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18"/>
          <w:szCs w:val="18"/>
          <w:lang w:eastAsia="zh-CN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pStyle w:val="2"/>
        <w:spacing w:line="560" w:lineRule="exact"/>
        <w:jc w:val="center"/>
        <w:rPr>
          <w:rFonts w:hint="eastAsia" w:ascii="黑体" w:hAnsi="宋体" w:eastAsia="黑体" w:cs="宋体"/>
          <w:sz w:val="30"/>
          <w:szCs w:val="30"/>
        </w:rPr>
      </w:pPr>
      <w:r>
        <w:rPr>
          <w:rFonts w:hint="eastAsia" w:ascii="黑体" w:hAnsi="宋体" w:eastAsia="黑体" w:cs="宋体"/>
          <w:sz w:val="30"/>
          <w:szCs w:val="30"/>
        </w:rPr>
        <w:t>第</w:t>
      </w:r>
      <w:r>
        <w:rPr>
          <w:rFonts w:hint="eastAsia" w:ascii="黑体" w:hAnsi="宋体" w:eastAsia="黑体" w:cs="宋体"/>
          <w:sz w:val="30"/>
          <w:szCs w:val="30"/>
          <w:lang w:eastAsia="zh-CN"/>
        </w:rPr>
        <w:t>（十八）</w:t>
      </w:r>
      <w:r>
        <w:rPr>
          <w:rFonts w:hint="eastAsia" w:ascii="黑体" w:hAnsi="宋体" w:eastAsia="黑体" w:cs="宋体"/>
          <w:sz w:val="30"/>
          <w:szCs w:val="30"/>
        </w:rPr>
        <w:t>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宋体" w:eastAsia="黑体" w:cs="宋体"/>
          <w:sz w:val="30"/>
          <w:szCs w:val="30"/>
        </w:rPr>
      </w:pPr>
    </w:p>
    <w:p>
      <w:pPr>
        <w:pStyle w:val="2"/>
        <w:spacing w:line="560" w:lineRule="exact"/>
        <w:ind w:right="26"/>
        <w:jc w:val="center"/>
        <w:rPr>
          <w:rFonts w:hint="eastAsia" w:ascii="黑体" w:hAnsi="宋体" w:eastAsia="黑体" w:cs="宋体"/>
          <w:spacing w:val="0"/>
          <w:sz w:val="30"/>
          <w:szCs w:val="30"/>
        </w:rPr>
      </w:pPr>
      <w:r>
        <w:rPr>
          <w:rFonts w:hint="eastAsia" w:ascii="黑体" w:hAnsi="宋体" w:eastAsia="黑体" w:cs="宋体"/>
          <w:spacing w:val="0"/>
          <w:sz w:val="30"/>
          <w:szCs w:val="30"/>
          <w:lang w:val="en-US" w:eastAsia="zh-CN"/>
        </w:rPr>
        <w:t xml:space="preserve">药品和医疗器械监管股专刊           </w:t>
      </w:r>
      <w:r>
        <w:rPr>
          <w:rFonts w:hint="eastAsia" w:ascii="黑体" w:hAnsi="宋体" w:eastAsia="黑体" w:cs="宋体"/>
          <w:spacing w:val="0"/>
          <w:sz w:val="30"/>
          <w:szCs w:val="30"/>
        </w:rPr>
        <w:t>二</w:t>
      </w:r>
      <w:r>
        <w:rPr>
          <w:rFonts w:hint="eastAsia" w:ascii="黑体" w:hAnsi="宋体" w:eastAsia="黑体" w:cs="宋体"/>
          <w:spacing w:val="0"/>
          <w:sz w:val="30"/>
          <w:szCs w:val="30"/>
          <w:lang w:val="en-US" w:eastAsia="zh-CN"/>
        </w:rPr>
        <w:t>0</w:t>
      </w:r>
      <w:r>
        <w:rPr>
          <w:rFonts w:hint="eastAsia" w:ascii="黑体" w:hAnsi="宋体" w:eastAsia="黑体" w:cs="宋体"/>
          <w:spacing w:val="0"/>
          <w:sz w:val="30"/>
          <w:szCs w:val="30"/>
          <w:lang w:eastAsia="zh-CN"/>
        </w:rPr>
        <w:t>二</w:t>
      </w:r>
      <w:r>
        <w:rPr>
          <w:rFonts w:hint="eastAsia" w:ascii="黑体" w:hAnsi="宋体" w:eastAsia="黑体" w:cs="宋体"/>
          <w:spacing w:val="0"/>
          <w:sz w:val="30"/>
          <w:szCs w:val="30"/>
          <w:lang w:val="en-US" w:eastAsia="zh-CN"/>
        </w:rPr>
        <w:t>二</w:t>
      </w:r>
      <w:r>
        <w:rPr>
          <w:rFonts w:hint="eastAsia" w:ascii="黑体" w:hAnsi="宋体" w:eastAsia="黑体" w:cs="宋体"/>
          <w:spacing w:val="0"/>
          <w:sz w:val="30"/>
          <w:szCs w:val="30"/>
        </w:rPr>
        <w:t>年</w:t>
      </w:r>
      <w:r>
        <w:rPr>
          <w:rFonts w:hint="eastAsia" w:ascii="黑体" w:hAnsi="宋体" w:eastAsia="黑体" w:cs="宋体"/>
          <w:spacing w:val="0"/>
          <w:sz w:val="30"/>
          <w:szCs w:val="30"/>
          <w:lang w:eastAsia="zh-CN"/>
        </w:rPr>
        <w:t>十二</w:t>
      </w:r>
      <w:r>
        <w:rPr>
          <w:rFonts w:hint="eastAsia" w:ascii="黑体" w:hAnsi="宋体" w:eastAsia="黑体" w:cs="宋体"/>
          <w:spacing w:val="0"/>
          <w:sz w:val="30"/>
          <w:szCs w:val="30"/>
        </w:rPr>
        <w:t>月</w:t>
      </w:r>
      <w:r>
        <w:rPr>
          <w:rFonts w:hint="eastAsia" w:ascii="黑体" w:hAnsi="宋体" w:eastAsia="黑体" w:cs="宋体"/>
          <w:spacing w:val="0"/>
          <w:sz w:val="30"/>
          <w:szCs w:val="30"/>
          <w:lang w:eastAsia="zh-CN"/>
        </w:rPr>
        <w:t>九</w:t>
      </w:r>
      <w:r>
        <w:rPr>
          <w:rFonts w:hint="eastAsia" w:ascii="黑体" w:hAnsi="宋体" w:eastAsia="黑体" w:cs="宋体"/>
          <w:spacing w:val="0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大宁</w:t>
      </w:r>
      <w:r>
        <w:rPr>
          <w:rFonts w:hint="eastAsia" w:ascii="华文中宋" w:hAnsi="华文中宋" w:eastAsia="华文中宋" w:cs="华文中宋"/>
          <w:sz w:val="44"/>
          <w:szCs w:val="44"/>
        </w:rPr>
        <w:t>县市场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开展2022年“安全用药月”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系列</w:t>
      </w:r>
      <w:r>
        <w:rPr>
          <w:rFonts w:hint="eastAsia" w:ascii="华文中宋" w:hAnsi="华文中宋" w:eastAsia="华文中宋" w:cs="华文中宋"/>
          <w:sz w:val="44"/>
          <w:szCs w:val="44"/>
        </w:rPr>
        <w:t>宣传活动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215265</wp:posOffset>
            </wp:positionV>
            <wp:extent cx="3149600" cy="2471420"/>
            <wp:effectExtent l="0" t="0" r="12700" b="5080"/>
            <wp:wrapSquare wrapText="bothSides"/>
            <wp:docPr id="1" name="图片 1" descr="12.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.9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为促进提高公众药品安全科学素养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倡导健康的生活理念和生活方式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不断满足人民群众日益增长的安全用药需求，</w:t>
      </w:r>
      <w:r>
        <w:rPr>
          <w:rFonts w:hint="eastAsia" w:ascii="仿宋" w:hAnsi="仿宋" w:eastAsia="仿宋"/>
          <w:sz w:val="32"/>
          <w:szCs w:val="32"/>
          <w:lang w:eastAsia="zh-CN"/>
        </w:rPr>
        <w:t>近日，大宁</w:t>
      </w:r>
      <w:r>
        <w:rPr>
          <w:rFonts w:ascii="仿宋" w:hAnsi="仿宋" w:eastAsia="仿宋"/>
          <w:sz w:val="32"/>
          <w:szCs w:val="32"/>
        </w:rPr>
        <w:t>县市场监管局围绕“安全用药 同心同行”主题，</w:t>
      </w:r>
      <w:r>
        <w:rPr>
          <w:rFonts w:hint="eastAsia" w:ascii="仿宋" w:hAnsi="仿宋" w:eastAsia="仿宋"/>
          <w:sz w:val="32"/>
          <w:szCs w:val="32"/>
          <w:lang w:eastAsia="zh-CN"/>
        </w:rPr>
        <w:t>开展</w:t>
      </w:r>
      <w:r>
        <w:rPr>
          <w:rFonts w:ascii="仿宋" w:hAnsi="仿宋" w:eastAsia="仿宋"/>
          <w:sz w:val="32"/>
          <w:szCs w:val="32"/>
        </w:rPr>
        <w:t>2022年“药品安全用药月”</w:t>
      </w:r>
      <w:r>
        <w:rPr>
          <w:rFonts w:hint="eastAsia" w:ascii="仿宋" w:hAnsi="仿宋" w:eastAsia="仿宋"/>
          <w:sz w:val="32"/>
          <w:szCs w:val="32"/>
          <w:lang w:eastAsia="zh-CN"/>
        </w:rPr>
        <w:t>系列</w:t>
      </w:r>
      <w:r>
        <w:rPr>
          <w:rFonts w:ascii="仿宋" w:hAnsi="仿宋" w:eastAsia="仿宋"/>
          <w:sz w:val="32"/>
          <w:szCs w:val="32"/>
        </w:rPr>
        <w:t>宣传活动。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一是周密安排部署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以线上线下结合方式，制定活动方案，召开部署会，进行安排部署。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二是开展</w:t>
      </w:r>
      <w:r>
        <w:rPr>
          <w:rFonts w:hint="eastAsia" w:ascii="楷体" w:hAnsi="楷体" w:eastAsia="楷体" w:cs="楷体"/>
          <w:sz w:val="32"/>
          <w:szCs w:val="32"/>
        </w:rPr>
        <w:t>“我是安全用药宣传员”宣传倡议活动。</w:t>
      </w:r>
      <w:r>
        <w:rPr>
          <w:rFonts w:hint="eastAsia" w:ascii="仿宋" w:hAnsi="仿宋" w:eastAsia="仿宋"/>
          <w:sz w:val="32"/>
          <w:szCs w:val="32"/>
        </w:rPr>
        <w:t>组织零售药店工作人员</w:t>
      </w:r>
      <w:r>
        <w:rPr>
          <w:rFonts w:hint="eastAsia" w:ascii="仿宋" w:hAnsi="仿宋" w:eastAsia="仿宋"/>
          <w:sz w:val="32"/>
          <w:szCs w:val="32"/>
          <w:lang w:eastAsia="zh-CN"/>
        </w:rPr>
        <w:t>参与</w:t>
      </w:r>
      <w:r>
        <w:rPr>
          <w:rFonts w:hint="eastAsia" w:ascii="仿宋" w:hAnsi="仿宋" w:eastAsia="仿宋"/>
          <w:sz w:val="32"/>
          <w:szCs w:val="32"/>
        </w:rPr>
        <w:t>、录制</w:t>
      </w:r>
      <w:r>
        <w:rPr>
          <w:rFonts w:hint="eastAsia" w:ascii="仿宋" w:hAnsi="仿宋" w:eastAsia="仿宋"/>
          <w:sz w:val="32"/>
          <w:szCs w:val="32"/>
          <w:lang w:eastAsia="zh-CN"/>
        </w:rPr>
        <w:t>“我是药品安全宣传员”</w:t>
      </w:r>
      <w:r>
        <w:rPr>
          <w:rFonts w:hint="eastAsia" w:ascii="仿宋" w:hAnsi="仿宋" w:eastAsia="仿宋"/>
          <w:sz w:val="32"/>
          <w:szCs w:val="32"/>
        </w:rPr>
        <w:t>宣传小视频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同时，各零售药店通过设立用药咨询台、</w:t>
      </w:r>
      <w:r>
        <w:rPr>
          <w:rFonts w:ascii="仿宋" w:hAnsi="仿宋" w:eastAsia="仿宋"/>
          <w:sz w:val="32"/>
          <w:szCs w:val="32"/>
        </w:rPr>
        <w:t>LED 电子屏宣传、摆放家庭过期药品回收箱等方式，积极主动引导，大力向群众宣传安全用药常识。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三是组织动员参与网络知识竞赛。</w:t>
      </w:r>
      <w:r>
        <w:rPr>
          <w:rFonts w:hint="eastAsia" w:ascii="仿宋" w:hAnsi="仿宋" w:eastAsia="仿宋"/>
          <w:sz w:val="32"/>
          <w:szCs w:val="32"/>
        </w:rPr>
        <w:t>组织工作人员、医疗机构、零售药店人员和社会公众积极参与第十一届药品安全网络知识竞赛，树立安全用药理念，营造人人参与的安全用药氛围。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四是利用</w:t>
      </w:r>
      <w:r>
        <w:rPr>
          <w:rFonts w:hint="eastAsia" w:ascii="楷体" w:hAnsi="楷体" w:eastAsia="楷体" w:cs="楷体"/>
          <w:sz w:val="32"/>
          <w:szCs w:val="32"/>
        </w:rPr>
        <w:t>新媒体渠道同步进行宣贯。</w:t>
      </w:r>
      <w:r>
        <w:rPr>
          <w:rFonts w:ascii="仿宋" w:hAnsi="仿宋" w:eastAsia="仿宋"/>
          <w:sz w:val="32"/>
          <w:szCs w:val="32"/>
        </w:rPr>
        <w:t>通过微信公众号开设安全用药宣传专栏，利用抖音等新媒体平台，</w:t>
      </w:r>
      <w:r>
        <w:rPr>
          <w:rFonts w:hint="eastAsia" w:ascii="仿宋" w:hAnsi="仿宋" w:eastAsia="仿宋"/>
          <w:sz w:val="32"/>
          <w:szCs w:val="32"/>
        </w:rPr>
        <w:t>宣传贯彻《药品管理法》及安全用药相关理念和知识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不断扩大增强宣传覆盖面和影响力。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五是</w:t>
      </w:r>
      <w:r>
        <w:rPr>
          <w:rFonts w:hint="eastAsia" w:ascii="楷体" w:hAnsi="楷体" w:eastAsia="楷体" w:cs="楷体"/>
          <w:sz w:val="32"/>
          <w:szCs w:val="32"/>
        </w:rPr>
        <w:t>开展安全用药科普进社区活动。</w:t>
      </w:r>
      <w:r>
        <w:rPr>
          <w:rFonts w:hint="eastAsia" w:ascii="仿宋" w:hAnsi="仿宋" w:eastAsia="仿宋"/>
          <w:sz w:val="32"/>
          <w:szCs w:val="32"/>
        </w:rPr>
        <w:t>深入社区重点宣传老年和儿童等特殊群体合理用药等专业知识，提升“一老一幼”人群的安全用药科学素质。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六是</w:t>
      </w:r>
      <w:r>
        <w:rPr>
          <w:rFonts w:hint="eastAsia" w:ascii="楷体" w:hAnsi="楷体" w:eastAsia="楷体" w:cs="楷体"/>
          <w:sz w:val="32"/>
          <w:szCs w:val="32"/>
        </w:rPr>
        <w:t>组织提供线上用药咨询服务。</w:t>
      </w:r>
      <w:r>
        <w:rPr>
          <w:rFonts w:hint="eastAsia" w:ascii="仿宋" w:hAnsi="仿宋" w:eastAsia="仿宋"/>
          <w:sz w:val="32"/>
          <w:szCs w:val="32"/>
        </w:rPr>
        <w:t>结合疫情静态管理形势，组织医疗机构向群众提供线上用药咨询服务，以及设立保供药店，</w:t>
      </w:r>
      <w:r>
        <w:rPr>
          <w:rFonts w:hint="eastAsia" w:ascii="仿宋" w:hAnsi="仿宋" w:eastAsia="仿宋"/>
          <w:sz w:val="32"/>
          <w:szCs w:val="32"/>
          <w:lang w:eastAsia="zh-CN"/>
        </w:rPr>
        <w:t>免费</w:t>
      </w:r>
      <w:r>
        <w:rPr>
          <w:rFonts w:hint="eastAsia" w:ascii="仿宋" w:hAnsi="仿宋" w:eastAsia="仿宋"/>
          <w:sz w:val="32"/>
          <w:szCs w:val="32"/>
        </w:rPr>
        <w:t>送药服务，更好地满足人民群众的安全用药需求。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通过开展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</w:rPr>
        <w:t>安全用药</w:t>
      </w:r>
      <w:r>
        <w:rPr>
          <w:rFonts w:hint="eastAsia" w:ascii="仿宋" w:hAnsi="仿宋" w:eastAsia="仿宋"/>
          <w:sz w:val="32"/>
          <w:szCs w:val="32"/>
          <w:lang w:eastAsia="zh-CN"/>
        </w:rPr>
        <w:t>月”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系列</w:t>
      </w:r>
      <w:r>
        <w:rPr>
          <w:rFonts w:hint="eastAsia" w:ascii="仿宋" w:hAnsi="仿宋" w:eastAsia="仿宋"/>
          <w:sz w:val="32"/>
          <w:szCs w:val="32"/>
        </w:rPr>
        <w:t>宣传</w:t>
      </w:r>
      <w:r>
        <w:rPr>
          <w:rFonts w:hint="eastAsia" w:ascii="仿宋" w:hAnsi="仿宋" w:eastAsia="仿宋"/>
          <w:sz w:val="32"/>
          <w:szCs w:val="32"/>
          <w:lang w:eastAsia="zh-CN"/>
        </w:rPr>
        <w:t>活动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进一步</w:t>
      </w:r>
      <w:r>
        <w:rPr>
          <w:rFonts w:hint="eastAsia" w:ascii="仿宋" w:hAnsi="仿宋" w:eastAsia="仿宋"/>
          <w:sz w:val="32"/>
          <w:szCs w:val="32"/>
        </w:rPr>
        <w:t>增强消费者的安全用药意识和素养，引导公众科学合理用药，使“安全用药”理念深入人心，做到“同心同行”，真正</w:t>
      </w:r>
      <w:r>
        <w:rPr>
          <w:rFonts w:hint="eastAsia" w:ascii="仿宋" w:hAnsi="仿宋" w:eastAsia="仿宋"/>
          <w:sz w:val="32"/>
          <w:szCs w:val="32"/>
          <w:lang w:eastAsia="zh-CN"/>
        </w:rPr>
        <w:t>营</w:t>
      </w:r>
      <w:r>
        <w:rPr>
          <w:rFonts w:hint="eastAsia" w:ascii="仿宋" w:hAnsi="仿宋" w:eastAsia="仿宋"/>
          <w:sz w:val="32"/>
          <w:szCs w:val="32"/>
        </w:rPr>
        <w:t>造出一个安全、放心、健康、和谐的用药环境。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下一步，</w:t>
      </w:r>
      <w:r>
        <w:rPr>
          <w:rFonts w:hint="eastAsia" w:ascii="仿宋" w:hAnsi="仿宋" w:eastAsia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/>
          <w:sz w:val="32"/>
          <w:szCs w:val="32"/>
        </w:rPr>
        <w:t>局还将继续探索更多的宣传方式，持续推进安全用药宣传，切实提升公众安全用药意识，全力保障人民群众用药安全，为健康</w:t>
      </w:r>
      <w:r>
        <w:rPr>
          <w:rFonts w:hint="eastAsia" w:ascii="仿宋" w:hAnsi="仿宋" w:eastAsia="仿宋"/>
          <w:sz w:val="32"/>
          <w:szCs w:val="32"/>
          <w:lang w:eastAsia="zh-CN"/>
        </w:rPr>
        <w:t>大宁</w:t>
      </w:r>
      <w:r>
        <w:rPr>
          <w:rFonts w:hint="eastAsia" w:ascii="仿宋" w:hAnsi="仿宋" w:eastAsia="仿宋"/>
          <w:sz w:val="32"/>
          <w:szCs w:val="32"/>
        </w:rPr>
        <w:t>建设贡献市场监管力量。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1NjRhMjIwYTc5OTFlZmYzMGRmNWZmZTYzN2MxMWIifQ=="/>
  </w:docVars>
  <w:rsids>
    <w:rsidRoot w:val="00A239F8"/>
    <w:rsid w:val="00A239F8"/>
    <w:rsid w:val="00AA7CF7"/>
    <w:rsid w:val="02D212D8"/>
    <w:rsid w:val="12340EC2"/>
    <w:rsid w:val="1B6F23A1"/>
    <w:rsid w:val="1C1F7914"/>
    <w:rsid w:val="1EF33A1A"/>
    <w:rsid w:val="38A45D96"/>
    <w:rsid w:val="44356573"/>
    <w:rsid w:val="491D0F14"/>
    <w:rsid w:val="4F7C6425"/>
    <w:rsid w:val="55A97406"/>
    <w:rsid w:val="5C1359D1"/>
    <w:rsid w:val="648C6D2E"/>
    <w:rsid w:val="65420538"/>
    <w:rsid w:val="7C025EAC"/>
    <w:rsid w:val="7FB3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760</Words>
  <Characters>772</Characters>
  <Lines>8</Lines>
  <Paragraphs>2</Paragraphs>
  <TotalTime>4</TotalTime>
  <ScaleCrop>false</ScaleCrop>
  <LinksUpToDate>false</LinksUpToDate>
  <CharactersWithSpaces>800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2022-12-09T04:54:00Z</dcterms:created>
  <dc:creator>Administrator</dc:creator>
  <cp:lastModifiedBy>大宁县市场监督管理局</cp:lastModifiedBy>
  <cp:lastPrinted>2022-12-10T08:06:27Z</cp:lastPrinted>
  <dcterms:modified xsi:type="dcterms:W3CDTF">2022-12-10T08:10:28Z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545FA7E457E04C1D8E66516C6B7BEBAA</vt:lpwstr>
  </property>
</Properties>
</file>