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  <w:bookmarkStart w:id="0" w:name="_GoBack"/>
      <w:bookmarkEnd w:id="0"/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Chars="0" w:firstLine="0"/>
        <w:jc w:val="center"/>
        <w:outlineLvl w:val="0"/>
        <w:rPr>
          <w:rFonts w:ascii="仿宋_GB2312"/>
          <w:b/>
          <w:sz w:val="44"/>
          <w:szCs w:val="44"/>
        </w:rPr>
      </w:pPr>
      <w:r>
        <w:rPr>
          <w:rFonts w:ascii="仿宋_GB2312" w:hint="eastAsia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仿宋_GB2312" w:cs="Times New Roman"/>
          <w:kern w:val="0"/>
          <w:sz w:val="30"/>
          <w:szCs w:val="30"/>
        </w:rPr>
      </w:pPr>
    </w:p>
    <w:p>
      <w:pPr>
        <w:spacing w:line="480" w:lineRule="auto"/>
        <w:ind w:left="1680" w:firstLineChars="0" w:firstLine="420"/>
        <w:rPr>
          <w:rFonts w:ascii="仿宋_GB2312" w:cs="Times New Roman"/>
          <w:kern w:val="0"/>
          <w:sz w:val="32"/>
          <w:szCs w:val="32"/>
        </w:rPr>
      </w:pPr>
      <w:r>
        <w:rPr>
          <w:rFonts w:ascii="仿宋_GB2312" w:cs="Times New Roman" w:hint="eastAsia"/>
          <w:kern w:val="0"/>
          <w:sz w:val="32"/>
          <w:szCs w:val="32"/>
        </w:rPr>
        <w:t>项目名称：</w:t>
      </w:r>
      <w:r>
        <w:rPr>
          <w:rFonts w:ascii="仿宋_GB2312" w:cs="Times New Roman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auto"/>
          <w:sz w:val="32"/>
          <w:u w:val="none"/>
        </w:rPr>
        <w:t>卫生系统工作人员经费</w:t>
      </w:r>
    </w:p>
    <w:p>
      <w:pPr>
        <w:spacing w:line="480" w:lineRule="auto"/>
        <w:ind w:left="1680" w:firstLineChars="0" w:firstLine="420"/>
        <w:rPr>
          <w:rFonts w:ascii="仿宋_GB2312" w:cs="Times New Roman"/>
          <w:kern w:val="0"/>
          <w:sz w:val="32"/>
          <w:szCs w:val="32"/>
        </w:rPr>
      </w:pPr>
      <w:r>
        <w:rPr>
          <w:rFonts w:ascii="仿宋_GB2312" w:cs="Times New Roman" w:hint="eastAsia"/>
          <w:kern w:val="0"/>
          <w:sz w:val="32"/>
          <w:szCs w:val="32"/>
        </w:rPr>
        <w:t>项目单位：</w:t>
      </w:r>
      <w:r>
        <w:rPr>
          <w:rFonts w:ascii="仿宋_GB2312" w:cs="Times New Roman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left="1680" w:firstLineChars="0" w:firstLine="420"/>
        <w:rPr>
          <w:rFonts w:ascii="仿宋_GB2312" w:cs="Times New Roman"/>
          <w:kern w:val="0"/>
          <w:sz w:val="32"/>
          <w:szCs w:val="32"/>
        </w:rPr>
      </w:pPr>
      <w:r>
        <w:rPr>
          <w:rFonts w:ascii="仿宋_GB2312" w:cs="Times New Roman" w:hint="eastAsia"/>
          <w:kern w:val="0"/>
          <w:sz w:val="32"/>
          <w:szCs w:val="32"/>
        </w:rPr>
        <w:t>主管部门：</w:t>
      </w:r>
      <w:r>
        <w:rPr>
          <w:rFonts w:ascii="仿宋_GB2312" w:cs="Times New Roman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caps w:val="0"/>
          <w:smallCaps w:val="0"/>
          <w:vanish w:val="0"/>
          <w:color w:val="auto"/>
          <w:sz w:val="32"/>
          <w:u w:val="none"/>
        </w:rPr>
        <w:t>大宁县医疗集团-703005</w:t>
      </w:r>
    </w:p>
    <w:p>
      <w:pPr>
        <w:spacing w:line="480" w:lineRule="auto"/>
        <w:ind w:left="1680" w:firstLineChars="0" w:firstLine="420"/>
        <w:rPr>
          <w:rFonts w:ascii="仿宋_GB2312" w:cs="Times New Roman"/>
          <w:kern w:val="0"/>
          <w:sz w:val="32"/>
          <w:szCs w:val="32"/>
        </w:rPr>
      </w:pPr>
    </w:p>
    <w:p>
      <w:pPr>
        <w:spacing w:line="480" w:lineRule="auto"/>
        <w:ind w:firstLineChars="0" w:firstLine="0"/>
        <w:rPr>
          <w:rFonts w:ascii="黑体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Chars="0" w:firstLine="0"/>
        <w:rPr>
          <w:rFonts w:ascii="黑体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Chars="0" w:firstLine="0"/>
        <w:jc w:val="center"/>
        <w:rPr>
          <w:rFonts w:ascii="仿宋_GB2312" w:cs="Times New Roman"/>
          <w:kern w:val="0"/>
          <w:sz w:val="32"/>
          <w:szCs w:val="32"/>
        </w:rPr>
      </w:pPr>
      <w:r>
        <w:rPr>
          <w:rFonts w:ascii="仿宋_GB2312" w:cs="Times New Roman"/>
          <w:kern w:val="0"/>
          <w:sz w:val="32"/>
          <w:szCs w:val="32"/>
        </w:rPr>
        <w:t>2022</w:t>
      </w:r>
      <w:r>
        <w:rPr>
          <w:rFonts w:ascii="仿宋_GB2312" w:cs="Times New Roman" w:hint="eastAsia"/>
          <w:kern w:val="0"/>
          <w:sz w:val="32"/>
          <w:szCs w:val="32"/>
        </w:rPr>
        <w:t>年</w:t>
      </w:r>
      <w:r>
        <w:rPr>
          <w:rFonts w:ascii="仿宋_GB2312" w:cs="Times New Roman"/>
          <w:kern w:val="0"/>
          <w:sz w:val="32"/>
          <w:szCs w:val="32"/>
        </w:rPr>
        <w:t>2</w:t>
      </w:r>
      <w:r>
        <w:rPr>
          <w:rFonts w:ascii="仿宋_GB2312" w:cs="Times New Roman" w:hint="eastAsia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Chars="0" w:firstLine="0"/>
        <w:rPr>
          <w:rFonts w:ascii="Calibri" w:eastAsia="仿宋_GB2312" w:cs="黑体" w:hAnsi="Calibri"/>
          <w:kern w:val="2"/>
          <w:sz w:val="28"/>
          <w:szCs w:val="44"/>
          <w:lang w:val="en-US" w:eastAsia="zh-CN" w:bidi="ar-SA"/>
        </w:rPr>
      </w:pPr>
      <w:r>
        <w:rPr>
          <w:rFonts w:ascii="仿宋_GB2312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27"/>
        <w:tabs>
          <w:tab w:val="right" w:leader="dot" w:pos="8306"/>
        </w:tabs>
        <w:ind w:left="0" w:firstLineChars="0" w:firstLine="0"/>
        <w:jc w:val="center"/>
        <w:rPr>
          <w:rFonts w:ascii="仿宋" w:eastAsia="仿宋" w:cs="仿宋" w:hint="eastAsia"/>
          <w:bCs w:val="0"/>
          <w:sz w:val="44"/>
          <w:szCs w:val="44"/>
          <w:lang w:val="en-US" w:eastAsia="zh-CN"/>
        </w:rPr>
      </w:pPr>
      <w:r>
        <w:rPr>
          <w:rFonts w:ascii="仿宋" w:eastAsia="仿宋" w:cs="仿宋" w:hint="eastAsia"/>
          <w:bCs w:val="0"/>
          <w:sz w:val="44"/>
          <w:szCs w:val="44"/>
          <w:lang w:val="en-US" w:eastAsia="zh-CN"/>
        </w:rPr>
        <w:t>目 录</w:t>
      </w:r>
    </w:p>
    <w:p>
      <w:pPr>
        <w:rPr>
          <w:rFonts w:hint="eastAsia"/>
          <w:lang w:val="en-US" w:eastAsia="zh-CN"/>
        </w:rPr>
      </w:pP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_Toc18199 \h </w:instrText>
      </w:r>
      <w:r>
        <w:fldChar w:fldCharType="separate"/>
      </w:r>
      <w:r>
        <w:t>1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_Toc10212 \h </w:instrText>
      </w:r>
      <w:r>
        <w:fldChar w:fldCharType="separate"/>
      </w:r>
      <w:r>
        <w:t>1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_Toc15669 \h </w:instrText>
      </w:r>
      <w:r>
        <w:fldChar w:fldCharType="separate"/>
      </w:r>
      <w:r>
        <w:t>1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_Toc19209 \h </w:instrText>
      </w:r>
      <w:r>
        <w:fldChar w:fldCharType="separate"/>
      </w:r>
      <w:r>
        <w:t>2</w:t>
      </w:r>
      <w:r>
        <w:fldChar w:fldCharType="end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_Toc6505 \h </w:instrText>
      </w:r>
      <w:r>
        <w:fldChar w:fldCharType="separate"/>
      </w:r>
      <w:r>
        <w:t>2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_Toc25380 \h </w:instrText>
      </w:r>
      <w:r>
        <w:fldChar w:fldCharType="separate"/>
      </w:r>
      <w:r>
        <w:t>3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_Toc21009 \h </w:instrText>
      </w:r>
      <w:r>
        <w:fldChar w:fldCharType="separate"/>
      </w:r>
      <w:r>
        <w:t>3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_Toc8414 \h </w:instrText>
      </w:r>
      <w:r>
        <w:fldChar w:fldCharType="separate"/>
      </w:r>
      <w:r>
        <w:t>3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_Toc8687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  <w:caps w:val="0"/>
          <w:smallCaps w:val="0"/>
          <w:vanish w:val="0"/>
        </w:rPr>
        <w:t>四、项目主要经验做法</w:t>
      </w:r>
      <w:r>
        <w:tab/>
      </w:r>
      <w:r>
        <w:fldChar w:fldCharType="begin"/>
      </w:r>
      <w:r>
        <w:instrText xml:space="preserve"> PAGEREF _Toc21953 \h </w:instrText>
      </w:r>
      <w:r>
        <w:fldChar w:fldCharType="separate"/>
      </w:r>
      <w:r>
        <w:t>5</w:t>
      </w:r>
      <w:r>
        <w:fldChar w:fldCharType="end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_Toc22252 \h </w:instrText>
      </w:r>
      <w:r>
        <w:fldChar w:fldCharType="separate"/>
      </w:r>
      <w:r>
        <w:t>5</w:t>
      </w:r>
      <w:r>
        <w:fldChar w:fldCharType="end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_Toc30838 \h </w:instrText>
      </w:r>
      <w:r>
        <w:fldChar w:fldCharType="separate"/>
      </w:r>
      <w:r>
        <w:t>5</w:t>
      </w:r>
      <w:r>
        <w:fldChar w:fldCharType="end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  <w:lang w:val="en-US" w:eastAsia="zh-CN"/>
        </w:rPr>
        <w:t>附</w:t>
      </w:r>
      <w:r>
        <w:rPr>
          <w:rFonts w:ascii="仿宋" w:eastAsia="仿宋" w:cs="仿宋" w:hint="eastAsia"/>
          <w:bCs w:val="0"/>
        </w:rPr>
        <w:t>件</w:t>
      </w:r>
      <w:r>
        <w:rPr>
          <w:rFonts w:ascii="仿宋" w:eastAsia="仿宋" w:cs="仿宋"/>
          <w:bCs w:val="0"/>
        </w:rPr>
        <w:t>1.</w:t>
      </w:r>
      <w:r>
        <w:rPr>
          <w:rFonts w:ascii="仿宋" w:eastAsia="仿宋" w:cs="仿宋" w:hint="eastAsia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_Toc29674 \h </w:instrText>
      </w:r>
      <w:r>
        <w:fldChar w:fldCharType="separate"/>
      </w:r>
      <w:r>
        <w:t>1</w:t>
      </w:r>
      <w:r>
        <w:fldChar w:fldCharType="end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</w:rPr>
        <w:t>附件</w:t>
      </w:r>
      <w:r>
        <w:rPr>
          <w:rFonts w:ascii="仿宋" w:eastAsia="仿宋" w:cs="仿宋"/>
          <w:bCs w:val="0"/>
        </w:rPr>
        <w:t>2.</w:t>
      </w:r>
      <w:r>
        <w:rPr>
          <w:rFonts w:ascii="仿宋" w:eastAsia="仿宋" w:cs="仿宋" w:hint="eastAsia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_Toc13255 \h </w:instrText>
      </w:r>
      <w:r>
        <w:fldChar w:fldCharType="separate"/>
      </w:r>
      <w:r>
        <w:t>2</w:t>
      </w:r>
      <w:r>
        <w:fldChar w:fldCharType="end"/>
      </w:r>
    </w:p>
    <w:p>
      <w:pPr>
        <w:pStyle w:val="27"/>
        <w:tabs>
          <w:tab w:val="right" w:leader="dot" w:pos="8296"/>
        </w:tabs>
        <w:ind w:firstLineChars="137" w:firstLine="274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rPr>
          <w:szCs w:val="44"/>
        </w:rPr>
      </w:pPr>
    </w:p>
    <w:p>
      <w:pPr>
        <w:rPr>
          <w:szCs w:val="44"/>
        </w:rPr>
      </w:pPr>
    </w:p>
    <w:p>
      <w:pPr>
        <w:rPr>
          <w:szCs w:val="44"/>
        </w:rPr>
        <w:sectPr>
          <w:footerReference w:type="default" r:id="rId2"/>
          <w:pgSz w:w="11906" w:h="16838"/>
          <w:pgMar w:top="1440" w:right="1800" w:bottom="1440" w:left="1800" w:header="851" w:footer="992" w:gutter="0"/>
          <w:docGrid w:type="lines" w:linePitch="312" w:charSpace="0"/>
        </w:sectPr>
      </w:pPr>
    </w:p>
    <w:p>
      <w:pPr>
        <w:pStyle w:val="41"/>
        <w:rPr>
          <w:rFonts w:ascii="仿宋" w:eastAsia="仿宋" w:cs="仿宋"/>
          <w:b/>
          <w:bCs w:val="0"/>
        </w:rPr>
      </w:pPr>
      <w:bookmarkStart w:id="1" w:name="_Toc18199"/>
      <w:r>
        <w:rPr>
          <w:rFonts w:ascii="仿宋" w:eastAsia="仿宋" w:cs="仿宋" w:hint="eastAsia"/>
          <w:b/>
          <w:bCs w:val="0"/>
        </w:rPr>
        <w:t>一、项目的基本情况</w:t>
      </w:r>
      <w:bookmarkEnd w:id="1"/>
    </w:p>
    <w:p>
      <w:pPr>
        <w:pStyle w:val="38"/>
      </w:pPr>
      <w:bookmarkStart w:id="2" w:name="_Toc10212"/>
      <w:r>
        <w:rPr>
          <w:rFonts w:hint="eastAsia"/>
        </w:rPr>
        <w:t>（一）项目概况</w:t>
      </w:r>
      <w:bookmarkEnd w:id="2"/>
    </w:p>
    <w:p>
      <w:pPr>
        <w:pStyle w:val="37"/>
        <w:ind w:left="280"/>
      </w:pPr>
      <w:r>
        <w:rPr>
          <w:rFonts w:hint="eastAsia"/>
          <w:b/>
          <w:bCs/>
        </w:rPr>
        <w:t>项目概况：</w:t>
      </w:r>
      <w:r>
        <w:t>卫生系统8名工作人员工资待遇解决，自2016年1月1日开始，昕水镇的3名工作人员由昕水镇卫生院自行承担，其余5名工作人员由其所在卫生院和财各个负担50%</w:t>
      </w:r>
    </w:p>
    <w:p>
      <w:pPr>
        <w:pStyle w:val="37"/>
        <w:ind w:left="280"/>
      </w:pPr>
      <w:r>
        <w:rPr>
          <w:rFonts w:hint="eastAsia"/>
          <w:b/>
          <w:bCs/>
        </w:rPr>
        <w:t>立项依据：</w:t>
      </w:r>
      <w:r>
        <w:t>大信联发【2016】7号文关于卫生系统8名工作人员要求解决其工资待遇的处理决定</w:t>
      </w:r>
    </w:p>
    <w:p>
      <w:pPr>
        <w:pStyle w:val="37"/>
        <w:ind w:left="280"/>
        <w:rPr>
          <w:rFonts w:eastAsia="仿宋_GB2312"/>
          <w:lang w:val="en-US" w:eastAsia="zh-CN"/>
        </w:rPr>
      </w:pPr>
      <w:r>
        <w:rPr>
          <w:rFonts w:hint="eastAsia"/>
          <w:b/>
          <w:bCs/>
        </w:rPr>
        <w:t>设立的必要性：</w:t>
      </w:r>
      <w:r>
        <w:rPr>
          <w:rFonts w:hint="eastAsia"/>
          <w:b/>
          <w:bCs/>
          <w:lang w:val="en-US" w:eastAsia="zh-CN"/>
        </w:rPr>
        <w:t>项目设立能够</w:t>
      </w:r>
      <w:r>
        <w:t>解决相关人员工资待遇问题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及时解决群众提出的建议及意见，建立良好的部门公信度。</w:t>
      </w:r>
    </w:p>
    <w:p>
      <w:pPr>
        <w:pStyle w:val="37"/>
        <w:ind w:left="0" w:firstLineChars="300" w:firstLine="840"/>
      </w:pPr>
      <w:r>
        <w:rPr>
          <w:rFonts w:hint="eastAsia"/>
          <w:b/>
          <w:bCs/>
        </w:rPr>
        <w:t>保证项目实施的措施与制度：</w:t>
      </w:r>
      <w:r>
        <w:t>严格按照“大信联发【2016】7号文关于卫生系统8名工作人员要求解决其工资待遇的处理决定”执行，合理编制预算，保障各项金额按时发放</w:t>
      </w:r>
    </w:p>
    <w:p>
      <w:pPr>
        <w:pStyle w:val="37"/>
        <w:ind w:left="280"/>
        <w:rPr>
          <w:rFonts w:ascii="Times New Roman" w:cs="Times New Roman" w:hAnsi="Times New Roman"/>
          <w:kern w:val="0"/>
          <w:szCs w:val="28"/>
        </w:rPr>
      </w:pPr>
      <w:r>
        <w:rPr>
          <w:rFonts w:hint="eastAsia"/>
          <w:b/>
          <w:bCs/>
        </w:rPr>
        <w:t>项目实施计划：</w:t>
      </w:r>
      <w:r>
        <w:t>每年根据各乡镇编制的8名工作人员工资表合理编制预算，按月足额发放</w:t>
      </w:r>
    </w:p>
    <w:p>
      <w:pPr>
        <w:pStyle w:val="38"/>
      </w:pPr>
      <w:bookmarkStart w:id="3" w:name="_Toc15669"/>
      <w:r>
        <w:rPr>
          <w:rFonts w:hint="eastAsia"/>
        </w:rPr>
        <w:t>（二）预算执行情况</w:t>
      </w:r>
      <w:bookmarkEnd w:id="3"/>
    </w:p>
    <w:p>
      <w:pPr>
        <w:ind w:firstLineChars="0" w:firstLine="0"/>
        <w:jc w:val="left"/>
        <w:rPr>
          <w:b/>
          <w:szCs w:val="28"/>
        </w:rPr>
      </w:pPr>
    </w:p>
    <w:tbl>
      <w:tblPr>
        <w:jc w:val="left"/>
        <w:tblInd w:w="172" w:type="dxa"/>
        <w:tblW w:w="13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noWrap/>
            <w:vAlign w:val="center"/>
          </w:tcPr>
          <w:p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/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noWrap/>
            <w:vAlign w:val="center"/>
          </w:tcPr>
          <w:p/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noWrap/>
            <w:vAlign w:val="center"/>
          </w:tcPr>
          <w:p/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noWrap/>
            <w:vAlign w:val="center"/>
          </w:tcPr>
          <w:p/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5.9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5.9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5.9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5.9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5.9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5.9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5.9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5.9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5.9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5.9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5.9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5.9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38"/>
      </w:pPr>
      <w:bookmarkStart w:id="4" w:name="_Toc19209"/>
      <w:r>
        <w:rPr>
          <w:rFonts w:hint="eastAsia"/>
        </w:rPr>
        <w:t>（三）项目绩效目标</w:t>
      </w:r>
      <w:bookmarkEnd w:id="4"/>
    </w:p>
    <w:p>
      <w:pPr>
        <w:pStyle w:val="39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37"/>
        <w:ind w:left="280"/>
      </w:pPr>
      <w:r>
        <w:t>解决相关人员工资待遇问题</w:t>
      </w:r>
    </w:p>
    <w:p>
      <w:pPr>
        <w:pStyle w:val="39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37"/>
        <w:ind w:left="280"/>
      </w:pPr>
      <w:r>
        <w:t>通过改善相关工作人员的薪资待遇，提升业务能力，更好地为群众服务</w:t>
      </w:r>
    </w:p>
    <w:p>
      <w:pPr>
        <w:pStyle w:val="41"/>
        <w:rPr>
          <w:rFonts w:ascii="仿宋" w:eastAsia="仿宋" w:cs="仿宋"/>
          <w:b/>
          <w:bCs w:val="0"/>
        </w:rPr>
      </w:pPr>
      <w:bookmarkStart w:id="5" w:name="_Toc6505"/>
      <w:r>
        <w:rPr>
          <w:rFonts w:ascii="仿宋" w:eastAsia="仿宋" w:cs="仿宋" w:hint="eastAsia"/>
          <w:b/>
          <w:bCs w:val="0"/>
        </w:rPr>
        <w:t>二、项目绩效情况</w:t>
      </w:r>
      <w:bookmarkEnd w:id="5"/>
    </w:p>
    <w:p>
      <w:pPr>
        <w:pStyle w:val="37"/>
        <w:ind w:leftChars="50" w:left="14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卫生系统工作人员经费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98.35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38"/>
        <w:ind w:leftChars="0" w:left="0" w:firstLine="0"/>
      </w:pPr>
      <w:bookmarkStart w:id="6" w:name="_Toc25380"/>
      <w:r>
        <w:rPr>
          <w:rFonts w:hint="eastAsia"/>
        </w:rPr>
        <w:t>（一）预算执行情况</w:t>
      </w:r>
      <w:bookmarkEnd w:id="6"/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rPr>
          <w:trHeight w:val="728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cs="Times New Roman" w:hAnsi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cs="Times New Roman" w:hAnsi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  <w:t>99.99%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pStyle w:val="38"/>
        <w:ind w:leftChars="0" w:left="0" w:firstLine="0"/>
      </w:pPr>
      <w:bookmarkStart w:id="7" w:name="_Toc21009"/>
      <w:r>
        <w:rPr>
          <w:rFonts w:hint="eastAsia"/>
        </w:rPr>
        <w:t>（二）项目产出情况</w:t>
      </w:r>
      <w:bookmarkEnd w:id="7"/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改善工资待遇的人员数量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8人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8人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</w:tr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考察工作完成率（%）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项目资金到位及时性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</w:tr>
    </w:tbl>
    <w:p>
      <w:pPr>
        <w:pStyle w:val="38"/>
        <w:ind w:leftChars="0" w:left="0" w:firstLine="0"/>
      </w:pPr>
      <w:bookmarkStart w:id="8" w:name="_Toc8414"/>
      <w:r>
        <w:rPr>
          <w:rFonts w:hint="eastAsia"/>
        </w:rPr>
        <w:t>（三）项目效益情况</w:t>
      </w:r>
      <w:bookmarkEnd w:id="8"/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相关人员满意度（%）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14.25</w:t>
            </w:r>
          </w:p>
        </w:tc>
      </w:tr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14.4</w:t>
            </w:r>
          </w:p>
        </w:tc>
      </w:tr>
    </w:tbl>
    <w:p>
      <w:pPr>
        <w:pStyle w:val="38"/>
        <w:ind w:leftChars="0" w:left="0" w:firstLine="0"/>
      </w:pPr>
      <w:bookmarkStart w:id="9" w:name="_Toc8687"/>
      <w:r>
        <w:rPr>
          <w:rFonts w:hint="eastAsia"/>
        </w:rPr>
        <w:t>（四）项目满意度情况</w:t>
      </w:r>
      <w:bookmarkEnd w:id="9"/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97%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9.7</w:t>
            </w:r>
          </w:p>
        </w:tc>
      </w:tr>
    </w:tbl>
    <w:p>
      <w:pPr>
        <w:ind w:firstLineChars="0" w:firstLine="0"/>
        <w:rPr>
          <w:szCs w:val="44"/>
        </w:rPr>
      </w:pPr>
    </w:p>
    <w:p>
      <w:pPr>
        <w:widowControl/>
        <w:ind w:firstLineChars="0" w:firstLine="0"/>
        <w:jc w:val="left"/>
        <w:rPr>
          <w:rFonts w:ascii="仿宋" w:eastAsia="仿宋" w:cs="仿宋"/>
          <w:b/>
          <w:bCs w:val="0"/>
        </w:rPr>
      </w:pPr>
      <w:r>
        <w:rPr>
          <w:rFonts w:ascii="仿宋" w:eastAsia="仿宋" w:cs="仿宋" w:hint="eastAsia"/>
          <w:b/>
          <w:bCs w:val="0"/>
        </w:rPr>
        <w:t>三、</w:t>
      </w:r>
      <w:bookmarkStart w:id="10" w:name="_Toc17451"/>
      <w:bookmarkStart w:id="11" w:name="_Toc23655"/>
      <w:r>
        <w:rPr>
          <w:rFonts w:ascii="仿宋" w:eastAsia="仿宋" w:cs="仿宋" w:hint="eastAsia"/>
          <w:b/>
          <w:bCs w:val="0"/>
        </w:rPr>
        <w:t>项目绩效分析</w:t>
      </w:r>
      <w:bookmarkEnd w:id="10"/>
      <w:bookmarkEnd w:id="11"/>
    </w:p>
    <w:p>
      <w:pPr>
        <w:pStyle w:val="37"/>
        <w:numPr>
          <w:ilvl w:val="0"/>
          <w:numId w:val="1"/>
        </w:numPr>
        <w:ind w:leftChars="250" w:left="70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>
      <w:pPr>
        <w:pStyle w:val="37"/>
        <w:rPr>
          <w:rFonts w:ascii="仿宋_GB2312"/>
          <w:bCs/>
        </w:rPr>
      </w:pPr>
      <w:r>
        <w:rPr>
          <w:rFonts w:ascii="仿宋_GB2312" w:hint="eastAsia"/>
          <w:bCs/>
          <w:lang w:val="en-US" w:eastAsia="zh-CN"/>
        </w:rPr>
        <w:t>项目资金总额5.9万元，实际支付5.9万元，项目预算执行率达到100%</w:t>
      </w:r>
    </w:p>
    <w:p>
      <w:pPr>
        <w:pStyle w:val="37"/>
        <w:numPr>
          <w:ilvl w:val="0"/>
          <w:numId w:val="1"/>
        </w:numPr>
        <w:ind w:leftChars="250" w:left="70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>
      <w:pPr>
        <w:pStyle w:val="37"/>
        <w:rPr>
          <w:rFonts w:ascii="仿宋_GB2312"/>
          <w:bCs/>
        </w:rPr>
      </w:pPr>
      <w:r>
        <w:rPr>
          <w:rFonts w:ascii="仿宋_GB2312" w:hint="eastAsia"/>
          <w:bCs/>
          <w:lang w:val="en-US" w:eastAsia="zh-CN"/>
        </w:rPr>
        <w:t>项目涉及改善工资待遇的人员数量8名；考察工作完成率达到100%；项目资金到位及时性达到100%</w:t>
      </w:r>
    </w:p>
    <w:p>
      <w:pPr>
        <w:pStyle w:val="37"/>
        <w:numPr>
          <w:ilvl w:val="0"/>
          <w:numId w:val="1"/>
        </w:numPr>
        <w:ind w:leftChars="250" w:left="70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>
      <w:pPr>
        <w:pStyle w:val="37"/>
        <w:rPr>
          <w:rFonts w:ascii="仿宋_GB2312"/>
          <w:bCs/>
        </w:rPr>
      </w:pPr>
      <w:r>
        <w:rPr>
          <w:rFonts w:ascii="仿宋_GB2312" w:hint="eastAsia"/>
          <w:bCs/>
          <w:lang w:val="en-US" w:eastAsia="zh-CN"/>
        </w:rPr>
        <w:t>项目涉及相关人员满意度达到95%</w:t>
      </w:r>
    </w:p>
    <w:p>
      <w:pPr>
        <w:pStyle w:val="37"/>
        <w:numPr>
          <w:ilvl w:val="0"/>
          <w:numId w:val="1"/>
        </w:numPr>
        <w:ind w:leftChars="250" w:left="70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>
      <w:pPr>
        <w:pStyle w:val="37"/>
        <w:rPr>
          <w:rFonts w:ascii="仿宋_GB2312"/>
          <w:bCs/>
          <w:lang w:val="en-US" w:eastAsia="zh-CN"/>
        </w:rPr>
      </w:pPr>
      <w:r>
        <w:rPr>
          <w:rFonts w:ascii="仿宋_GB2312" w:hint="eastAsia"/>
          <w:bCs/>
          <w:lang w:val="en-US" w:eastAsia="zh-CN"/>
        </w:rPr>
        <w:t>项目涉及8名工作人员满意度达到97%</w:t>
      </w:r>
    </w:p>
    <w:p>
      <w:pPr>
        <w:pStyle w:val="41"/>
        <w:rPr>
          <w:caps w:val="0"/>
          <w:smallCaps w:val="0"/>
          <w:vanish w:val="0"/>
        </w:rPr>
      </w:pPr>
      <w:bookmarkStart w:id="12" w:name="_Toc23145"/>
      <w:bookmarkStart w:id="13" w:name="_Toc31691"/>
      <w:bookmarkStart w:id="14" w:name="_Toc21953"/>
      <w:r>
        <w:rPr>
          <w:rFonts w:ascii="仿宋" w:eastAsia="仿宋" w:cs="仿宋" w:hint="eastAsia"/>
          <w:b/>
          <w:bCs w:val="0"/>
          <w:caps w:val="0"/>
          <w:smallCaps w:val="0"/>
          <w:vanish w:val="0"/>
        </w:rPr>
        <w:t>四、项目主要经验做法</w:t>
      </w:r>
      <w:bookmarkEnd w:id="12"/>
      <w:bookmarkEnd w:id="13"/>
      <w:bookmarkEnd w:id="14"/>
      <w:r>
        <w:rPr>
          <w:caps w:val="0"/>
          <w:smallCaps w:val="0"/>
          <w:vanish w:val="0"/>
        </w:rPr>
        <w:t xml:space="preserve"> </w:t>
      </w:r>
    </w:p>
    <w:p>
      <w:pPr>
        <w:pStyle w:val="37"/>
        <w:ind w:left="0" w:firstLineChars="200" w:firstLine="56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37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37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41"/>
        <w:rPr>
          <w:rFonts w:ascii="仿宋" w:eastAsia="仿宋" w:cs="仿宋"/>
          <w:b/>
          <w:bCs w:val="0"/>
          <w:caps w:val="0"/>
          <w:smallCaps w:val="0"/>
          <w:vanish w:val="0"/>
        </w:rPr>
      </w:pPr>
      <w:bookmarkStart w:id="15" w:name="_Toc19853"/>
      <w:bookmarkStart w:id="16" w:name="_Toc27405"/>
      <w:bookmarkStart w:id="17" w:name="_Toc22252"/>
      <w:r>
        <w:rPr>
          <w:rFonts w:ascii="仿宋" w:eastAsia="仿宋" w:cs="仿宋" w:hint="eastAsia"/>
          <w:b/>
          <w:bCs w:val="0"/>
          <w:caps w:val="0"/>
          <w:smallCaps w:val="0"/>
          <w:vanish w:val="0"/>
        </w:rPr>
        <w:t>五、项目管理中存在问题及原因分析</w:t>
      </w:r>
      <w:bookmarkEnd w:id="15"/>
      <w:bookmarkEnd w:id="16"/>
      <w:bookmarkEnd w:id="17"/>
    </w:p>
    <w:p>
      <w:pPr>
        <w:pStyle w:val="37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41"/>
        <w:rPr>
          <w:rFonts w:ascii="仿宋" w:eastAsia="仿宋" w:cs="仿宋" w:hint="eastAsia"/>
          <w:b/>
          <w:bCs w:val="0"/>
          <w:caps w:val="0"/>
          <w:smallCaps w:val="0"/>
          <w:vanish w:val="0"/>
        </w:rPr>
      </w:pPr>
      <w:bookmarkStart w:id="18" w:name="_Toc18567"/>
      <w:bookmarkStart w:id="19" w:name="_Toc8253"/>
      <w:bookmarkStart w:id="20" w:name="_Toc30838"/>
      <w:r>
        <w:rPr>
          <w:rFonts w:ascii="仿宋" w:eastAsia="仿宋" w:cs="仿宋" w:hint="eastAsia"/>
          <w:b/>
          <w:bCs w:val="0"/>
          <w:caps w:val="0"/>
          <w:smallCaps w:val="0"/>
          <w:vanish w:val="0"/>
        </w:rPr>
        <w:t>六、进一步加强项目管理措施及建议</w:t>
      </w:r>
      <w:bookmarkEnd w:id="18"/>
      <w:bookmarkEnd w:id="19"/>
      <w:bookmarkEnd w:id="20"/>
    </w:p>
    <w:p>
      <w:pPr>
        <w:pStyle w:val="37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37"/>
        <w:sectPr>
          <w:footerReference w:type="default" r:id="rId3"/>
          <w:pgSz w:w="16838" w:h="11906" w:orient="landscape"/>
          <w:pgMar w:top="1800" w:right="1440" w:bottom="1800" w:left="1440" w:header="851" w:footer="992" w:gutter="0"/>
          <w:pgNumType w:start="1"/>
          <w:docGrid w:type="lines" w:linePitch="381" w:charSpace="0"/>
        </w:sectPr>
      </w:pPr>
      <w:r>
        <w:rPr>
          <w:rFonts w:hint="eastAsia"/>
          <w:caps w:val="0"/>
          <w:smallCaps w:val="0"/>
          <w:vanish w:val="0"/>
        </w:rPr>
        <w:t>2.建立项目绩效评价体系，加强结果的应用：在编制项目预算绩效目标时，参考绩效目标范本和案例，编制的项目目标要可考核</w:t>
      </w:r>
      <w:r>
        <w:rPr>
          <w:rFonts w:hint="eastAsia"/>
          <w:caps w:val="0"/>
          <w:smallCaps w:val="0"/>
          <w:vanish w:val="0"/>
          <w:lang w:val="en-US" w:eastAsia="zh-CN"/>
        </w:rPr>
        <w:t>量化。</w:t>
      </w:r>
    </w:p>
    <w:p>
      <w:pPr>
        <w:pStyle w:val="41"/>
        <w:rPr>
          <w:rFonts w:ascii="仿宋" w:eastAsia="仿宋" w:cs="仿宋"/>
          <w:b/>
          <w:bCs w:val="0"/>
        </w:rPr>
      </w:pPr>
      <w:bookmarkStart w:id="21" w:name="_Toc29674"/>
      <w:r>
        <w:rPr>
          <w:rFonts w:ascii="仿宋" w:eastAsia="仿宋" w:cs="仿宋" w:hint="eastAsia"/>
          <w:b/>
          <w:bCs w:val="0"/>
          <w:lang w:val="en-US" w:eastAsia="zh-CN"/>
        </w:rPr>
        <w:t>附</w:t>
      </w:r>
      <w:r>
        <w:rPr>
          <w:rFonts w:ascii="仿宋" w:eastAsia="仿宋" w:cs="仿宋" w:hint="eastAsia"/>
          <w:b/>
          <w:bCs w:val="0"/>
        </w:rPr>
        <w:t>件</w:t>
      </w:r>
      <w:r>
        <w:rPr>
          <w:rFonts w:ascii="仿宋" w:eastAsia="仿宋" w:cs="仿宋"/>
          <w:b/>
          <w:bCs w:val="0"/>
        </w:rPr>
        <w:t>1.</w:t>
      </w:r>
      <w:r>
        <w:rPr>
          <w:rFonts w:ascii="仿宋" w:eastAsia="仿宋" w:cs="仿宋" w:hint="eastAsia"/>
          <w:b/>
          <w:bCs w:val="0"/>
        </w:rPr>
        <w:t>项目支出绩效自评表</w:t>
      </w:r>
      <w:bookmarkEnd w:id="21"/>
    </w:p>
    <w:p/>
    <w:tbl>
      <w:tblPr>
        <w:jc w:val="left"/>
        <w:tblInd w:w="5" w:type="dxa"/>
        <w:tblW w:w="14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</w:tcPr>
          <w:p>
            <w:pPr>
              <w:jc w:val="center"/>
              <w:rPr>
                <w:rFonts w:ascii="黑体" w:eastAsia="黑体" w:cs="Arial"/>
                <w:b/>
                <w:bCs/>
                <w:szCs w:val="28"/>
              </w:rPr>
            </w:pPr>
            <w:r>
              <w:rPr>
                <w:rFonts w:ascii="仿宋" w:eastAsia="仿宋" w:cs="仿宋" w:hint="eastAsia"/>
                <w:b/>
              </w:rPr>
              <w:t>附件</w:t>
            </w:r>
            <w:r>
              <w:rPr>
                <w:rFonts w:ascii="仿宋" w:eastAsia="仿宋" w:cs="仿宋"/>
                <w:b/>
              </w:rPr>
              <w:t>1.</w:t>
            </w:r>
            <w:r>
              <w:rPr>
                <w:rFonts w:ascii="仿宋" w:eastAsia="仿宋" w:cs="仿宋" w:hint="eastAsia"/>
                <w:b/>
              </w:rPr>
              <w:t>项目支出绩效自评表</w:t>
            </w:r>
          </w:p>
        </w:tc>
      </w:tr>
      <w:tr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偏差原因分析及改进措施</w:t>
            </w:r>
          </w:p>
        </w:tc>
      </w:tr>
      <w:t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99.99%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99.99%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项目资金剩余0.8元，财政收回</w:t>
            </w:r>
          </w:p>
        </w:tc>
      </w:tr>
      <w:tr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改善工资待遇的人员数量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8人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8人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考察工作完成率（%）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项目资金到位及时性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相关人员满意度（%）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14.25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人员满意度有待进一步提高</w:t>
            </w:r>
          </w:p>
        </w:tc>
      </w:tr>
      <w:tr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14.4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可持续影响指标有待进一步提高</w:t>
            </w:r>
          </w:p>
        </w:tc>
      </w:tr>
      <w:t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97%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97%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9.7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人员满意度有待进一步提高</w:t>
            </w:r>
          </w:p>
        </w:tc>
      </w:tr>
      <w:tr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  <w:noWrap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</w:tr>
      <w:tr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</w:tr>
    </w:tbl>
    <w:p>
      <w:pPr>
        <w:pStyle w:val="37"/>
        <w:sectPr>
          <w:footerReference w:type="default" r:id="rId4"/>
          <w:pgSz w:w="16838" w:h="11906" w:orient="landscape"/>
          <w:pgMar w:top="1800" w:right="1440" w:bottom="1800" w:left="1440" w:header="851" w:footer="992" w:gutter="0"/>
          <w:pgNumType w:start="1"/>
          <w:docGrid w:type="lines" w:linePitch="381" w:charSpace="0"/>
        </w:sectPr>
      </w:pPr>
    </w:p>
    <w:p>
      <w:pPr>
        <w:pStyle w:val="41"/>
        <w:rPr>
          <w:rFonts w:ascii="仿宋" w:eastAsia="仿宋" w:cs="仿宋"/>
          <w:b/>
          <w:bCs w:val="0"/>
        </w:rPr>
      </w:pPr>
      <w:bookmarkStart w:id="22" w:name="_Toc13255"/>
      <w:r>
        <w:rPr>
          <w:rFonts w:ascii="仿宋" w:eastAsia="仿宋" w:cs="仿宋" w:hint="eastAsia"/>
          <w:b/>
          <w:bCs w:val="0"/>
        </w:rPr>
        <w:t>附件</w:t>
      </w:r>
      <w:r>
        <w:rPr>
          <w:rFonts w:ascii="仿宋" w:eastAsia="仿宋" w:cs="仿宋"/>
          <w:b/>
          <w:bCs w:val="0"/>
        </w:rPr>
        <w:t>2.</w:t>
      </w:r>
      <w:r>
        <w:rPr>
          <w:rFonts w:ascii="仿宋" w:eastAsia="仿宋" w:cs="仿宋" w:hint="eastAsia"/>
          <w:b/>
          <w:bCs w:val="0"/>
        </w:rPr>
        <w:t>绩效自评相关资料</w:t>
      </w:r>
      <w:bookmarkEnd w:id="22"/>
    </w:p>
    <w:tbl>
      <w:tblPr>
        <w:jc w:val="center"/>
        <w:tblW w:w="12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rPr>
          <w:trHeight w:val="375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 w:cs="Arial"/>
                <w:b/>
                <w:bCs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cs="仿宋" w:hint="eastAsia"/>
                <w:b/>
                <w:bCs/>
                <w:szCs w:val="28"/>
              </w:rPr>
              <w:t>绩效自评相关资料</w:t>
            </w:r>
          </w:p>
        </w:tc>
      </w:tr>
      <w:tr>
        <w:trPr>
          <w:trHeight w:val="5267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Chars="0" w:firstLine="0"/>
      </w:pPr>
    </w:p>
    <w:sectPr>
      <w:headerReference w:type="default" r:id="rId5"/>
      <w:headerReference w:type="even" r:id="rId6"/>
      <w:headerReference w:type="first" r:id="rId7"/>
      <w:footerReference w:type="default" r:id="rId8"/>
      <w:footerReference w:type="even" r:id="rId9"/>
      <w:footerReference w:type="first" r:id="rId10"/>
      <w:pgSz w:w="16838" w:h="11906" w:orient="landscape"/>
      <w:pgMar w:top="1800" w:right="1440" w:bottom="1800" w:left="1440" w:header="851" w:footer="992" w:gutter="0"/>
      <w:docGrid w:type="lines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仿宋">
    <w:altName w:val="仿宋_GB2312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">
    <w:altName w:val="DejaVu Sans"/>
    <w:panose1 w:val="02040503050406030204"/>
    <w:charset w:val="00"/>
    <w:family w:val="roman"/>
    <w:pitch w:val="variable"/>
    <w:sig w:usb0="E00006FF" w:usb1="420024FF" w:usb2="02000000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  <w:jc w:val="center"/>
    </w:pPr>
  </w:p>
  <w:p>
    <w:pPr>
      <w:pStyle w:val="25"/>
      <w:tabs>
        <w:tab w:val="center" w:pos="4153"/>
        <w:tab w:val="right" w:pos="8306"/>
      </w:tabs>
      <w:ind w:firstLineChars="0" w:firstLine="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25"/>
      <w:tabs>
        <w:tab w:val="center" w:pos="4153"/>
        <w:tab w:val="right" w:pos="8306"/>
      </w:tabs>
      <w:ind w:firstLineChars="0" w:firstLine="0"/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  <w:jc w:val="center"/>
    </w:pPr>
  </w:p>
  <w:p>
    <w:pPr>
      <w:pStyle w:val="25"/>
      <w:tabs>
        <w:tab w:val="center" w:pos="4153"/>
        <w:tab w:val="right" w:pos="8306"/>
      </w:tabs>
      <w:ind w:firstLineChars="0" w:firstLine="0"/>
    </w:pPr>
  </w:p>
</w:ftr>
</file>

<file path=word/footer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  <w:ind w:firstLineChars="0" w:firstLine="0"/>
    </w:pPr>
  </w:p>
</w:ftr>
</file>

<file path=word/footer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</w:pPr>
  </w:p>
</w:ftr>
</file>

<file path=word/footer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6"/>
      <w:tabs>
        <w:tab w:val="center" w:pos="4153"/>
        <w:tab w:val="right" w:pos="8306"/>
      </w:tabs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6"/>
      <w:tabs>
        <w:tab w:val="center" w:pos="4153"/>
        <w:tab w:val="right" w:pos="8306"/>
      </w:tabs>
    </w:pPr>
  </w:p>
</w:hdr>
</file>

<file path=word/header3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6"/>
      <w:tabs>
        <w:tab w:val="center" w:pos="4153"/>
        <w:tab w:val="right" w:pos="8306"/>
      </w:tabs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E3B53022"/>
    <w:multiLevelType w:val="singleLevel"/>
    <w:tmpl w:val="E3B53022"/>
    <w:lvl w:ilvl="0">
      <w:start w:val="1"/>
      <w:numFmt w:val="decimal"/>
      <w:lvlRestart w:val="0"/>
      <w:lvlText w:val="%1."/>
      <w:lvlJc w:val="left"/>
      <w:pPr>
        <w:ind w:left="425" w:hanging="42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/>
  <w:bordersDoNotSurroundFooter/>
  <w:documentProtection w:edit="readOnly" w:enforcement="0"/>
  <w:defaultTabStop w:val="420"/>
  <w:drawingGridHorizontalSpacing w:val="140"/>
  <w:drawingGridVerticalSpacing w:val="381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ind w:firstLineChars="200" w:firstLine="200"/>
      <w:jc w:val="both"/>
    </w:pPr>
    <w:rPr>
      <w:rFonts w:ascii="Calibri" w:eastAsia="仿宋_GB2312" w:cs="黑体" w:hAnsi="Calibri"/>
      <w:kern w:val="2"/>
      <w:sz w:val="28"/>
      <w:szCs w:val="22"/>
      <w:lang w:val="en-US" w:eastAsia="zh-CN" w:bidi="ar-SA"/>
    </w:rPr>
  </w:style>
  <w:style w:type="paragraph" w:styleId="1">
    <w:name w:val="heading 1"/>
    <w:basedOn w:val="0"/>
    <w:next w:val="16"/>
    <w:pPr>
      <w:keepNext/>
      <w:keepLines/>
      <w:widowControl w:val="0"/>
      <w:spacing w:before="340" w:after="330" w:line="578" w:lineRule="auto"/>
      <w:jc w:val="left"/>
      <w:outlineLvl w:val="0"/>
    </w:pPr>
    <w:rPr>
      <w:rFonts w:ascii="Times New Roman" w:cs="Times New Roman" w:hAnsi="Times New Roman"/>
      <w:b/>
      <w:bCs/>
      <w:kern w:val="44"/>
      <w:sz w:val="32"/>
      <w:szCs w:val="44"/>
    </w:rPr>
  </w:style>
  <w:style w:type="paragraph" w:styleId="2">
    <w:name w:val="heading 2"/>
    <w:basedOn w:val="0"/>
    <w:next w:val="17"/>
    <w:pPr>
      <w:keepNext/>
      <w:keepLines/>
      <w:widowControl w:val="0"/>
      <w:spacing w:before="260" w:after="260" w:line="415" w:lineRule="auto"/>
      <w:jc w:val="left"/>
      <w:outlineLvl w:val="1"/>
    </w:pPr>
    <w:rPr>
      <w:rFonts w:ascii="Cambria" w:cs="Times New Roman" w:hAnsi="Cambria"/>
      <w:b/>
      <w:bCs/>
      <w:kern w:val="0"/>
      <w:sz w:val="30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0"/>
    <w:next w:val="0"/>
    <w:pPr>
      <w:keepNext/>
      <w:keepLines/>
      <w:widowControl w:val="0"/>
      <w:spacing w:before="280" w:after="290" w:line="377" w:lineRule="auto"/>
      <w:outlineLvl w:val="3"/>
    </w:pPr>
    <w:rPr>
      <w:rFonts w:ascii="Cambria" w:eastAsia="宋体" w:cs="Times New Roman" w:hAnsi="Cambria"/>
      <w:b/>
      <w:bCs/>
      <w:kern w:val="0"/>
      <w:szCs w:val="28"/>
    </w:rPr>
  </w:style>
  <w:style w:type="character" w:default="1" w:styleId="10">
    <w:name w:val="Default Paragraph Font"/>
  </w:style>
  <w:style w:type="paragraph" w:styleId="15">
    <w:name w:val="Body Text Indent"/>
    <w:basedOn w:val="0"/>
    <w:pPr>
      <w:spacing w:after="120"/>
      <w:ind w:leftChars="200" w:left="200"/>
    </w:pPr>
    <w:rPr>
      <w:rFonts w:cs="Times New Roman"/>
      <w:kern w:val="0"/>
      <w:szCs w:val="20"/>
    </w:rPr>
  </w:style>
  <w:style w:type="paragraph" w:styleId="16">
    <w:name w:val="Body Text First Indent 2"/>
    <w:basedOn w:val="15"/>
  </w:style>
  <w:style w:type="paragraph" w:styleId="17">
    <w:name w:val="No Spacing"/>
    <w:pPr>
      <w:widowControl w:val="0"/>
      <w:ind w:firstLineChars="200" w:firstLine="200"/>
      <w:jc w:val="both"/>
    </w:pPr>
    <w:rPr>
      <w:rFonts w:ascii="Calibri" w:eastAsia="仿宋_GB2312" w:cs="Times New Roman" w:hAnsi="Calibri"/>
      <w:kern w:val="0"/>
      <w:sz w:val="28"/>
      <w:szCs w:val="22"/>
      <w:lang w:val="en-US" w:eastAsia="zh-CN" w:bidi="ar-SA"/>
    </w:rPr>
  </w:style>
  <w:style w:type="paragraph" w:styleId="18">
    <w:name w:val="toc 7"/>
    <w:basedOn w:val="0"/>
    <w:next w:val="0"/>
    <w:pPr>
      <w:ind w:left="1680"/>
      <w:jc w:val="left"/>
    </w:pPr>
    <w:rPr>
      <w:rFonts w:cs="Calibri"/>
      <w:sz w:val="18"/>
      <w:szCs w:val="18"/>
    </w:rPr>
  </w:style>
  <w:style w:type="paragraph" w:styleId="19">
    <w:name w:val="Document Map"/>
    <w:basedOn w:val="0"/>
    <w:rPr>
      <w:rFonts w:ascii="宋体" w:eastAsia="宋体" w:cs="Times New Roman"/>
      <w:kern w:val="0"/>
      <w:sz w:val="18"/>
      <w:szCs w:val="18"/>
    </w:rPr>
  </w:style>
  <w:style w:type="paragraph" w:styleId="20">
    <w:name w:val="annotation text"/>
    <w:basedOn w:val="0"/>
    <w:rPr>
      <w:rFonts w:cs="Times New Roman"/>
      <w:kern w:val="0"/>
      <w:sz w:val="20"/>
      <w:szCs w:val="20"/>
    </w:rPr>
  </w:style>
  <w:style w:type="paragraph" w:styleId="21">
    <w:name w:val="toc 5"/>
    <w:basedOn w:val="0"/>
    <w:next w:val="0"/>
    <w:pPr>
      <w:ind w:left="1120"/>
      <w:jc w:val="left"/>
    </w:pPr>
    <w:rPr>
      <w:rFonts w:cs="Calibri"/>
      <w:sz w:val="18"/>
      <w:szCs w:val="18"/>
    </w:rPr>
  </w:style>
  <w:style w:type="paragraph" w:styleId="22">
    <w:name w:val="toc 3"/>
    <w:basedOn w:val="0"/>
    <w:next w:val="0"/>
    <w:pPr>
      <w:ind w:left="560"/>
      <w:jc w:val="left"/>
    </w:pPr>
    <w:rPr>
      <w:rFonts w:cs="Calibri"/>
      <w:i/>
      <w:iCs/>
      <w:sz w:val="20"/>
      <w:szCs w:val="20"/>
    </w:rPr>
  </w:style>
  <w:style w:type="paragraph" w:styleId="23">
    <w:name w:val="toc 8"/>
    <w:basedOn w:val="0"/>
    <w:next w:val="0"/>
    <w:pPr>
      <w:ind w:left="1960"/>
      <w:jc w:val="left"/>
    </w:pPr>
    <w:rPr>
      <w:rFonts w:cs="Calibri"/>
      <w:sz w:val="18"/>
      <w:szCs w:val="18"/>
    </w:rPr>
  </w:style>
  <w:style w:type="paragraph" w:styleId="24">
    <w:name w:val="Balloon Text"/>
    <w:basedOn w:val="0"/>
    <w:rPr>
      <w:rFonts w:cs="Times New Roman"/>
      <w:kern w:val="0"/>
      <w:sz w:val="18"/>
      <w:szCs w:val="18"/>
    </w:rPr>
  </w:style>
  <w:style w:type="paragraph" w:styleId="2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0"/>
    <w:next w:val="0"/>
    <w:pPr>
      <w:spacing w:before="120" w:after="120"/>
      <w:jc w:val="left"/>
    </w:pPr>
    <w:rPr>
      <w:rFonts w:cs="Calibri"/>
      <w:b/>
      <w:bCs/>
      <w:caps/>
      <w:smallCaps w:val="0"/>
      <w:sz w:val="20"/>
      <w:szCs w:val="20"/>
    </w:rPr>
  </w:style>
  <w:style w:type="paragraph" w:styleId="28">
    <w:name w:val="toc 4"/>
    <w:basedOn w:val="0"/>
    <w:next w:val="0"/>
    <w:pPr>
      <w:ind w:left="840"/>
      <w:jc w:val="left"/>
    </w:pPr>
    <w:rPr>
      <w:rFonts w:cs="Calibri"/>
      <w:sz w:val="18"/>
      <w:szCs w:val="18"/>
    </w:rPr>
  </w:style>
  <w:style w:type="paragraph" w:styleId="29">
    <w:name w:val="toc 6"/>
    <w:basedOn w:val="0"/>
    <w:next w:val="0"/>
    <w:pPr>
      <w:ind w:left="1400"/>
      <w:jc w:val="left"/>
    </w:pPr>
    <w:rPr>
      <w:rFonts w:cs="Calibri"/>
      <w:sz w:val="18"/>
      <w:szCs w:val="18"/>
    </w:rPr>
  </w:style>
  <w:style w:type="paragraph" w:styleId="30">
    <w:name w:val="toc 2"/>
    <w:basedOn w:val="0"/>
    <w:next w:val="0"/>
    <w:pPr>
      <w:ind w:left="280"/>
      <w:jc w:val="left"/>
    </w:pPr>
    <w:rPr>
      <w:rFonts w:cs="Calibri"/>
      <w:caps w:val="0"/>
      <w:smallCaps/>
      <w:sz w:val="20"/>
      <w:szCs w:val="20"/>
    </w:rPr>
  </w:style>
  <w:style w:type="paragraph" w:styleId="31">
    <w:name w:val="toc 9"/>
    <w:basedOn w:val="0"/>
    <w:next w:val="0"/>
    <w:pPr>
      <w:ind w:left="2240"/>
      <w:jc w:val="left"/>
    </w:pPr>
    <w:rPr>
      <w:rFonts w:cs="Calibri"/>
      <w:sz w:val="18"/>
      <w:szCs w:val="18"/>
    </w:rPr>
  </w:style>
  <w:style w:type="paragraph" w:styleId="32">
    <w:name w:val="annotation subject"/>
    <w:basedOn w:val="20"/>
    <w:next w:val="20"/>
    <w:rPr>
      <w:b/>
      <w:bCs/>
    </w:rPr>
  </w:style>
  <w:style w:type="character" w:styleId="33">
    <w:name w:val="Hyperlink"/>
    <w:basedOn w:val="10"/>
    <w:rPr>
      <w:rFonts w:cs="Times New Roman"/>
      <w:color w:val="0000FF"/>
      <w:u w:val="single"/>
    </w:rPr>
  </w:style>
  <w:style w:type="character" w:styleId="34">
    <w:name w:val="annotation reference"/>
    <w:basedOn w:val="10"/>
    <w:rPr>
      <w:rFonts w:cs="Times New Roman"/>
      <w:sz w:val="16"/>
    </w:rPr>
  </w:style>
  <w:style w:type="character" w:customStyle="1" w:styleId="35">
    <w:name w:val="Intense Reference"/>
    <w:basedOn w:val="10"/>
    <w:rPr>
      <w:b/>
      <w:caps w:val="0"/>
      <w:smallCaps/>
      <w:color w:val="C0504D"/>
      <w:spacing w:val="5"/>
      <w:u w:val="single"/>
    </w:rPr>
  </w:style>
  <w:style w:type="paragraph" w:styleId="36">
    <w:name w:val="List Paragraph"/>
    <w:basedOn w:val="0"/>
  </w:style>
  <w:style w:type="paragraph" w:customStyle="1" w:styleId="37">
    <w:name w:val="闻政-正文段落文字"/>
    <w:basedOn w:val="0"/>
    <w:pPr>
      <w:spacing w:line="500" w:lineRule="exact"/>
    </w:pPr>
    <w:rPr>
      <w:rFonts w:ascii="Times New Roman" w:cs="Times New Roman" w:hAnsi="Times New Roman"/>
      <w:kern w:val="0"/>
      <w:szCs w:val="28"/>
    </w:rPr>
  </w:style>
  <w:style w:type="paragraph" w:customStyle="1" w:styleId="38">
    <w:name w:val="闻政-正文二级标题"/>
    <w:basedOn w:val="2"/>
    <w:next w:val="37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paragraph" w:customStyle="1" w:styleId="39">
    <w:name w:val="闻政-正文三级标题"/>
    <w:basedOn w:val="0"/>
    <w:next w:val="37"/>
    <w:pPr>
      <w:widowControl/>
      <w:spacing w:before="120" w:after="60" w:line="500" w:lineRule="exact"/>
      <w:ind w:leftChars="200" w:left="200" w:firstLineChars="0" w:firstLine="0"/>
    </w:pPr>
    <w:rPr>
      <w:rFonts w:ascii="Times New Roman" w:cs="Times New Roman" w:hAnsi="Times New Roman"/>
      <w:b/>
      <w:kern w:val="0"/>
      <w:szCs w:val="28"/>
    </w:rPr>
  </w:style>
  <w:style w:type="paragraph" w:customStyle="1" w:styleId="40">
    <w:name w:val="闻政-正文四级标题"/>
    <w:basedOn w:val="39"/>
    <w:next w:val="37"/>
    <w:rPr>
      <w:b w:val="0"/>
    </w:rPr>
  </w:style>
  <w:style w:type="paragraph" w:customStyle="1" w:styleId="41">
    <w:name w:val="闻政-正文一级标题"/>
    <w:basedOn w:val="3"/>
    <w:next w:val="37"/>
    <w:pPr>
      <w:spacing w:before="120" w:after="60" w:line="500" w:lineRule="exact"/>
      <w:ind w:firstLineChars="0" w:firstLine="0"/>
      <w:outlineLvl w:val="0"/>
    </w:pPr>
    <w:rPr>
      <w:rFonts w:ascii="黑体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styles" Target="styles.xml"/><Relationship Id="rId12" Type="http://schemas.openxmlformats.org/officeDocument/2006/relationships/numbering" Target="numbering.xml"/><Relationship Id="rId1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9</Pages>
  <Words>1742</Words>
  <Characters>1989</Characters>
  <Lines>333</Lines>
  <Paragraphs>254</Paragraphs>
  <CharactersWithSpaces>2012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qq</dc:creator>
  <cp:lastModifiedBy>greatwall</cp:lastModifiedBy>
  <cp:revision>94</cp:revision>
  <dcterms:created xsi:type="dcterms:W3CDTF">2020-07-13T07:59:00Z</dcterms:created>
  <dcterms:modified xsi:type="dcterms:W3CDTF">2023-05-26T02:53:27Z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2052-11.1.0.11365</vt:lpwstr>
  </property>
  <property fmtid="{D5CDD505-2E9C-101B-9397-08002B2CF9AE}" pid="3" name="ICV">
    <vt:lpwstr>1E20C576FBE94DEAA5C36EBD67B8A7EC</vt:lpwstr>
  </property>
</Properties>
</file>