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大宁县精准扶贫档案规范化、数字化整理项目工作运行经费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大宁县档案馆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color w:val="000000"/>
          <w:sz w:val="32"/>
        </w:rPr>
        <w:t>大宁县档案馆-110001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_Toc21275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_Toc13082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_Toc29647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_Toc27784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_Toc31489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_Toc10772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_Toc21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_Toc15446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_Toc21751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_Toc19032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_Toc30226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_Toc12866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  <w:ind w:firstLine="402"/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_Toc22220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tabs>
          <w:tab w:val="left" w:pos="1753"/>
        </w:tabs>
        <w:ind w:firstLine="560"/>
        <w:rPr>
          <w:szCs w:val="44"/>
        </w:rPr>
      </w:pPr>
      <w:r>
        <w:rPr>
          <w:rFonts w:hint="eastAsia"/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/>
        </w:rPr>
      </w:pPr>
      <w:bookmarkStart w:id="0" w:name="_Toc21275"/>
      <w:r>
        <w:rPr>
          <w:rFonts w:hint="eastAsia" w:ascii="仿宋" w:hAnsi="仿宋" w:eastAsia="仿宋" w:cs="仿宋"/>
          <w:b/>
        </w:rPr>
        <w:t>一、项目的基本情况</w:t>
      </w:r>
      <w:bookmarkEnd w:id="0"/>
    </w:p>
    <w:p>
      <w:pPr>
        <w:pStyle w:val="46"/>
        <w:ind w:left="560"/>
      </w:pPr>
      <w:bookmarkStart w:id="1" w:name="_Toc13082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经大宁县人民政府常务会第32次会议研究决定，由县档案馆负责全县精准扶贫档案规范化、数字化整理工作。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根据《山西省脱贫攻坚档案管理办法》（晋档字【2015】40号，以及《关于印发&amp;lt;山西省精准扶贫档案工作实施方案&amp;gt;的通知》（晋脱贫攻坚组【2020】18号）的要求。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贯彻执行《中华人民共和国档案法》及其实施方法和有关档案工作的政策法规。制定全县档案工作制度、规划和业务规范并组织监督、实施。查处违反档案法规的案件。 （2）对全县档案工作实行统筹规划和宏观管理，组织、监督、指导党政机关、群众团体、企业、事业单位的档案工作。 （3）组织开展全县的档案理论和科学技术研究工作。推广档案科研成果。 （4）负责全县档案专业人员的业务培训工作，会同有关部门组织全县的档案专业教育、继续教育和档案专业技术职务的评审工作。 （5）指导全县档案资料的编辑研究工作，利用馆存档案资料，编纂参考资料，供领导决策，工作查考及为经济建设服务。 （6）决定并组织开展档案资料的展览、出版发布工作，开发档案信息资源，负责和推动档案信息网络化建设和档案资料数字化管理，领导协调档案馆工作，安慰、完成县委、县政府交办的其他工作。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项目收集2013年以来我县在精准扶贫工作过程中形成的，对国家、社会有保持价值的文字、图片、图标、数据、声像、实物等各种载体的文件材料进行收集归档、整理鉴定。</w:t>
      </w:r>
    </w:p>
    <w:p>
      <w:pPr>
        <w:widowControl/>
        <w:ind w:firstLine="0" w:firstLineChars="0"/>
        <w:jc w:val="left"/>
      </w:pPr>
      <w:r>
        <w:rPr>
          <w:rFonts w:hint="eastAsi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107.26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107.26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107.26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107.26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107.26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107.26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106.49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106.49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106.49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106.49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106.49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106.49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99.28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99.28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99.28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99.28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2" w:name="_Toc29647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大宁县人民政府常务会第32次会议研究决定，由县档案馆负责全县精准扶贫档案规范化、数字化整理工作。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保证2021年档案馆负责全县精准扶贫档案规范化、数字化整理工作项目文件材料进行收集归档、整理鉴定。</w:t>
      </w:r>
    </w:p>
    <w:p>
      <w:pPr>
        <w:pStyle w:val="52"/>
        <w:rPr>
          <w:rFonts w:ascii="仿宋" w:hAnsi="仿宋" w:eastAsia="仿宋" w:cs="仿宋"/>
          <w:b/>
          <w:bCs/>
        </w:rPr>
      </w:pPr>
      <w:bookmarkStart w:id="3" w:name="_Toc27784"/>
      <w:r>
        <w:rPr>
          <w:rFonts w:hint="eastAsia" w:ascii="仿宋" w:hAnsi="仿宋" w:eastAsia="仿宋" w:cs="仿宋"/>
          <w:b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大宁县精准扶贫档案规范化、数字化整理项目工作运行经费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93.08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4" w:name="_Toc31489"/>
      <w:r>
        <w:rPr>
          <w:rFonts w:hint="eastAsia"/>
        </w:rPr>
        <w:t>（一）预算执行情况</w:t>
      </w:r>
      <w:bookmarkEnd w:id="4"/>
    </w:p>
    <w:tbl>
      <w:tblPr>
        <w:tblStyle w:val="24"/>
        <w:tblW w:w="8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99.28%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9.93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5" w:name="_Toc10772"/>
      <w:r>
        <w:rPr>
          <w:rFonts w:hint="eastAsia"/>
        </w:rPr>
        <w:t>（二）项目产出情况</w:t>
      </w:r>
      <w:bookmarkEnd w:id="5"/>
    </w:p>
    <w:tbl>
      <w:tblPr>
        <w:tblStyle w:val="2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软件采购数量（套）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6套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资金支出合规率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安装及时性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业务运行成本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＜=107.26万元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6" w:name="_Toc21"/>
      <w:r>
        <w:rPr>
          <w:rFonts w:hint="eastAsia"/>
        </w:rPr>
        <w:t>（三）项目效益情况</w:t>
      </w:r>
      <w:bookmarkEnd w:id="6"/>
    </w:p>
    <w:tbl>
      <w:tblPr>
        <w:tblStyle w:val="2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档案整理工作达标，提高工作效率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7" w:name="_Toc15446"/>
      <w:r>
        <w:rPr>
          <w:rFonts w:hint="eastAsia"/>
        </w:rPr>
        <w:t>（四）项目满意度情况</w:t>
      </w:r>
      <w:bookmarkEnd w:id="7"/>
    </w:p>
    <w:tbl>
      <w:tblPr>
        <w:tblStyle w:val="24"/>
        <w:tblW w:w="9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8.95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/>
        </w:rPr>
      </w:pPr>
      <w:bookmarkStart w:id="8" w:name="_Toc21751"/>
      <w:r>
        <w:rPr>
          <w:rFonts w:hint="eastAsia" w:ascii="仿宋" w:hAnsi="仿宋" w:eastAsia="仿宋" w:cs="仿宋"/>
          <w:b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</w:rPr>
        <w:t>项目绩效分析</w:t>
      </w:r>
      <w:bookmarkEnd w:id="8"/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280" w:firstLine="560"/>
      </w:pPr>
      <w:r>
        <w:rPr>
          <w:rFonts w:hint="eastAsia"/>
        </w:rPr>
        <w:t>项目收集2013年以来我县在精准扶贫工作过程中形成的，对国家、社会有保持价值的文字、图片、图标、数据、声像、实物等各种载体的文件材料进行收集归档、整理鉴定，负责全县精准扶贫档案规范化、数字化整理工作。推动了</w:t>
      </w:r>
      <w:r>
        <w:t>全县精准扶贫档案规范化、数字化整理工作</w:t>
      </w:r>
      <w:r>
        <w:rPr>
          <w:rFonts w:hint="eastAsia"/>
        </w:rPr>
        <w:t>。预算执行率99.28%，开源节流，合理有效利用资金，圆满完成工作。</w:t>
      </w:r>
    </w:p>
    <w:p>
      <w:pPr>
        <w:pStyle w:val="44"/>
        <w:numPr>
          <w:numId w:val="0"/>
        </w:numPr>
        <w:ind w:firstLine="562" w:firstLineChars="200"/>
        <w:rPr>
          <w:rFonts w:ascii="仿宋_GB2312"/>
          <w:b/>
        </w:rPr>
      </w:pPr>
      <w:r>
        <w:rPr>
          <w:rFonts w:hint="eastAsia" w:ascii="仿宋_GB2312"/>
          <w:b/>
          <w:lang w:val="en-US" w:eastAsia="zh-CN"/>
        </w:rPr>
        <w:t>2、</w:t>
      </w:r>
      <w:r>
        <w:rPr>
          <w:rFonts w:hint="eastAsia" w:ascii="仿宋_GB2312"/>
          <w:b/>
        </w:rPr>
        <w:t>产出情况及分析</w:t>
      </w:r>
    </w:p>
    <w:p>
      <w:pPr>
        <w:pStyle w:val="44"/>
        <w:ind w:left="280" w:firstLine="1260" w:firstLineChars="450"/>
        <w:rPr>
          <w:rFonts w:hint="eastAsia"/>
        </w:rPr>
      </w:pPr>
      <w:r>
        <w:t>2021年档案馆负责全县精准扶贫档案规范化、数字化整理工作项目文件材料进行收集归档、整理鉴定</w:t>
      </w:r>
      <w:r>
        <w:rPr>
          <w:rFonts w:hint="eastAsia"/>
        </w:rPr>
        <w:t>。</w:t>
      </w:r>
    </w:p>
    <w:p>
      <w:pPr>
        <w:pStyle w:val="44"/>
        <w:ind w:left="759" w:leftChars="71" w:hanging="560" w:hangingChars="200"/>
      </w:pPr>
      <w:r>
        <w:rPr>
          <w:rFonts w:hint="eastAsia"/>
        </w:rPr>
        <w:t xml:space="preserve">      全县各单位</w:t>
      </w:r>
      <w:r>
        <w:t>精准扶贫档案</w:t>
      </w:r>
      <w:r>
        <w:rPr>
          <w:rFonts w:hint="eastAsia"/>
        </w:rPr>
        <w:t>已经全部收集档案馆入库，并经过电子数字化处理，使得</w:t>
      </w:r>
      <w:r>
        <w:t>精准扶贫档案</w:t>
      </w:r>
      <w:r>
        <w:rPr>
          <w:rFonts w:hint="eastAsia"/>
        </w:rPr>
        <w:t>纳入规范化管理。</w:t>
      </w:r>
    </w:p>
    <w:p>
      <w:pPr>
        <w:pStyle w:val="44"/>
        <w:numPr>
          <w:numId w:val="0"/>
        </w:numPr>
        <w:ind w:firstLine="562" w:firstLineChars="200"/>
        <w:rPr>
          <w:rFonts w:hint="eastAsia" w:ascii="仿宋_GB2312"/>
          <w:b/>
        </w:rPr>
      </w:pPr>
      <w:r>
        <w:rPr>
          <w:rFonts w:hint="eastAsia" w:ascii="仿宋_GB2312"/>
          <w:b/>
          <w:lang w:val="en-US" w:eastAsia="zh-CN"/>
        </w:rPr>
        <w:t>3、</w:t>
      </w:r>
      <w:r>
        <w:rPr>
          <w:rFonts w:hint="eastAsia" w:ascii="仿宋_GB2312"/>
          <w:b/>
        </w:rPr>
        <w:t>效益情况及分析</w:t>
      </w:r>
    </w:p>
    <w:p>
      <w:pPr>
        <w:widowControl/>
        <w:spacing w:line="560" w:lineRule="exact"/>
        <w:ind w:left="420" w:leftChars="150" w:firstLine="480" w:firstLineChars="150"/>
        <w:rPr>
          <w:rFonts w:ascii="仿宋_GB2312" w:hAnsi="仿宋"/>
          <w:kern w:val="0"/>
          <w:sz w:val="32"/>
          <w:szCs w:val="32"/>
        </w:rPr>
      </w:pPr>
      <w:r>
        <w:rPr>
          <w:rFonts w:hint="eastAsia" w:ascii="仿宋_GB2312" w:hAnsi="仿宋"/>
          <w:kern w:val="0"/>
          <w:sz w:val="32"/>
          <w:szCs w:val="32"/>
          <w:lang w:val="en-US" w:eastAsia="zh-CN"/>
        </w:rPr>
        <w:t>项目管理制度不够完善。存在的主要不足表现为：一是建立科学有效的</w:t>
      </w:r>
      <w:r>
        <w:rPr>
          <w:rFonts w:hint="eastAsia" w:ascii="仿宋_GB2312" w:hAnsi="仿宋"/>
          <w:kern w:val="0"/>
          <w:sz w:val="32"/>
          <w:szCs w:val="32"/>
        </w:rPr>
        <w:t>管理机制和</w:t>
      </w:r>
      <w:r>
        <w:rPr>
          <w:rFonts w:hint="eastAsia" w:ascii="仿宋_GB2312" w:hAnsi="仿宋"/>
          <w:kern w:val="0"/>
          <w:sz w:val="32"/>
          <w:szCs w:val="32"/>
          <w:lang w:val="en-US" w:eastAsia="zh-CN"/>
        </w:rPr>
        <w:t>审核机制，二是设立科学的预算管理机制。</w:t>
      </w:r>
    </w:p>
    <w:p>
      <w:pPr>
        <w:pStyle w:val="44"/>
        <w:numPr>
          <w:numId w:val="0"/>
        </w:numPr>
        <w:ind w:firstLine="562" w:firstLineChars="200"/>
        <w:rPr>
          <w:rFonts w:hint="eastAsia"/>
        </w:rPr>
      </w:pPr>
      <w:r>
        <w:rPr>
          <w:rFonts w:hint="eastAsia" w:ascii="仿宋_GB2312"/>
          <w:b/>
          <w:lang w:val="en-US" w:eastAsia="zh-CN"/>
        </w:rPr>
        <w:t>4、</w:t>
      </w:r>
      <w:r>
        <w:rPr>
          <w:rFonts w:hint="eastAsia" w:ascii="仿宋_GB2312"/>
          <w:b/>
        </w:rPr>
        <w:t>满意度情况及分析</w:t>
      </w:r>
    </w:p>
    <w:p>
      <w:pPr>
        <w:widowControl/>
        <w:spacing w:line="560" w:lineRule="exact"/>
        <w:ind w:left="420" w:leftChars="150" w:firstLine="480" w:firstLineChars="150"/>
        <w:rPr>
          <w:rFonts w:hint="eastAsia" w:ascii="仿宋_GB2312" w:hAnsi="仿宋"/>
          <w:kern w:val="0"/>
          <w:sz w:val="32"/>
          <w:szCs w:val="32"/>
        </w:rPr>
      </w:pPr>
      <w:r>
        <w:rPr>
          <w:rFonts w:ascii="仿宋_GB2312" w:hAnsi="仿宋"/>
          <w:kern w:val="0"/>
          <w:sz w:val="32"/>
          <w:szCs w:val="32"/>
        </w:rPr>
        <w:t>社会公众满意度</w:t>
      </w:r>
      <w:r>
        <w:rPr>
          <w:rFonts w:hint="eastAsia" w:ascii="仿宋_GB2312" w:hAnsi="仿宋"/>
          <w:kern w:val="0"/>
          <w:sz w:val="32"/>
          <w:szCs w:val="32"/>
        </w:rPr>
        <w:t>为85%，项目管理实施制度有待健全，建立健全的业务管理制度、制度执行有效性、经费保障机制。</w:t>
      </w:r>
    </w:p>
    <w:p>
      <w:pPr>
        <w:pStyle w:val="52"/>
        <w:ind w:firstLine="321" w:firstLineChars="10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</w:rPr>
        <w:t>四、项目主要经验做法</w:t>
      </w:r>
      <w:r>
        <w:rPr>
          <w:rFonts w:ascii="仿宋" w:hAnsi="仿宋" w:eastAsia="仿宋" w:cs="仿宋"/>
          <w:b/>
          <w:bCs/>
        </w:rPr>
        <w:t xml:space="preserve"> </w:t>
      </w:r>
    </w:p>
    <w:p>
      <w:pPr>
        <w:widowControl/>
        <w:spacing w:line="560" w:lineRule="exact"/>
        <w:ind w:left="420" w:leftChars="150" w:firstLine="480" w:firstLineChars="150"/>
        <w:rPr>
          <w:rFonts w:hint="eastAsia" w:ascii="仿宋_GB2312" w:hAnsi="仿宋"/>
          <w:kern w:val="0"/>
          <w:sz w:val="32"/>
          <w:szCs w:val="32"/>
        </w:rPr>
      </w:pPr>
      <w:bookmarkStart w:id="11" w:name="_Toc19032"/>
      <w:r>
        <w:rPr>
          <w:rFonts w:hint="eastAsia" w:ascii="仿宋_GB2312" w:hAnsi="仿宋"/>
          <w:kern w:val="0"/>
          <w:sz w:val="32"/>
          <w:szCs w:val="32"/>
        </w:rPr>
        <w:t>全面开展绩效评价和绩效考核，科学、合理的设置绩效指标。使项目的管理工作有条不紊、健康的运行。</w:t>
      </w:r>
      <w:r>
        <w:rPr>
          <w:rFonts w:hint="eastAsia" w:ascii="仿宋_GB2312" w:hAnsi="仿宋"/>
          <w:kern w:val="0"/>
          <w:sz w:val="32"/>
          <w:szCs w:val="32"/>
          <w:lang w:val="en-US" w:eastAsia="zh-CN"/>
        </w:rPr>
        <w:t>按照预算规定的费用项目和用途进行资金使用审核、列报支付、财务核算，杜绝超支现象的发生。</w:t>
      </w:r>
    </w:p>
    <w:p>
      <w:pPr>
        <w:pStyle w:val="52"/>
        <w:ind w:firstLine="321" w:firstLineChars="10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</w:rPr>
        <w:t>五、项目管理中存在问题及原因分析</w:t>
      </w:r>
      <w:bookmarkEnd w:id="11"/>
    </w:p>
    <w:p>
      <w:pPr>
        <w:pStyle w:val="52"/>
        <w:ind w:firstLine="480" w:firstLineChars="150"/>
        <w:rPr>
          <w:rFonts w:hint="eastAsia" w:ascii="仿宋" w:hAnsi="仿宋" w:eastAsia="仿宋" w:cs="仿宋"/>
          <w:b/>
          <w:bCs/>
        </w:rPr>
      </w:pPr>
      <w:bookmarkStart w:id="12" w:name="_Toc30226"/>
      <w:r>
        <w:rPr>
          <w:rFonts w:hint="eastAsia" w:ascii="仿宋_GB2312" w:hAnsi="仿宋" w:eastAsia="仿宋_GB2312" w:cs="黑体"/>
          <w:bCs w:val="0"/>
          <w:kern w:val="0"/>
          <w:sz w:val="32"/>
          <w:szCs w:val="32"/>
          <w:lang w:val="en-US" w:eastAsia="zh-CN" w:bidi="ar-SA"/>
        </w:rPr>
        <w:t>绩效指标设置有待完善，加强绩效管理知识方面的学习。提高预算项目绩效认识，转变思想，将项目执行更加合理化。在资金支出过程中，我们严格控制标准，本着开源节流的原则，保障资金高效有效使用。</w:t>
      </w:r>
    </w:p>
    <w:p>
      <w:pPr>
        <w:pStyle w:val="52"/>
        <w:ind w:firstLine="321" w:firstLineChars="10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</w:rPr>
        <w:t>六、进一步加强项目管理措施及建议</w:t>
      </w:r>
      <w:bookmarkEnd w:id="12"/>
    </w:p>
    <w:p>
      <w:pPr>
        <w:ind w:left="0" w:leftChars="0" w:firstLine="960" w:firstLineChars="30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 w:ascii="仿宋_GB2312" w:hAnsi="仿宋"/>
          <w:kern w:val="0"/>
          <w:sz w:val="32"/>
          <w:szCs w:val="32"/>
        </w:rPr>
        <w:t>建议在项目编制预算经费时统筹策划，针对项目具体实施中的不确定因素，制定更明确、更细化的保障措施。对项目的数量、质量、时效、成本、效益，满意度等方面进行改进、细化、量化，提高项目管理水平。</w:t>
      </w:r>
      <w:bookmarkStart w:id="15" w:name="_GoBack"/>
      <w:bookmarkEnd w:id="15"/>
      <w:r>
        <w:rPr>
          <w:rFonts w:hint="eastAsia" w:ascii="仿宋_GB2312" w:hAnsi="仿宋"/>
          <w:sz w:val="32"/>
          <w:szCs w:val="32"/>
          <w:lang w:val="en-US" w:eastAsia="zh-CN"/>
        </w:rPr>
        <w:t>在今后的预算编制工作中，绩效目标的设置需更加科学化、精细化。</w:t>
      </w:r>
    </w:p>
    <w:p>
      <w:pPr>
        <w:pStyle w:val="52"/>
        <w:rPr>
          <w:rFonts w:ascii="仿宋" w:hAnsi="仿宋" w:eastAsia="仿宋" w:cs="仿宋"/>
          <w:b/>
          <w:bCs/>
        </w:rPr>
      </w:pPr>
      <w:bookmarkStart w:id="13" w:name="_Toc12866"/>
      <w:r>
        <w:rPr>
          <w:rFonts w:hint="eastAsia" w:ascii="仿宋" w:hAnsi="仿宋" w:eastAsia="仿宋" w:cs="仿宋"/>
          <w:b/>
        </w:rPr>
        <w:t>附件</w:t>
      </w:r>
      <w:r>
        <w:rPr>
          <w:rFonts w:ascii="仿宋" w:hAnsi="仿宋" w:eastAsia="仿宋" w:cs="仿宋"/>
          <w:b/>
        </w:rPr>
        <w:t>1.</w:t>
      </w:r>
      <w:r>
        <w:rPr>
          <w:rFonts w:hint="eastAsia" w:ascii="仿宋" w:hAnsi="仿宋" w:eastAsia="仿宋" w:cs="仿宋"/>
          <w:b/>
        </w:rPr>
        <w:t>项目支出绩效自评表</w:t>
      </w:r>
      <w:bookmarkEnd w:id="13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99.28%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99.28%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开源节流，保障资金有效使用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软件采购数量（套）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6套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资金支出合规率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安装及时性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提高工作效率，认真完成财务工作</w:t>
            </w:r>
          </w:p>
        </w:tc>
      </w:tr>
      <w:tr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业务运行成本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＜=107.26万元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 xml:space="preserve">开源节流，保障资金有效使用 </w:t>
            </w: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档案整理工作达标，提高工作效率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端正工作态度，提高业务能力</w:t>
            </w: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89.47%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8.95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认真学习理论知识，提高业务能力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/>
        </w:rPr>
      </w:pPr>
      <w:bookmarkStart w:id="14" w:name="_Toc22220"/>
      <w:r>
        <w:rPr>
          <w:rFonts w:hint="eastAsia" w:ascii="仿宋" w:hAnsi="仿宋" w:eastAsia="仿宋" w:cs="仿宋"/>
          <w:b/>
        </w:rPr>
        <w:t>附件</w:t>
      </w:r>
      <w:r>
        <w:rPr>
          <w:rFonts w:ascii="仿宋" w:hAnsi="仿宋" w:eastAsia="仿宋" w:cs="仿宋"/>
          <w:b/>
        </w:rPr>
        <w:t>2.</w:t>
      </w:r>
      <w:r>
        <w:rPr>
          <w:rFonts w:hint="eastAsia" w:ascii="仿宋" w:hAnsi="仿宋" w:eastAsia="仿宋" w:cs="仿宋"/>
          <w:b/>
        </w:rPr>
        <w:t>绩效自评相关资料</w:t>
      </w:r>
      <w:bookmarkEnd w:id="14"/>
    </w:p>
    <w:tbl>
      <w:tblPr>
        <w:tblStyle w:val="24"/>
        <w:tblW w:w="121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wZTkyMDRiM2I3MGY3NjY2Y2MwYThiOTE5YWVkYz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4E52F5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00817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23900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30239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CF609D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5213C32"/>
    <w:rsid w:val="51C74857"/>
    <w:rsid w:val="763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sz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标题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标题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标题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标题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页眉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脚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缩进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正文首行缩进 2 Char"/>
    <w:basedOn w:val="35"/>
    <w:link w:val="3"/>
    <w:locked/>
    <w:uiPriority w:val="99"/>
  </w:style>
  <w:style w:type="character" w:customStyle="1" w:styleId="37">
    <w:name w:val="明显参考1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批注框文本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批注文字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批注主题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文档结构图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无间隔 Char"/>
    <w:link w:val="6"/>
    <w:qFormat/>
    <w:locked/>
    <w:uiPriority w:val="99"/>
    <w:rPr>
      <w:rFonts w:ascii="Calibri" w:hAnsi="Calibri" w:eastAsia="仿宋_GB2312"/>
      <w:sz w:val="22"/>
      <w:lang w:bidi="ar-SA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0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bCs w:val="0"/>
      <w:sz w:val="32"/>
      <w:szCs w:val="20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snapToGrid w:val="0"/>
      <w:kern w:val="0"/>
      <w:szCs w:val="20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bCs w:val="0"/>
      <w:sz w:val="32"/>
      <w:szCs w:val="20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2480</Words>
  <Characters>2788</Characters>
  <Lines>24</Lines>
  <Paragraphs>6</Paragraphs>
  <TotalTime>25</TotalTime>
  <ScaleCrop>false</ScaleCrop>
  <LinksUpToDate>false</LinksUpToDate>
  <CharactersWithSpaces>2822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2022-09-25T13:59:23Z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741E8C9655A6464E8DF241D29F6FAC21</vt:lpwstr>
  </property>
</Properties>
</file>