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cs="仿宋_GB2312"/>
          <w:color w:val="000000"/>
          <w:sz w:val="32"/>
        </w:rPr>
        <w:t>2020年度目标责任考核奖金</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cs="仿宋_GB2312"/>
          <w:color w:val="000000"/>
          <w:sz w:val="32"/>
        </w:rPr>
        <w:t>大宁县档案馆</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cs="仿宋_GB2312"/>
          <w:color w:val="000000"/>
          <w:sz w:val="32"/>
        </w:rPr>
        <w:t>大宁县档案馆-110001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tabs>
          <w:tab w:val="left" w:pos="620"/>
        </w:tabs>
        <w:ind w:firstLine="0" w:firstLineChars="0"/>
        <w:rPr>
          <w:szCs w:val="44"/>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ind w:firstLine="402"/>
      </w:pPr>
      <w:r>
        <w:rPr>
          <w:rFonts w:hint="eastAsia" w:ascii="仿宋" w:hAnsi="仿宋" w:eastAsia="仿宋" w:cs="仿宋"/>
          <w:bCs w:val="0"/>
        </w:rPr>
        <w:t>一、项目的基本情况</w:t>
      </w:r>
      <w:r>
        <w:tab/>
      </w:r>
      <w:r>
        <w:fldChar w:fldCharType="begin"/>
      </w:r>
      <w:r>
        <w:instrText xml:space="preserve"> PAGEREF _Toc11345 </w:instrText>
      </w:r>
      <w:r>
        <w:fldChar w:fldCharType="separate"/>
      </w:r>
      <w:r>
        <w:t>1</w:t>
      </w:r>
      <w:r>
        <w:fldChar w:fldCharType="end"/>
      </w:r>
    </w:p>
    <w:p>
      <w:pPr>
        <w:pStyle w:val="21"/>
        <w:tabs>
          <w:tab w:val="right" w:leader="dot" w:pos="8306"/>
        </w:tabs>
        <w:ind w:firstLine="400"/>
      </w:pPr>
      <w:r>
        <w:rPr>
          <w:rFonts w:hint="eastAsia"/>
        </w:rPr>
        <w:t>（一）项目概况</w:t>
      </w:r>
      <w:r>
        <w:tab/>
      </w:r>
      <w:r>
        <w:fldChar w:fldCharType="begin"/>
      </w:r>
      <w:r>
        <w:instrText xml:space="preserve"> PAGEREF _Toc25656 </w:instrText>
      </w:r>
      <w:r>
        <w:fldChar w:fldCharType="separate"/>
      </w:r>
      <w:r>
        <w:t>1</w:t>
      </w:r>
      <w:r>
        <w:fldChar w:fldCharType="end"/>
      </w:r>
    </w:p>
    <w:p>
      <w:pPr>
        <w:pStyle w:val="21"/>
        <w:tabs>
          <w:tab w:val="right" w:leader="dot" w:pos="8306"/>
        </w:tabs>
        <w:ind w:firstLine="400"/>
      </w:pPr>
      <w:r>
        <w:rPr>
          <w:rFonts w:hint="eastAsia"/>
        </w:rPr>
        <w:t>（二）预算执行情况</w:t>
      </w:r>
      <w:r>
        <w:tab/>
      </w:r>
      <w:r>
        <w:fldChar w:fldCharType="begin"/>
      </w:r>
      <w:r>
        <w:instrText xml:space="preserve"> PAGEREF _Toc29580 </w:instrText>
      </w:r>
      <w:r>
        <w:fldChar w:fldCharType="separate"/>
      </w:r>
      <w:r>
        <w:t>1</w:t>
      </w:r>
      <w:r>
        <w:fldChar w:fldCharType="end"/>
      </w:r>
    </w:p>
    <w:p>
      <w:pPr>
        <w:pStyle w:val="21"/>
        <w:tabs>
          <w:tab w:val="right" w:leader="dot" w:pos="8306"/>
        </w:tabs>
        <w:ind w:firstLine="400"/>
      </w:pPr>
      <w:r>
        <w:rPr>
          <w:rFonts w:hint="eastAsia"/>
        </w:rPr>
        <w:t>（三）项目绩效目标</w:t>
      </w:r>
      <w:r>
        <w:tab/>
      </w:r>
      <w:r>
        <w:fldChar w:fldCharType="begin"/>
      </w:r>
      <w:r>
        <w:instrText xml:space="preserve"> PAGEREF _Toc22507 </w:instrText>
      </w:r>
      <w:r>
        <w:fldChar w:fldCharType="separate"/>
      </w:r>
      <w:r>
        <w:t>2</w:t>
      </w:r>
      <w:r>
        <w:fldChar w:fldCharType="end"/>
      </w:r>
    </w:p>
    <w:p>
      <w:pPr>
        <w:pStyle w:val="18"/>
        <w:tabs>
          <w:tab w:val="right" w:leader="dot" w:pos="8306"/>
        </w:tabs>
        <w:ind w:firstLine="402"/>
      </w:pPr>
      <w:r>
        <w:rPr>
          <w:rFonts w:hint="eastAsia" w:ascii="仿宋" w:hAnsi="仿宋" w:eastAsia="仿宋" w:cs="仿宋"/>
          <w:bCs w:val="0"/>
        </w:rPr>
        <w:t>二、项目绩效情况</w:t>
      </w:r>
      <w:r>
        <w:tab/>
      </w:r>
      <w:r>
        <w:fldChar w:fldCharType="begin"/>
      </w:r>
      <w:r>
        <w:instrText xml:space="preserve"> PAGEREF _Toc3436 </w:instrText>
      </w:r>
      <w:r>
        <w:fldChar w:fldCharType="separate"/>
      </w:r>
      <w:r>
        <w:t>2</w:t>
      </w:r>
      <w:r>
        <w:fldChar w:fldCharType="end"/>
      </w:r>
    </w:p>
    <w:p>
      <w:pPr>
        <w:pStyle w:val="21"/>
        <w:tabs>
          <w:tab w:val="right" w:leader="dot" w:pos="8306"/>
        </w:tabs>
        <w:ind w:firstLine="400"/>
      </w:pPr>
      <w:r>
        <w:rPr>
          <w:rFonts w:hint="eastAsia"/>
        </w:rPr>
        <w:t>（二）项目产出情况</w:t>
      </w:r>
      <w:r>
        <w:tab/>
      </w:r>
      <w:r>
        <w:fldChar w:fldCharType="begin"/>
      </w:r>
      <w:r>
        <w:instrText xml:space="preserve"> PAGEREF _Toc14330 </w:instrText>
      </w:r>
      <w:r>
        <w:fldChar w:fldCharType="separate"/>
      </w:r>
      <w:r>
        <w:t>3</w:t>
      </w:r>
      <w:r>
        <w:fldChar w:fldCharType="end"/>
      </w:r>
    </w:p>
    <w:p>
      <w:pPr>
        <w:pStyle w:val="21"/>
        <w:tabs>
          <w:tab w:val="right" w:leader="dot" w:pos="8306"/>
        </w:tabs>
        <w:ind w:firstLine="400"/>
      </w:pPr>
      <w:r>
        <w:rPr>
          <w:rFonts w:hint="eastAsia"/>
        </w:rPr>
        <w:t>（三）项目效益情况</w:t>
      </w:r>
      <w:r>
        <w:tab/>
      </w:r>
      <w:r>
        <w:fldChar w:fldCharType="begin"/>
      </w:r>
      <w:r>
        <w:instrText xml:space="preserve"> PAGEREF _Toc15951 </w:instrText>
      </w:r>
      <w:r>
        <w:fldChar w:fldCharType="separate"/>
      </w:r>
      <w:r>
        <w:t>4</w:t>
      </w:r>
      <w:r>
        <w:fldChar w:fldCharType="end"/>
      </w:r>
    </w:p>
    <w:p>
      <w:pPr>
        <w:pStyle w:val="21"/>
        <w:tabs>
          <w:tab w:val="right" w:leader="dot" w:pos="8306"/>
        </w:tabs>
        <w:ind w:firstLine="400"/>
      </w:pPr>
      <w:r>
        <w:rPr>
          <w:rFonts w:hint="eastAsia"/>
        </w:rPr>
        <w:t>（四）项目满意度情况</w:t>
      </w:r>
      <w:r>
        <w:tab/>
      </w:r>
      <w:r>
        <w:fldChar w:fldCharType="begin"/>
      </w:r>
      <w:r>
        <w:instrText xml:space="preserve"> PAGEREF _Toc9153 </w:instrText>
      </w:r>
      <w:r>
        <w:fldChar w:fldCharType="separate"/>
      </w:r>
      <w:r>
        <w:t>4</w:t>
      </w:r>
      <w:r>
        <w:fldChar w:fldCharType="end"/>
      </w:r>
    </w:p>
    <w:p>
      <w:pPr>
        <w:pStyle w:val="18"/>
        <w:tabs>
          <w:tab w:val="right" w:leader="dot" w:pos="8306"/>
        </w:tabs>
        <w:ind w:firstLine="402"/>
      </w:pPr>
      <w:r>
        <w:rPr>
          <w:rFonts w:hint="eastAsia" w:ascii="仿宋" w:hAnsi="仿宋" w:eastAsia="仿宋" w:cs="仿宋"/>
          <w:bCs w:val="0"/>
        </w:rPr>
        <w:t>四、项目主要经验做法</w:t>
      </w:r>
      <w:r>
        <w:tab/>
      </w:r>
      <w:r>
        <w:fldChar w:fldCharType="begin"/>
      </w:r>
      <w:r>
        <w:instrText xml:space="preserve"> PAGEREF _Toc10953 </w:instrText>
      </w:r>
      <w:r>
        <w:fldChar w:fldCharType="separate"/>
      </w:r>
      <w:r>
        <w:t>5</w:t>
      </w:r>
      <w:r>
        <w:fldChar w:fldCharType="end"/>
      </w:r>
    </w:p>
    <w:p>
      <w:pPr>
        <w:pStyle w:val="18"/>
        <w:tabs>
          <w:tab w:val="right" w:leader="dot" w:pos="8306"/>
        </w:tabs>
        <w:ind w:firstLine="402"/>
      </w:pPr>
      <w:r>
        <w:rPr>
          <w:rFonts w:hint="eastAsia" w:ascii="仿宋" w:hAnsi="仿宋" w:eastAsia="仿宋" w:cs="仿宋"/>
          <w:bCs w:val="0"/>
        </w:rPr>
        <w:t>五、项目管理中存在问题及原因分析</w:t>
      </w:r>
      <w:r>
        <w:tab/>
      </w:r>
      <w:r>
        <w:fldChar w:fldCharType="begin"/>
      </w:r>
      <w:r>
        <w:instrText xml:space="preserve"> PAGEREF _Toc19846 </w:instrText>
      </w:r>
      <w:r>
        <w:fldChar w:fldCharType="separate"/>
      </w:r>
      <w:r>
        <w:t>5</w:t>
      </w:r>
      <w:r>
        <w:fldChar w:fldCharType="end"/>
      </w:r>
    </w:p>
    <w:p>
      <w:pPr>
        <w:pStyle w:val="18"/>
        <w:tabs>
          <w:tab w:val="right" w:leader="dot" w:pos="8306"/>
        </w:tabs>
        <w:ind w:firstLine="402"/>
      </w:pPr>
      <w:r>
        <w:rPr>
          <w:rFonts w:hint="eastAsia" w:ascii="仿宋" w:hAnsi="仿宋" w:eastAsia="仿宋" w:cs="仿宋"/>
          <w:bCs w:val="0"/>
        </w:rPr>
        <w:t>六、进一步加强项目管理措施及建议</w:t>
      </w:r>
      <w:r>
        <w:tab/>
      </w:r>
      <w:r>
        <w:fldChar w:fldCharType="begin"/>
      </w:r>
      <w:r>
        <w:instrText xml:space="preserve"> PAGEREF _Toc25602 </w:instrText>
      </w:r>
      <w:r>
        <w:fldChar w:fldCharType="separate"/>
      </w:r>
      <w:r>
        <w:t>5</w:t>
      </w:r>
      <w:r>
        <w:fldChar w:fldCharType="end"/>
      </w:r>
    </w:p>
    <w:p>
      <w:pPr>
        <w:pStyle w:val="18"/>
        <w:tabs>
          <w:tab w:val="right" w:leader="dot" w:pos="8306"/>
        </w:tabs>
        <w:ind w:firstLine="402"/>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_Toc29153 </w:instrText>
      </w:r>
      <w:r>
        <w:fldChar w:fldCharType="separate"/>
      </w:r>
      <w:r>
        <w:t>6</w:t>
      </w:r>
      <w:r>
        <w:fldChar w:fldCharType="end"/>
      </w:r>
    </w:p>
    <w:p>
      <w:pPr>
        <w:pStyle w:val="18"/>
        <w:tabs>
          <w:tab w:val="right" w:leader="dot" w:pos="8306"/>
        </w:tabs>
        <w:ind w:firstLine="402"/>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_Toc11263 </w:instrText>
      </w:r>
      <w:r>
        <w:fldChar w:fldCharType="separate"/>
      </w:r>
      <w:r>
        <w:t>7</w:t>
      </w:r>
      <w:r>
        <w:fldChar w:fldCharType="end"/>
      </w:r>
    </w:p>
    <w:p>
      <w:pPr>
        <w:pStyle w:val="18"/>
        <w:tabs>
          <w:tab w:val="right" w:leader="dot" w:pos="8296"/>
        </w:tabs>
        <w:ind w:firstLine="275" w:firstLineChars="137"/>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rPr>
      </w:pPr>
      <w:bookmarkStart w:id="0" w:name="_Toc11345"/>
      <w:r>
        <w:rPr>
          <w:rFonts w:hint="eastAsia" w:ascii="仿宋" w:hAnsi="仿宋" w:eastAsia="仿宋" w:cs="仿宋"/>
          <w:b/>
        </w:rPr>
        <w:t>一、项目的基本情况</w:t>
      </w:r>
      <w:bookmarkEnd w:id="0"/>
    </w:p>
    <w:p>
      <w:pPr>
        <w:pStyle w:val="46"/>
        <w:ind w:left="560"/>
      </w:pPr>
      <w:bookmarkStart w:id="1" w:name="_Toc25656"/>
      <w:r>
        <w:rPr>
          <w:rFonts w:hint="eastAsia"/>
        </w:rPr>
        <w:t>（一）项目概况</w:t>
      </w:r>
      <w:bookmarkEnd w:id="1"/>
    </w:p>
    <w:p>
      <w:pPr>
        <w:pStyle w:val="44"/>
        <w:ind w:left="280" w:firstLine="562"/>
      </w:pPr>
      <w:r>
        <w:rPr>
          <w:rFonts w:hint="eastAsia"/>
          <w:b/>
          <w:bCs/>
        </w:rPr>
        <w:t>项目概况：</w:t>
      </w:r>
      <w:r>
        <w:t>根据大考核办函【2021】162号文件，《关于下达2020年目标责任奖励资金的通知》下达我局奖励资金4000元，发给我局11名同志。</w:t>
      </w:r>
    </w:p>
    <w:p>
      <w:pPr>
        <w:pStyle w:val="44"/>
        <w:ind w:left="280" w:firstLine="562"/>
      </w:pPr>
      <w:r>
        <w:rPr>
          <w:rFonts w:hint="eastAsia"/>
          <w:b/>
          <w:bCs/>
        </w:rPr>
        <w:t>立项依据：</w:t>
      </w:r>
      <w:r>
        <w:t>大考核办函【2021】162号文件</w:t>
      </w:r>
    </w:p>
    <w:p>
      <w:pPr>
        <w:pStyle w:val="44"/>
        <w:ind w:left="280" w:firstLine="562"/>
      </w:pPr>
      <w:r>
        <w:rPr>
          <w:rFonts w:hint="eastAsia"/>
          <w:b/>
          <w:bCs/>
        </w:rPr>
        <w:t>设立的必要性：</w:t>
      </w:r>
    </w:p>
    <w:p>
      <w:pPr>
        <w:pStyle w:val="44"/>
        <w:ind w:left="280" w:firstLine="562"/>
      </w:pPr>
      <w:r>
        <w:rPr>
          <w:rFonts w:hint="eastAsia"/>
          <w:b/>
          <w:bCs/>
        </w:rPr>
        <w:t>保证项目实施的措施与制度：</w:t>
      </w:r>
      <w:r>
        <w:t>严格按照考核办要求，差异化发放考核奖励资金。以及年度考核基本称职、不称职、不定等次以及暂不确定等次人员不得发放考核奖金。</w:t>
      </w:r>
    </w:p>
    <w:p>
      <w:pPr>
        <w:pStyle w:val="44"/>
        <w:ind w:left="280" w:firstLine="562"/>
      </w:pPr>
      <w:r>
        <w:rPr>
          <w:rFonts w:hint="eastAsia"/>
          <w:b/>
          <w:bCs/>
        </w:rPr>
        <w:t>项目实施计划：</w:t>
      </w:r>
      <w:r>
        <w:t>2021年9月22日开始，2021年10月30日完成发放。</w:t>
      </w:r>
    </w:p>
    <w:p>
      <w:pPr>
        <w:pStyle w:val="46"/>
        <w:ind w:left="560"/>
      </w:pPr>
      <w:bookmarkStart w:id="2" w:name="_Toc29580"/>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bl>
    <w:p>
      <w:pPr>
        <w:pStyle w:val="46"/>
        <w:ind w:left="560"/>
      </w:pPr>
      <w:bookmarkStart w:id="3" w:name="_Toc22507"/>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通过考核实施，客观公正的评价了全体干部职工的工作表现，工作成绩，激励了工作积极性，发挥主动性和创造性，提高了工作效率和工作效果。</w:t>
      </w: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通过考核实施，客观公正的评价了全体干部职工的工作表现，工作成绩，激励了工作积极性，发挥主动性和创造性，提高了工作效率和工作效果。</w:t>
      </w:r>
    </w:p>
    <w:p>
      <w:pPr>
        <w:pStyle w:val="52"/>
        <w:rPr>
          <w:rFonts w:ascii="仿宋" w:hAnsi="仿宋" w:eastAsia="仿宋" w:cs="仿宋"/>
          <w:b/>
          <w:bCs/>
        </w:rPr>
      </w:pPr>
      <w:bookmarkStart w:id="4" w:name="_Toc3436"/>
      <w:r>
        <w:rPr>
          <w:rFonts w:hint="eastAsia" w:ascii="仿宋" w:hAnsi="仿宋" w:eastAsia="仿宋" w:cs="仿宋"/>
          <w:b/>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2020年度目标责任考核奖金</w:t>
      </w:r>
      <w:r>
        <w:rPr>
          <w:rFonts w:hint="eastAsia"/>
        </w:rPr>
        <w:t>项目绩效自评价结果为</w:t>
      </w:r>
      <w:r>
        <w:t>:</w:t>
      </w:r>
      <w:r>
        <w:rPr>
          <w:rFonts w:hint="eastAsia"/>
        </w:rPr>
        <w:t>总得分</w:t>
      </w:r>
      <w:r>
        <w:t>93.17</w:t>
      </w:r>
      <w:r>
        <w:rPr>
          <w:rFonts w:hint="eastAsia"/>
        </w:rPr>
        <w:t>分，属于</w:t>
      </w:r>
      <w:r>
        <w:t>"优秀"</w:t>
      </w:r>
      <w:r>
        <w:rPr>
          <w:rFonts w:hint="eastAsia"/>
        </w:rPr>
        <w:t>。</w:t>
      </w:r>
    </w:p>
    <w:p>
      <w:pPr>
        <w:pStyle w:val="44"/>
        <w:ind w:left="140" w:leftChars="50" w:firstLine="560"/>
      </w:pPr>
      <w:r>
        <w:rPr>
          <w:rFonts w:hint="eastAsia"/>
        </w:rPr>
        <w:t>（一）预算执行情况</w:t>
      </w:r>
    </w:p>
    <w:tbl>
      <w:tblPr>
        <w:tblStyle w:val="24"/>
        <w:tblW w:w="8830" w:type="dxa"/>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pStyle w:val="46"/>
        <w:ind w:left="0" w:leftChars="0" w:firstLine="964" w:firstLineChars="300"/>
      </w:pPr>
      <w:bookmarkStart w:id="5" w:name="_Toc14330"/>
      <w:r>
        <w:rPr>
          <w:rFonts w:hint="eastAsia"/>
        </w:rPr>
        <w:t>（二）项目产出情况</w:t>
      </w:r>
      <w:bookmarkEnd w:id="5"/>
    </w:p>
    <w:tbl>
      <w:tblPr>
        <w:tblStyle w:val="24"/>
        <w:tblW w:w="8522" w:type="dxa"/>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主要负责人1人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分管副职2人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单位经常加班人员8人</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2880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2880元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考核合格率（%）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发放及时率（%）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r>
      <w:tr>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主要负责人人均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分管副职人均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400元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w:t>
            </w:r>
          </w:p>
        </w:tc>
      </w:tr>
      <w:tr>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单位经常加班人均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360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360元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r>
    </w:tbl>
    <w:p>
      <w:pPr>
        <w:pStyle w:val="46"/>
        <w:ind w:left="0" w:leftChars="0" w:firstLine="1606" w:firstLineChars="500"/>
      </w:pPr>
      <w:bookmarkStart w:id="6" w:name="_Toc15951"/>
      <w:r>
        <w:rPr>
          <w:rFonts w:hint="eastAsia"/>
        </w:rPr>
        <w:t>（三）项目效益情况</w:t>
      </w:r>
      <w:bookmarkEnd w:id="6"/>
    </w:p>
    <w:tbl>
      <w:tblPr>
        <w:tblStyle w:val="24"/>
        <w:tblW w:w="8522" w:type="dxa"/>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提高单位人员工作积极性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长效管理机制</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健全</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r>
    </w:tbl>
    <w:p>
      <w:pPr>
        <w:pStyle w:val="46"/>
        <w:ind w:left="0" w:leftChars="0" w:firstLine="1606" w:firstLineChars="500"/>
      </w:pPr>
      <w:bookmarkStart w:id="7" w:name="_Toc9153"/>
      <w:r>
        <w:rPr>
          <w:rFonts w:hint="eastAsia"/>
        </w:rPr>
        <w:t>（四）项目满意度情况</w:t>
      </w:r>
      <w:bookmarkEnd w:id="7"/>
    </w:p>
    <w:tbl>
      <w:tblPr>
        <w:tblStyle w:val="24"/>
        <w:tblW w:w="9844" w:type="dxa"/>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收益人员满意度（%）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8.42</w:t>
            </w:r>
          </w:p>
        </w:tc>
      </w:tr>
    </w:tbl>
    <w:p>
      <w:pPr>
        <w:widowControl/>
        <w:ind w:firstLine="562"/>
        <w:jc w:val="left"/>
        <w:rPr>
          <w:rFonts w:ascii="仿宋" w:hAnsi="仿宋" w:eastAsia="仿宋" w:cs="仿宋"/>
          <w:b/>
        </w:rPr>
      </w:pPr>
      <w:r>
        <w:rPr>
          <w:rFonts w:hint="eastAsia" w:ascii="仿宋" w:hAnsi="仿宋" w:eastAsia="仿宋" w:cs="仿宋"/>
          <w:b/>
        </w:rPr>
        <w:t>三、</w:t>
      </w:r>
      <w:bookmarkStart w:id="8" w:name="_Toc17451"/>
      <w:bookmarkStart w:id="9" w:name="_Toc23655"/>
      <w:r>
        <w:rPr>
          <w:rFonts w:hint="eastAsia" w:ascii="仿宋" w:hAnsi="仿宋" w:eastAsia="仿宋" w:cs="仿宋"/>
          <w:b/>
        </w:rPr>
        <w:t>项目绩效分析</w:t>
      </w:r>
      <w:bookmarkEnd w:id="8"/>
      <w:bookmarkEnd w:id="9"/>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left="280" w:firstLine="560"/>
      </w:pPr>
      <w:r>
        <w:t>通过考核实施，客观公正的评价了全体干部职工的工作表现，工作成绩，激励了工作积极性，发挥主动性和创造性，提高了工作效率和工作效果。</w:t>
      </w:r>
      <w:r>
        <w:rPr>
          <w:rFonts w:hint="eastAsia" w:ascii="仿宋_GB2312" w:hAnsi="仿宋"/>
          <w:sz w:val="32"/>
          <w:szCs w:val="32"/>
          <w:lang w:val="en-US" w:eastAsia="zh-CN"/>
        </w:rPr>
        <w:t>预算金额全面执行，</w:t>
      </w:r>
      <w:r>
        <w:rPr>
          <w:rFonts w:hint="eastAsia"/>
        </w:rPr>
        <w:t>预算执行率100%。为</w:t>
      </w:r>
      <w:r>
        <w:rPr>
          <w:rFonts w:hint="eastAsia" w:ascii="仿宋_GB2312"/>
          <w:bCs/>
          <w:lang w:val="en-US" w:eastAsia="zh-CN"/>
        </w:rPr>
        <w:t>合理安排下一年度预算及申报项目绩效提供参考依据，促使财政资金科学合理分配，进一步强化财政支出绩效理念，加强相关部门绩效责任意识。</w:t>
      </w:r>
    </w:p>
    <w:p>
      <w:pPr>
        <w:pStyle w:val="44"/>
        <w:ind w:left="1134" w:leftChars="405" w:firstLine="426" w:firstLineChars="0"/>
        <w:rPr>
          <w:rFonts w:ascii="仿宋_GB2312"/>
          <w:bCs/>
        </w:rPr>
      </w:pPr>
    </w:p>
    <w:p>
      <w:pPr>
        <w:pStyle w:val="44"/>
        <w:ind w:firstLine="980" w:firstLineChars="350"/>
        <w:rPr>
          <w:rFonts w:ascii="仿宋_GB2312"/>
          <w:bCs/>
        </w:rPr>
      </w:pPr>
    </w:p>
    <w:p>
      <w:pPr>
        <w:pStyle w:val="44"/>
        <w:ind w:left="700" w:leftChars="250" w:firstLine="0" w:firstLineChars="0"/>
        <w:rPr>
          <w:rFonts w:ascii="仿宋_GB2312"/>
          <w:bCs/>
        </w:rPr>
      </w:pP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1134" w:leftChars="405" w:firstLine="426" w:firstLineChars="0"/>
        <w:rPr>
          <w:rFonts w:ascii="仿宋_GB2312"/>
          <w:bCs/>
        </w:rPr>
      </w:pPr>
      <w:r>
        <w:rPr>
          <w:rFonts w:hint="eastAsia" w:ascii="仿宋_GB2312" w:hAnsi="仿宋"/>
          <w:sz w:val="32"/>
          <w:szCs w:val="32"/>
          <w:lang w:val="en-US" w:eastAsia="zh-CN"/>
        </w:rPr>
        <w:t>目标责任考核奖金按照机关制定的实施方案，全面考虑工作实际情况，如数发放。</w:t>
      </w:r>
      <w:r>
        <w:rPr>
          <w:rFonts w:hint="eastAsia" w:ascii="仿宋_GB2312"/>
          <w:bCs/>
        </w:rPr>
        <w:t>项目</w:t>
      </w:r>
      <w:r>
        <w:rPr>
          <w:rFonts w:hint="eastAsia" w:ascii="仿宋_GB2312"/>
          <w:bCs/>
          <w:lang w:val="en-US" w:eastAsia="zh-CN"/>
        </w:rPr>
        <w:t>保障单位正常运转，项目资金到位及时，工作人员满意度</w:t>
      </w:r>
      <w:r>
        <w:rPr>
          <w:rFonts w:hint="eastAsia" w:ascii="仿宋_GB2312"/>
          <w:bCs/>
        </w:rPr>
        <w:t>80</w:t>
      </w:r>
      <w:r>
        <w:rPr>
          <w:rFonts w:hint="eastAsia" w:ascii="仿宋_GB2312"/>
          <w:bCs/>
          <w:lang w:val="en-US" w:eastAsia="zh-CN"/>
        </w:rPr>
        <w:t>%，预算执行率100%</w:t>
      </w:r>
      <w:r>
        <w:rPr>
          <w:rFonts w:hint="eastAsia" w:ascii="仿宋_GB2312"/>
          <w:bCs/>
        </w:rPr>
        <w:t>。</w:t>
      </w:r>
    </w:p>
    <w:p>
      <w:pPr>
        <w:pStyle w:val="44"/>
        <w:ind w:left="1134" w:leftChars="405" w:firstLine="426" w:firstLineChars="0"/>
        <w:rPr>
          <w:rFonts w:ascii="仿宋_GB2312"/>
          <w:bCs/>
        </w:rPr>
      </w:pPr>
    </w:p>
    <w:p>
      <w:pPr>
        <w:pStyle w:val="44"/>
        <w:ind w:left="1134" w:leftChars="405" w:firstLine="0" w:firstLineChars="0"/>
        <w:rPr>
          <w:rFonts w:ascii="仿宋_GB2312"/>
          <w:bCs/>
        </w:rPr>
      </w:pP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426" w:firstLineChars="0"/>
        <w:rPr>
          <w:rFonts w:ascii="仿宋_GB2312"/>
          <w:bCs/>
        </w:rPr>
      </w:pPr>
      <w:r>
        <w:rPr>
          <w:rFonts w:hint="eastAsia" w:ascii="仿宋_GB2312" w:hAnsi="仿宋"/>
          <w:sz w:val="32"/>
          <w:szCs w:val="32"/>
          <w:lang w:val="en-US" w:eastAsia="zh-CN"/>
        </w:rPr>
        <w:t>项目管理制度不够完善。存在的主要不足表现为：一是建立科学有效的审核机制，二是设立科学的预算管理机制</w:t>
      </w:r>
      <w:r>
        <w:rPr>
          <w:rFonts w:hint="eastAsia" w:ascii="仿宋_GB2312" w:hAnsi="仿宋"/>
          <w:sz w:val="32"/>
          <w:szCs w:val="32"/>
        </w:rPr>
        <w:t>。</w:t>
      </w:r>
      <w:bookmarkStart w:id="15" w:name="_GoBack"/>
      <w:bookmarkEnd w:id="15"/>
      <w:r>
        <w:rPr>
          <w:rFonts w:hint="eastAsia" w:ascii="仿宋_GB2312" w:hAnsi="仿宋"/>
          <w:sz w:val="32"/>
          <w:szCs w:val="32"/>
        </w:rPr>
        <w:t>在工作中</w:t>
      </w:r>
      <w:r>
        <w:rPr>
          <w:rFonts w:hint="eastAsia" w:ascii="仿宋_GB2312" w:hAnsi="仿宋"/>
          <w:sz w:val="32"/>
          <w:szCs w:val="32"/>
          <w:lang w:val="en-US" w:eastAsia="zh-CN"/>
        </w:rPr>
        <w:t>监管力度仍需加强，探索建立长效机制、建立健全各项制度。</w:t>
      </w:r>
    </w:p>
    <w:p>
      <w:pPr>
        <w:pStyle w:val="44"/>
        <w:ind w:left="1134" w:leftChars="405" w:firstLine="426" w:firstLineChars="0"/>
        <w:rPr>
          <w:rFonts w:ascii="仿宋_GB2312"/>
          <w:bCs/>
        </w:rPr>
      </w:pPr>
    </w:p>
    <w:p>
      <w:pPr>
        <w:pStyle w:val="44"/>
        <w:ind w:left="1134" w:leftChars="405" w:firstLine="0" w:firstLineChars="0"/>
        <w:rPr>
          <w:rFonts w:ascii="仿宋_GB2312"/>
          <w:bCs/>
        </w:rPr>
      </w:pP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991" w:leftChars="354" w:firstLine="569" w:firstLineChars="0"/>
        <w:rPr>
          <w:rFonts w:ascii="仿宋_GB2312"/>
          <w:bCs/>
        </w:rPr>
      </w:pPr>
      <w:r>
        <w:rPr>
          <w:rFonts w:hint="eastAsia" w:ascii="仿宋_GB2312"/>
          <w:bCs/>
        </w:rPr>
        <w:t>项目</w:t>
      </w:r>
      <w:r>
        <w:rPr>
          <w:rFonts w:hint="eastAsia" w:ascii="仿宋_GB2312"/>
          <w:bCs/>
          <w:lang w:val="en-US" w:eastAsia="zh-CN"/>
        </w:rPr>
        <w:t>工作人员满意度</w:t>
      </w:r>
      <w:r>
        <w:rPr>
          <w:rFonts w:hint="eastAsia" w:ascii="仿宋_GB2312"/>
          <w:bCs/>
        </w:rPr>
        <w:t>80</w:t>
      </w:r>
      <w:r>
        <w:rPr>
          <w:rFonts w:hint="eastAsia" w:ascii="仿宋_GB2312"/>
          <w:bCs/>
          <w:lang w:val="en-US" w:eastAsia="zh-CN"/>
        </w:rPr>
        <w:t>%。项目资金</w:t>
      </w:r>
      <w:r>
        <w:rPr>
          <w:rFonts w:hint="eastAsia" w:ascii="仿宋_GB2312"/>
          <w:bCs/>
        </w:rPr>
        <w:t>应足额</w:t>
      </w:r>
      <w:r>
        <w:rPr>
          <w:rFonts w:hint="eastAsia" w:ascii="仿宋_GB2312"/>
          <w:bCs/>
          <w:lang w:val="en-US" w:eastAsia="zh-CN"/>
        </w:rPr>
        <w:t>及时</w:t>
      </w:r>
      <w:r>
        <w:rPr>
          <w:rFonts w:hint="eastAsia" w:ascii="仿宋_GB2312"/>
          <w:bCs/>
        </w:rPr>
        <w:t>，提高在职人员待遇，提高工作积极性。</w:t>
      </w:r>
    </w:p>
    <w:p>
      <w:pPr>
        <w:pStyle w:val="44"/>
        <w:ind w:left="991" w:leftChars="354" w:firstLine="569" w:firstLineChars="0"/>
        <w:rPr>
          <w:rFonts w:ascii="仿宋_GB2312"/>
          <w:bCs/>
        </w:rPr>
      </w:pPr>
    </w:p>
    <w:p>
      <w:pPr>
        <w:pStyle w:val="52"/>
      </w:pPr>
      <w:bookmarkStart w:id="10" w:name="_Toc10953"/>
      <w:r>
        <w:rPr>
          <w:rFonts w:hint="eastAsia" w:ascii="仿宋" w:hAnsi="仿宋" w:eastAsia="仿宋" w:cs="仿宋"/>
          <w:b/>
        </w:rPr>
        <w:t>四、项目主要经验做法</w:t>
      </w:r>
      <w:bookmarkEnd w:id="10"/>
      <w:r>
        <w:t xml:space="preserve"> </w:t>
      </w:r>
    </w:p>
    <w:p>
      <w:pPr>
        <w:pStyle w:val="44"/>
        <w:ind w:firstLine="960" w:firstLineChars="300"/>
      </w:pPr>
      <w:r>
        <w:rPr>
          <w:rFonts w:hint="eastAsia" w:ascii="仿宋_GB2312" w:hAnsi="仿宋"/>
          <w:sz w:val="32"/>
          <w:szCs w:val="32"/>
          <w:lang w:val="en-US" w:eastAsia="zh-CN"/>
        </w:rPr>
        <w:t>严格按照财务管理制度，合理使用202</w:t>
      </w:r>
      <w:r>
        <w:rPr>
          <w:rFonts w:hint="eastAsia" w:ascii="仿宋_GB2312" w:hAnsi="仿宋"/>
          <w:sz w:val="32"/>
          <w:szCs w:val="32"/>
        </w:rPr>
        <w:t>1</w:t>
      </w:r>
      <w:r>
        <w:rPr>
          <w:rFonts w:hint="eastAsia" w:ascii="仿宋_GB2312" w:hAnsi="仿宋"/>
          <w:sz w:val="32"/>
          <w:szCs w:val="32"/>
          <w:lang w:val="en-US" w:eastAsia="zh-CN"/>
        </w:rPr>
        <w:t>年目标责任考核奖励资金，</w:t>
      </w:r>
      <w:r>
        <w:rPr>
          <w:rFonts w:hint="eastAsia"/>
        </w:rPr>
        <w:t>按标准给每个通过目标责任考核人员及时发放到位。</w:t>
      </w:r>
      <w:r>
        <w:rPr>
          <w:rFonts w:hint="eastAsia" w:ascii="仿宋_GB2312" w:hAnsi="仿宋"/>
          <w:sz w:val="32"/>
          <w:szCs w:val="32"/>
          <w:lang w:val="en-US" w:eastAsia="zh-CN"/>
        </w:rPr>
        <w:t>专款专用，提高资金使用效益。为加快财政事业发展，通过多种渠道鼓励职工。</w:t>
      </w:r>
    </w:p>
    <w:p>
      <w:pPr>
        <w:pStyle w:val="44"/>
        <w:ind w:firstLine="840" w:firstLineChars="300"/>
      </w:pPr>
    </w:p>
    <w:p>
      <w:pPr>
        <w:pStyle w:val="52"/>
        <w:numPr>
          <w:ilvl w:val="0"/>
          <w:numId w:val="2"/>
        </w:numPr>
        <w:rPr>
          <w:rFonts w:ascii="仿宋" w:hAnsi="仿宋" w:eastAsia="仿宋" w:cs="仿宋"/>
          <w:b/>
          <w:bCs/>
        </w:rPr>
      </w:pPr>
      <w:bookmarkStart w:id="11" w:name="_Toc19846"/>
      <w:r>
        <w:rPr>
          <w:rFonts w:hint="eastAsia" w:ascii="仿宋" w:hAnsi="仿宋" w:eastAsia="仿宋" w:cs="仿宋"/>
          <w:b/>
        </w:rPr>
        <w:t>项目管理中存在问题及原因分析</w:t>
      </w:r>
      <w:bookmarkEnd w:id="11"/>
      <w:bookmarkStart w:id="12" w:name="_Toc25602"/>
    </w:p>
    <w:p>
      <w:pPr>
        <w:widowControl/>
        <w:spacing w:line="560" w:lineRule="exact"/>
        <w:ind w:left="600" w:firstLine="0" w:firstLineChars="0"/>
        <w:rPr>
          <w:rFonts w:ascii="仿宋_GB2312" w:hAnsi="仿宋"/>
          <w:kern w:val="0"/>
          <w:sz w:val="32"/>
          <w:szCs w:val="32"/>
        </w:rPr>
      </w:pPr>
      <w:r>
        <w:rPr>
          <w:rFonts w:hint="eastAsia" w:ascii="仿宋_GB2312"/>
          <w:bCs/>
        </w:rPr>
        <w:t>项目</w:t>
      </w:r>
      <w:r>
        <w:rPr>
          <w:rFonts w:hint="eastAsia"/>
        </w:rPr>
        <w:t>对项目设定的目标值还有所缺乏，需进一步了解完善。</w:t>
      </w:r>
      <w:r>
        <w:rPr>
          <w:rFonts w:hint="eastAsia" w:ascii="仿宋_GB2312" w:hAnsi="宋体" w:cs="仿宋_GB2312"/>
          <w:sz w:val="31"/>
          <w:szCs w:val="31"/>
          <w:shd w:val="clear" w:color="auto" w:fill="FFFFFF"/>
        </w:rPr>
        <w:t>我单位绩效评价工作虽然取得了一些成绩，但是依然存在着一些问题和不足：绩效评价工作相关规定和制度仍需要在具体的实施过程中进一步巩固完善，形成长效机制。</w:t>
      </w:r>
    </w:p>
    <w:p>
      <w:pPr>
        <w:ind w:firstLine="560"/>
      </w:pPr>
    </w:p>
    <w:p>
      <w:pPr>
        <w:pStyle w:val="44"/>
        <w:ind w:firstLine="840" w:firstLineChars="300"/>
      </w:pPr>
    </w:p>
    <w:p>
      <w:pPr>
        <w:pStyle w:val="44"/>
        <w:ind w:firstLine="700" w:firstLineChars="250"/>
      </w:pPr>
    </w:p>
    <w:p>
      <w:pPr>
        <w:pStyle w:val="52"/>
        <w:numPr>
          <w:ilvl w:val="0"/>
          <w:numId w:val="2"/>
        </w:numPr>
        <w:rPr>
          <w:rFonts w:ascii="仿宋" w:hAnsi="仿宋" w:eastAsia="仿宋" w:cs="仿宋"/>
          <w:b/>
          <w:bCs/>
        </w:rPr>
      </w:pPr>
      <w:r>
        <w:rPr>
          <w:rFonts w:hint="eastAsia" w:ascii="仿宋" w:hAnsi="仿宋" w:eastAsia="仿宋" w:cs="仿宋"/>
          <w:b/>
        </w:rPr>
        <w:t>进一步加强项目管理措施及建议</w:t>
      </w:r>
      <w:bookmarkEnd w:id="12"/>
    </w:p>
    <w:p>
      <w:pPr>
        <w:widowControl/>
        <w:spacing w:line="560" w:lineRule="exact"/>
        <w:ind w:left="600" w:firstLine="560"/>
        <w:rPr>
          <w:rFonts w:hint="eastAsia" w:ascii="仿宋_GB2312" w:hAnsi="仿宋"/>
          <w:kern w:val="0"/>
          <w:sz w:val="32"/>
          <w:szCs w:val="32"/>
        </w:rPr>
      </w:pPr>
      <w:r>
        <w:rPr>
          <w:rFonts w:hint="eastAsia" w:ascii="仿宋_GB2312"/>
          <w:bCs/>
        </w:rPr>
        <w:t>项目</w:t>
      </w:r>
      <w:r>
        <w:rPr>
          <w:rFonts w:hint="eastAsia"/>
        </w:rPr>
        <w:t>建议进一步完善预算安排及执行情况，完善合理分配目标责任奖励制度。在项目编制预算经费时统筹策划，针对项目具体实施中的不确定因素，制定更明确、更细化的保障措施。</w:t>
      </w:r>
      <w:r>
        <w:rPr>
          <w:rFonts w:hint="eastAsia" w:ascii="仿宋_GB2312" w:hAnsi="仿宋"/>
          <w:kern w:val="0"/>
          <w:sz w:val="32"/>
          <w:szCs w:val="32"/>
        </w:rPr>
        <w:t>合理化分配项目金额，减小项目中小科目的偏差，对项目的数量、质量、时效、成本、效益，满意度等方面进行改进、细化、量化，提高项目管理水平。在今后的预算编制工作中，绩效目标的设置需更加科学化、精细化。</w:t>
      </w:r>
    </w:p>
    <w:p>
      <w:pPr>
        <w:ind w:firstLine="620"/>
        <w:rPr>
          <w:rFonts w:ascii="仿宋_GB2312" w:hAnsi="宋体" w:cs="仿宋_GB2312"/>
          <w:sz w:val="31"/>
          <w:szCs w:val="31"/>
          <w:shd w:val="clear" w:color="auto" w:fill="FFFFFF"/>
        </w:rPr>
      </w:pPr>
    </w:p>
    <w:p>
      <w:pPr>
        <w:pStyle w:val="44"/>
        <w:ind w:firstLine="560"/>
      </w:pPr>
    </w:p>
    <w:p>
      <w:pPr>
        <w:pStyle w:val="44"/>
        <w:ind w:firstLine="700" w:firstLineChars="25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rPr>
      </w:pPr>
      <w:bookmarkStart w:id="13" w:name="_Toc29153"/>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bookmarkEnd w:id="13"/>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主要负责人1人</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分管副职2人</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单位经常加班人员8人</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2880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2880元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发放及时率（%）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主要负责人人均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320元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6</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分管副职人均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400元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7</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单位经常加班人均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360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360元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提高单位人员工作积极性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提高</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及时发放到位，通过多种渠道鼓励职工</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长效管理机制</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健全</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建立健全的业务管理制度、制度执行有效性、经费保障机制</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收益人员满意度（%）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84.21%</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8.42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及时如数发放，通过多种渠道鼓励职工</w:t>
            </w: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tcMar>
              <w:top w:w="15" w:type="dxa"/>
              <w:left w:w="15" w:type="dxa"/>
              <w:bottom w:w="0" w:type="dxa"/>
              <w:right w:w="15" w:type="dxa"/>
            </w:tcMar>
            <w:vAlign w:val="bottom"/>
          </w:tcPr>
          <w:p>
            <w:pPr>
              <w:ind w:firstLine="400"/>
              <w:rPr>
                <w:rFonts w:ascii="Arial" w:hAnsi="Arial" w:cs="Arial"/>
                <w:vanish/>
                <w:sz w:val="20"/>
                <w:szCs w:val="20"/>
              </w:rPr>
            </w:pPr>
          </w:p>
        </w:tc>
      </w:tr>
    </w:tbl>
    <w:p>
      <w:pPr>
        <w:pStyle w:val="52"/>
        <w:rPr>
          <w:rFonts w:ascii="仿宋" w:hAnsi="仿宋" w:eastAsia="仿宋" w:cs="仿宋"/>
          <w:b/>
          <w:bCs/>
        </w:rPr>
      </w:pPr>
      <w:bookmarkStart w:id="14" w:name="_Toc11263"/>
      <w:r>
        <w:rPr>
          <w:rFonts w:hint="eastAsia" w:ascii="仿宋" w:hAnsi="仿宋" w:eastAsia="仿宋" w:cs="仿宋"/>
          <w:b/>
        </w:rPr>
        <w:t>附件</w:t>
      </w:r>
      <w:r>
        <w:rPr>
          <w:rFonts w:ascii="仿宋" w:hAnsi="仿宋" w:eastAsia="仿宋" w:cs="仿宋"/>
          <w:b/>
        </w:rPr>
        <w:t>2.</w:t>
      </w:r>
      <w:r>
        <w:rPr>
          <w:rFonts w:hint="eastAsia" w:ascii="仿宋" w:hAnsi="仿宋" w:eastAsia="仿宋" w:cs="仿宋"/>
          <w:b/>
        </w:rPr>
        <w:t>绩效自评相关资料</w:t>
      </w:r>
      <w:bookmarkEnd w:id="14"/>
    </w:p>
    <w:tbl>
      <w:tblPr>
        <w:tblStyle w:val="24"/>
        <w:tblW w:w="12100" w:type="dxa"/>
        <w:jc w:val="center"/>
        <w:tblLayout w:type="fixed"/>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5</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abstractNum w:abstractNumId="1">
    <w:nsid w:val="79D9FA77"/>
    <w:multiLevelType w:val="singleLevel"/>
    <w:tmpl w:val="79D9FA7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cwZTkyMDRiM2I3MGY3NjY2Y2MwYThiOTE5YWVkYzQifQ=="/>
  </w:docVars>
  <w:rsids>
    <w:rsidRoot w:val="001507B7"/>
    <w:rsid w:val="000122EB"/>
    <w:rsid w:val="000142C9"/>
    <w:rsid w:val="00027C90"/>
    <w:rsid w:val="000805D6"/>
    <w:rsid w:val="00080DE2"/>
    <w:rsid w:val="0009606F"/>
    <w:rsid w:val="000A2ADD"/>
    <w:rsid w:val="000A2B0D"/>
    <w:rsid w:val="000C6D57"/>
    <w:rsid w:val="000E044C"/>
    <w:rsid w:val="001028E5"/>
    <w:rsid w:val="001507B7"/>
    <w:rsid w:val="00156586"/>
    <w:rsid w:val="00170CA4"/>
    <w:rsid w:val="0017285F"/>
    <w:rsid w:val="001A3CD2"/>
    <w:rsid w:val="001A72D4"/>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2E6DF5"/>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74E36"/>
    <w:rsid w:val="00480C40"/>
    <w:rsid w:val="00492C52"/>
    <w:rsid w:val="004979FF"/>
    <w:rsid w:val="004B227E"/>
    <w:rsid w:val="004C6F6A"/>
    <w:rsid w:val="004E0FDB"/>
    <w:rsid w:val="0052590E"/>
    <w:rsid w:val="00542BD3"/>
    <w:rsid w:val="00543E44"/>
    <w:rsid w:val="0057404A"/>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52B08"/>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83A7C"/>
    <w:rsid w:val="00E91A08"/>
    <w:rsid w:val="00E965D1"/>
    <w:rsid w:val="00EB4620"/>
    <w:rsid w:val="00EC43B2"/>
    <w:rsid w:val="00F03519"/>
    <w:rsid w:val="00F03929"/>
    <w:rsid w:val="00F060C7"/>
    <w:rsid w:val="00F068F7"/>
    <w:rsid w:val="00F14561"/>
    <w:rsid w:val="00F17EFC"/>
    <w:rsid w:val="00F25650"/>
    <w:rsid w:val="00F45162"/>
    <w:rsid w:val="00F5304C"/>
    <w:rsid w:val="00F870C6"/>
    <w:rsid w:val="00F92B58"/>
    <w:rsid w:val="00F96480"/>
    <w:rsid w:val="00FD0AF5"/>
    <w:rsid w:val="00FD3022"/>
    <w:rsid w:val="00FD64C8"/>
    <w:rsid w:val="00FE4A15"/>
    <w:rsid w:val="00FF6DAB"/>
    <w:rsid w:val="29600307"/>
    <w:rsid w:val="43AD270D"/>
    <w:rsid w:val="448076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sz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uiPriority w:val="9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uiPriority w:val="99"/>
    <w:rPr>
      <w:rFonts w:cs="Times New Roman"/>
      <w:sz w:val="16"/>
    </w:rPr>
  </w:style>
  <w:style w:type="character" w:customStyle="1" w:styleId="29">
    <w:name w:val="标题 1 Char"/>
    <w:basedOn w:val="26"/>
    <w:link w:val="2"/>
    <w:locked/>
    <w:uiPriority w:val="99"/>
    <w:rPr>
      <w:rFonts w:ascii="Times New Roman" w:hAnsi="Times New Roman" w:eastAsia="仿宋_GB2312" w:cs="Times New Roman"/>
      <w:b/>
      <w:bCs/>
      <w:kern w:val="44"/>
      <w:sz w:val="44"/>
      <w:szCs w:val="44"/>
    </w:rPr>
  </w:style>
  <w:style w:type="character" w:customStyle="1" w:styleId="30">
    <w:name w:val="标题 2 Char"/>
    <w:basedOn w:val="26"/>
    <w:link w:val="5"/>
    <w:locked/>
    <w:uiPriority w:val="99"/>
    <w:rPr>
      <w:rFonts w:ascii="Cambria" w:hAnsi="Cambria" w:eastAsia="仿宋_GB2312" w:cs="Times New Roman"/>
      <w:b/>
      <w:bCs/>
      <w:kern w:val="0"/>
      <w:sz w:val="32"/>
      <w:szCs w:val="32"/>
    </w:rPr>
  </w:style>
  <w:style w:type="character" w:customStyle="1" w:styleId="31">
    <w:name w:val="标题 3 Char"/>
    <w:basedOn w:val="26"/>
    <w:link w:val="7"/>
    <w:locked/>
    <w:uiPriority w:val="99"/>
    <w:rPr>
      <w:rFonts w:ascii="Calibri" w:hAnsi="Calibri" w:eastAsia="仿宋_GB2312" w:cs="Times New Roman"/>
      <w:bCs/>
      <w:kern w:val="0"/>
      <w:sz w:val="32"/>
      <w:szCs w:val="32"/>
    </w:rPr>
  </w:style>
  <w:style w:type="character" w:customStyle="1" w:styleId="32">
    <w:name w:val="标题 4 Char"/>
    <w:basedOn w:val="26"/>
    <w:link w:val="8"/>
    <w:semiHidden/>
    <w:locked/>
    <w:uiPriority w:val="99"/>
    <w:rPr>
      <w:rFonts w:ascii="Cambria" w:hAnsi="Cambria" w:eastAsia="宋体" w:cs="Times New Roman"/>
      <w:b/>
      <w:bCs/>
      <w:kern w:val="0"/>
      <w:sz w:val="28"/>
      <w:szCs w:val="28"/>
    </w:rPr>
  </w:style>
  <w:style w:type="character" w:customStyle="1" w:styleId="33">
    <w:name w:val="页眉 Char"/>
    <w:basedOn w:val="26"/>
    <w:link w:val="17"/>
    <w:locked/>
    <w:uiPriority w:val="99"/>
    <w:rPr>
      <w:rFonts w:cs="Times New Roman"/>
      <w:sz w:val="18"/>
      <w:szCs w:val="18"/>
    </w:rPr>
  </w:style>
  <w:style w:type="character" w:customStyle="1" w:styleId="34">
    <w:name w:val="页脚 Char"/>
    <w:basedOn w:val="26"/>
    <w:link w:val="16"/>
    <w:locked/>
    <w:uiPriority w:val="99"/>
    <w:rPr>
      <w:rFonts w:cs="Times New Roman"/>
      <w:sz w:val="18"/>
      <w:szCs w:val="18"/>
    </w:rPr>
  </w:style>
  <w:style w:type="character" w:customStyle="1" w:styleId="35">
    <w:name w:val="正文文本缩进 Char"/>
    <w:basedOn w:val="26"/>
    <w:link w:val="4"/>
    <w:semiHidden/>
    <w:locked/>
    <w:uiPriority w:val="99"/>
    <w:rPr>
      <w:rFonts w:ascii="Calibri" w:hAnsi="Calibri" w:eastAsia="仿宋_GB2312" w:cs="Times New Roman"/>
      <w:kern w:val="0"/>
      <w:sz w:val="20"/>
      <w:szCs w:val="20"/>
    </w:rPr>
  </w:style>
  <w:style w:type="character" w:customStyle="1" w:styleId="36">
    <w:name w:val="正文首行缩进 2 Char"/>
    <w:basedOn w:val="35"/>
    <w:link w:val="3"/>
    <w:locked/>
    <w:uiPriority w:val="99"/>
  </w:style>
  <w:style w:type="character" w:customStyle="1" w:styleId="37">
    <w:name w:val="明显参考1"/>
    <w:basedOn w:val="26"/>
    <w:qFormat/>
    <w:uiPriority w:val="99"/>
    <w:rPr>
      <w:b/>
      <w:smallCaps/>
      <w:color w:val="C0504D"/>
      <w:spacing w:val="5"/>
      <w:u w:val="single"/>
    </w:rPr>
  </w:style>
  <w:style w:type="character" w:customStyle="1" w:styleId="38">
    <w:name w:val="批注框文本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批注文字 Char"/>
    <w:basedOn w:val="26"/>
    <w:link w:val="11"/>
    <w:semiHidden/>
    <w:qFormat/>
    <w:locked/>
    <w:uiPriority w:val="99"/>
    <w:rPr>
      <w:rFonts w:ascii="Calibri" w:hAnsi="Calibri" w:eastAsia="仿宋_GB2312" w:cs="Times New Roman"/>
      <w:kern w:val="0"/>
      <w:sz w:val="20"/>
      <w:szCs w:val="20"/>
    </w:rPr>
  </w:style>
  <w:style w:type="character" w:customStyle="1" w:styleId="41">
    <w:name w:val="批注主题 Char"/>
    <w:basedOn w:val="40"/>
    <w:link w:val="23"/>
    <w:semiHidden/>
    <w:qFormat/>
    <w:locked/>
    <w:uiPriority w:val="99"/>
    <w:rPr>
      <w:b/>
      <w:bCs/>
    </w:rPr>
  </w:style>
  <w:style w:type="character" w:customStyle="1" w:styleId="42">
    <w:name w:val="文档结构图 Char"/>
    <w:basedOn w:val="26"/>
    <w:link w:val="10"/>
    <w:semiHidden/>
    <w:qFormat/>
    <w:locked/>
    <w:uiPriority w:val="99"/>
    <w:rPr>
      <w:rFonts w:ascii="宋体" w:hAnsi="Calibri" w:eastAsia="宋体" w:cs="Times New Roman"/>
      <w:kern w:val="0"/>
      <w:sz w:val="18"/>
      <w:szCs w:val="18"/>
    </w:rPr>
  </w:style>
  <w:style w:type="character" w:customStyle="1" w:styleId="43">
    <w:name w:val="无间隔 Char"/>
    <w:link w:val="6"/>
    <w:locked/>
    <w:uiPriority w:val="99"/>
    <w:rPr>
      <w:rFonts w:ascii="Calibri" w:hAnsi="Calibri" w:eastAsia="仿宋_GB2312"/>
      <w:sz w:val="22"/>
      <w:lang w:bidi="ar-SA"/>
    </w:rPr>
  </w:style>
  <w:style w:type="paragraph" w:customStyle="1" w:styleId="44">
    <w:name w:val="闻政-正文段落文字"/>
    <w:basedOn w:val="1"/>
    <w:link w:val="45"/>
    <w:uiPriority w:val="99"/>
    <w:pPr>
      <w:spacing w:line="500" w:lineRule="exact"/>
      <w:ind w:firstLine="200"/>
    </w:pPr>
    <w:rPr>
      <w:rFonts w:ascii="Times New Roman" w:hAnsi="Times New Roman" w:cs="Times New Roman"/>
      <w:kern w:val="0"/>
      <w:szCs w:val="20"/>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bCs w:val="0"/>
      <w:sz w:val="32"/>
      <w:szCs w:val="20"/>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snapToGrid w:val="0"/>
      <w:kern w:val="0"/>
      <w:szCs w:val="20"/>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bCs w:val="0"/>
      <w:sz w:val="32"/>
      <w:szCs w:val="20"/>
    </w:rPr>
  </w:style>
  <w:style w:type="character" w:customStyle="1" w:styleId="53">
    <w:name w:val="闻政-正文一级标题 Char"/>
    <w:link w:val="52"/>
    <w:qFormat/>
    <w:locked/>
    <w:uiPriority w:val="99"/>
    <w:rPr>
      <w:rFonts w:ascii="黑体" w:hAnsi="黑体" w:eastAsia="黑体"/>
      <w:kern w:val="0"/>
      <w:sz w:val="32"/>
    </w:rPr>
  </w:style>
  <w:style w:type="character" w:customStyle="1" w:styleId="54">
    <w:name w:val="闻政-正文段落文字 Char Char"/>
    <w:locked/>
    <w:uiPriority w:val="99"/>
    <w:rPr>
      <w:rFonts w:ascii="Times New Roman" w:hAnsi="Times New Roman"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2221</Words>
  <Characters>2548</Characters>
  <Lines>23</Lines>
  <Paragraphs>6</Paragraphs>
  <TotalTime>0</TotalTime>
  <ScaleCrop>false</ScaleCrop>
  <LinksUpToDate>false</LinksUpToDate>
  <CharactersWithSpaces>2569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2022-09-25T12:22:39Z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2A59F0DC7ED940AABC3FE312E1944E47</vt:lpwstr>
  </property>
</Properties>
</file>