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before="120" w:after="120" w:line="480" w:lineRule="auto"/>
        <w:ind w:firstLine="0" w:firstLineChars="0"/>
        <w:jc w:val="center"/>
        <w:outlineLvl w:val="0"/>
        <w:rPr>
          <w:rFonts w:ascii="仿宋_GB2312" w:hAnsi="Arial"/>
          <w:b/>
          <w:sz w:val="44"/>
          <w:szCs w:val="44"/>
        </w:rPr>
      </w:pPr>
      <w:r>
        <w:rPr>
          <w:rFonts w:hint="eastAsia" w:ascii="仿宋_GB2312" w:hAnsi="Arial"/>
          <w:b/>
          <w:sz w:val="44"/>
          <w:szCs w:val="44"/>
        </w:rPr>
        <w:t>财政项目支出绩效自评报告</w:t>
      </w: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0"/>
          <w:szCs w:val="30"/>
        </w:rPr>
      </w:pPr>
    </w:p>
    <w:p>
      <w:pPr>
        <w:spacing w:line="480" w:lineRule="auto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项目名称：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"纪录小康工程”数据库建设项目</w:t>
      </w:r>
    </w:p>
    <w:p>
      <w:pPr>
        <w:spacing w:line="480" w:lineRule="auto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项目单位：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大宁县融媒体中心</w:t>
      </w:r>
    </w:p>
    <w:p>
      <w:pPr>
        <w:spacing w:line="480" w:lineRule="auto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主管部门：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大宁县融媒体中心-204001</w:t>
      </w: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ascii="仿宋_GB2312" w:hAnsi="Times New Roman" w:cs="Times New Roman"/>
          <w:kern w:val="0"/>
          <w:sz w:val="32"/>
          <w:szCs w:val="32"/>
        </w:rPr>
        <w:t>2022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年</w:t>
      </w:r>
      <w:r>
        <w:rPr>
          <w:rFonts w:ascii="仿宋_GB2312" w:hAnsi="Times New Roman" w:cs="Times New Roman"/>
          <w:kern w:val="0"/>
          <w:sz w:val="32"/>
          <w:szCs w:val="32"/>
        </w:rPr>
        <w:t>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月</w:t>
      </w:r>
    </w:p>
    <w:p>
      <w:pPr>
        <w:pStyle w:val="18"/>
        <w:tabs>
          <w:tab w:val="right" w:leader="dot" w:pos="8296"/>
        </w:tabs>
        <w:ind w:firstLine="440" w:firstLineChars="137"/>
      </w:pPr>
      <w:r>
        <w:rPr>
          <w:rFonts w:ascii="仿宋_GB2312" w:hAnsi="Times New Roman" w:cs="Times New Roman"/>
          <w:kern w:val="0"/>
          <w:sz w:val="32"/>
          <w:szCs w:val="32"/>
        </w:rPr>
        <w:br w:type="page"/>
      </w:r>
      <w:r>
        <w:rPr>
          <w:szCs w:val="44"/>
        </w:rPr>
        <w:fldChar w:fldCharType="begin"/>
      </w:r>
      <w:r>
        <w:rPr>
          <w:szCs w:val="44"/>
        </w:rPr>
        <w:instrText xml:space="preserve"> TOC \o "1-4" \f </w:instrText>
      </w:r>
      <w:r>
        <w:rPr>
          <w:szCs w:val="44"/>
        </w:rPr>
        <w:fldChar w:fldCharType="separate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一、项目的基本情况</w:t>
      </w:r>
      <w:r>
        <w:tab/>
      </w:r>
      <w:r>
        <w:fldChar w:fldCharType="begin"/>
      </w:r>
      <w:r>
        <w:instrText xml:space="preserve"> PAGEREF _Toc61505636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（一）项目概况</w:t>
      </w:r>
      <w:r>
        <w:tab/>
      </w:r>
      <w:r>
        <w:fldChar w:fldCharType="begin"/>
      </w:r>
      <w:r>
        <w:instrText xml:space="preserve"> PAGEREF _Toc61505637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（二）预算执行情况</w:t>
      </w:r>
      <w:r>
        <w:tab/>
      </w:r>
      <w:r>
        <w:fldChar w:fldCharType="begin"/>
      </w:r>
      <w:r>
        <w:instrText xml:space="preserve"> PAGEREF _Toc61505638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（三）项目绩效目标</w:t>
      </w:r>
      <w:r>
        <w:tab/>
      </w:r>
      <w:r>
        <w:fldChar w:fldCharType="begin"/>
      </w:r>
      <w:r>
        <w:instrText xml:space="preserve"> PAGEREF _Toc61505639 \h </w:instrText>
      </w:r>
      <w:r>
        <w:fldChar w:fldCharType="separate"/>
      </w:r>
      <w:r>
        <w:t>4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（四）项目实施计划</w:t>
      </w:r>
      <w:r>
        <w:tab/>
      </w:r>
      <w:r>
        <w:fldChar w:fldCharType="begin"/>
      </w:r>
      <w:r>
        <w:instrText xml:space="preserve"> PAGEREF _Toc61505640 \h </w:instrText>
      </w:r>
      <w:r>
        <w:fldChar w:fldCharType="separate"/>
      </w:r>
      <w:r>
        <w:t>4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二、项目绩效情况</w:t>
      </w:r>
      <w:r>
        <w:tab/>
      </w:r>
      <w:r>
        <w:fldChar w:fldCharType="begin"/>
      </w:r>
      <w:r>
        <w:instrText xml:space="preserve"> PAGEREF _Toc61505641 \h </w:instrText>
      </w:r>
      <w:r>
        <w:fldChar w:fldCharType="separate"/>
      </w:r>
      <w:r>
        <w:t>4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（一）预算执行情况</w:t>
      </w:r>
      <w:r>
        <w:tab/>
      </w:r>
      <w:r>
        <w:fldChar w:fldCharType="begin"/>
      </w:r>
      <w:r>
        <w:instrText xml:space="preserve"> PAGEREF _Toc61505642 \h </w:instrText>
      </w:r>
      <w:r>
        <w:fldChar w:fldCharType="separate"/>
      </w:r>
      <w:r>
        <w:t>5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（二）项目产出情况</w:t>
      </w:r>
      <w:r>
        <w:tab/>
      </w:r>
      <w:r>
        <w:fldChar w:fldCharType="begin"/>
      </w:r>
      <w:r>
        <w:instrText xml:space="preserve"> PAGEREF _Toc61505643 \h </w:instrText>
      </w:r>
      <w:r>
        <w:fldChar w:fldCharType="separate"/>
      </w:r>
      <w:r>
        <w:t>6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（三）项目效益情况</w:t>
      </w:r>
      <w:r>
        <w:tab/>
      </w:r>
      <w:r>
        <w:fldChar w:fldCharType="begin"/>
      </w:r>
      <w:r>
        <w:instrText xml:space="preserve"> PAGEREF _Toc61505644 \h </w:instrText>
      </w:r>
      <w:r>
        <w:fldChar w:fldCharType="separate"/>
      </w:r>
      <w:r>
        <w:t>6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（四）项目满意度情况</w:t>
      </w:r>
      <w:r>
        <w:tab/>
      </w:r>
      <w:r>
        <w:fldChar w:fldCharType="begin"/>
      </w:r>
      <w:r>
        <w:instrText xml:space="preserve"> PAGEREF _Toc61505645 \h </w:instrText>
      </w:r>
      <w:r>
        <w:fldChar w:fldCharType="separate"/>
      </w:r>
      <w:r>
        <w:t>7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三、项目绩效分析</w:t>
      </w:r>
      <w:r>
        <w:tab/>
      </w:r>
      <w:r>
        <w:fldChar w:fldCharType="begin"/>
      </w:r>
      <w:r>
        <w:instrText xml:space="preserve"> PAGEREF _Toc61505646 \h </w:instrText>
      </w:r>
      <w:r>
        <w:fldChar w:fldCharType="separate"/>
      </w:r>
      <w:r>
        <w:t>7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四、项目主要经验做法</w:t>
      </w:r>
      <w:r>
        <w:tab/>
      </w:r>
      <w:r>
        <w:fldChar w:fldCharType="begin"/>
      </w:r>
      <w:r>
        <w:instrText xml:space="preserve"> PAGEREF _Toc61505647 \h </w:instrText>
      </w:r>
      <w:r>
        <w:fldChar w:fldCharType="separate"/>
      </w:r>
      <w:r>
        <w:t>8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五、项目管理中存在问题及原因分析</w:t>
      </w:r>
      <w:r>
        <w:tab/>
      </w:r>
      <w:r>
        <w:fldChar w:fldCharType="begin"/>
      </w:r>
      <w:r>
        <w:instrText xml:space="preserve"> PAGEREF _Toc61505648 \h </w:instrText>
      </w:r>
      <w:r>
        <w:fldChar w:fldCharType="separate"/>
      </w:r>
      <w:r>
        <w:t>8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六、进一步加强项目管理措施及建议</w:t>
      </w:r>
      <w:r>
        <w:tab/>
      </w:r>
      <w:r>
        <w:fldChar w:fldCharType="begin"/>
      </w:r>
      <w:r>
        <w:instrText xml:space="preserve"> PAGEREF _Toc61505649 \h </w:instrText>
      </w:r>
      <w:r>
        <w:fldChar w:fldCharType="separate"/>
      </w:r>
      <w:r>
        <w:t>8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1.</w:t>
      </w:r>
      <w:r>
        <w:rPr>
          <w:rFonts w:hint="eastAsia" w:ascii="仿宋" w:hAnsi="仿宋" w:eastAsia="仿宋" w:cs="仿宋"/>
          <w:bCs w:val="0"/>
        </w:rPr>
        <w:t>项目支出绩效自评表</w:t>
      </w:r>
      <w:r>
        <w:tab/>
      </w:r>
      <w:r>
        <w:fldChar w:fldCharType="begin"/>
      </w:r>
      <w:r>
        <w:instrText xml:space="preserve"> PAGEREF _Toc61505650 \h </w:instrText>
      </w:r>
      <w:r>
        <w:fldChar w:fldCharType="separate"/>
      </w:r>
      <w:r>
        <w:t>10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2.</w:t>
      </w:r>
      <w:r>
        <w:rPr>
          <w:rFonts w:hint="eastAsia" w:ascii="仿宋" w:hAnsi="仿宋" w:eastAsia="仿宋" w:cs="仿宋"/>
          <w:bCs w:val="0"/>
        </w:rPr>
        <w:t>绩效自评相关资料</w:t>
      </w:r>
      <w:r>
        <w:tab/>
      </w:r>
      <w:r>
        <w:fldChar w:fldCharType="begin"/>
      </w:r>
      <w:r>
        <w:instrText xml:space="preserve"> PAGEREF _Toc61505651 \h </w:instrText>
      </w:r>
      <w:r>
        <w:fldChar w:fldCharType="separate"/>
      </w:r>
      <w:r>
        <w:t>11</w:t>
      </w:r>
      <w:r>
        <w:fldChar w:fldCharType="end"/>
      </w:r>
    </w:p>
    <w:p>
      <w:pPr>
        <w:tabs>
          <w:tab w:val="left" w:pos="620"/>
        </w:tabs>
        <w:ind w:firstLine="0" w:firstLineChars="0"/>
        <w:rPr>
          <w:szCs w:val="44"/>
        </w:rPr>
      </w:pPr>
      <w:r>
        <w:rPr>
          <w:szCs w:val="44"/>
        </w:rPr>
        <w:fldChar w:fldCharType="end"/>
      </w:r>
      <w:r>
        <w:rPr>
          <w:szCs w:val="44"/>
        </w:rPr>
        <w:tab/>
      </w: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0" w:name="_Toc61505636"/>
      <w:r>
        <w:rPr>
          <w:rFonts w:hint="eastAsia" w:ascii="仿宋" w:hAnsi="仿宋" w:eastAsia="仿宋" w:cs="仿宋"/>
          <w:b/>
          <w:bCs w:val="0"/>
        </w:rPr>
        <w:t>一、项目的基本情况</w:t>
      </w:r>
      <w:bookmarkEnd w:id="0"/>
    </w:p>
    <w:p>
      <w:pPr>
        <w:pStyle w:val="46"/>
        <w:ind w:left="560"/>
      </w:pPr>
      <w:bookmarkStart w:id="1" w:name="_Toc61505637"/>
      <w:r>
        <w:rPr>
          <w:rFonts w:hint="eastAsia"/>
        </w:rPr>
        <w:t>（一）项目概况</w:t>
      </w:r>
      <w:bookmarkEnd w:id="1"/>
    </w:p>
    <w:p>
      <w:pPr>
        <w:pStyle w:val="44"/>
        <w:ind w:left="280" w:firstLine="562"/>
      </w:pPr>
      <w:r>
        <w:rPr>
          <w:rFonts w:hint="eastAsia"/>
          <w:b/>
          <w:bCs/>
        </w:rPr>
        <w:t>项目概况：</w:t>
      </w:r>
      <w:r>
        <w:t>根据中宣部下发的《“纪录小康工程”主要数据库的标签体系》等相关要求，我县需建设大宁县“纪录小康工程”数据库，完成与上一级数据库的对接任务。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立项依据：</w:t>
      </w:r>
      <w:r>
        <w:t>大财行一【2021】49号</w:t>
      </w:r>
    </w:p>
    <w:p>
      <w:pPr>
        <w:pStyle w:val="44"/>
        <w:ind w:left="280" w:firstLine="562"/>
        <w:rPr>
          <w:rFonts w:hint="eastAsia" w:eastAsia="仿宋_GB2312"/>
          <w:lang w:eastAsia="zh-CN"/>
        </w:rPr>
      </w:pPr>
      <w:r>
        <w:rPr>
          <w:rFonts w:hint="eastAsia"/>
          <w:b/>
          <w:bCs/>
        </w:rPr>
        <w:t>设立的必要性：</w:t>
      </w:r>
      <w:r>
        <w:rPr>
          <w:rFonts w:hint="eastAsia"/>
          <w:b w:val="0"/>
          <w:bCs w:val="0"/>
          <w:lang w:eastAsia="zh-CN"/>
        </w:rPr>
        <w:t>该项目的实施确保了我们和上级数据库及时对接完成。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保证项目实施的措施与制度：</w:t>
      </w:r>
      <w:r>
        <w:t>制定了我单位内部控制风险评估办法，预算管理制度，政府采购管理制度，支出管理等相关制度，通过制度加强权力运行监督，筑牢监督防线。一是切实规范工作模式的权力运行。二是以廉政风险防控机制建设为抓手，切实规范财务审批的权力运行.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项目实施计划：</w:t>
      </w:r>
      <w:r>
        <w:t>资金下达后，按照合同要求支付费用，确保数据库与上一级数据库按时对接。</w:t>
      </w:r>
    </w:p>
    <w:p>
      <w:pPr>
        <w:widowControl/>
        <w:ind w:firstLine="0" w:firstLineChars="0"/>
        <w:jc w:val="left"/>
        <w:rPr>
          <w:rFonts w:ascii="Times New Roman" w:hAnsi="Times New Roman" w:cs="Times New Roman"/>
          <w:kern w:val="0"/>
          <w:szCs w:val="28"/>
        </w:rPr>
      </w:pPr>
      <w:r>
        <w:br w:type="page"/>
      </w:r>
    </w:p>
    <w:p>
      <w:pPr>
        <w:pStyle w:val="46"/>
        <w:ind w:left="560"/>
      </w:pPr>
      <w:bookmarkStart w:id="2" w:name="_Toc61505638"/>
      <w:r>
        <w:rPr>
          <w:rFonts w:hint="eastAsia"/>
        </w:rPr>
        <w:t>（二）预算执行情况</w:t>
      </w:r>
      <w:bookmarkEnd w:id="2"/>
    </w:p>
    <w:p>
      <w:pPr>
        <w:ind w:firstLine="0" w:firstLineChars="0"/>
        <w:jc w:val="left"/>
        <w:rPr>
          <w:b/>
          <w:szCs w:val="28"/>
        </w:rPr>
      </w:pPr>
    </w:p>
    <w:tbl>
      <w:tblPr>
        <w:tblStyle w:val="24"/>
        <w:tblW w:w="13972" w:type="dxa"/>
        <w:tblInd w:w="172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59"/>
        <w:gridCol w:w="1276"/>
        <w:gridCol w:w="1356"/>
        <w:gridCol w:w="1337"/>
        <w:gridCol w:w="851"/>
        <w:gridCol w:w="850"/>
        <w:gridCol w:w="851"/>
        <w:gridCol w:w="930"/>
        <w:gridCol w:w="2410"/>
        <w:gridCol w:w="2552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59" w:hRule="atLeast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行次</w:t>
            </w:r>
          </w:p>
        </w:tc>
        <w:tc>
          <w:tcPr>
            <w:tcW w:w="1356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年度总金额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2410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7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中央级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省级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市级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县区级</w:t>
            </w:r>
          </w:p>
        </w:tc>
        <w:tc>
          <w:tcPr>
            <w:tcW w:w="2410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实际到位资金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(3)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全年执行资金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资金结余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(5)=(3)-(4)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预算到位率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(6)=(3)/(2)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预算执行率(%)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(7)=(4)/(2)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年初预算资金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(1)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</w:tbl>
    <w:p>
      <w:pPr>
        <w:pStyle w:val="46"/>
        <w:ind w:left="560"/>
      </w:pPr>
      <w:bookmarkStart w:id="3" w:name="_Toc61505639"/>
      <w:r>
        <w:rPr>
          <w:rFonts w:hint="eastAsia"/>
        </w:rPr>
        <w:t>（三）项目绩效目标</w:t>
      </w:r>
      <w:bookmarkEnd w:id="3"/>
    </w:p>
    <w:p>
      <w:pPr>
        <w:pStyle w:val="48"/>
        <w:ind w:left="56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项目实施期绩效目标</w:t>
      </w:r>
    </w:p>
    <w:p>
      <w:pPr>
        <w:pStyle w:val="44"/>
        <w:ind w:left="280" w:firstLine="560"/>
      </w:pPr>
      <w:r>
        <w:t>根据中宣部下发的《“纪录小康工程”主要数据库的标签体系》等相关要求，我县需建设大宁县“纪录小康工程”数据库，完成与上一级数据库的对接任务。</w:t>
      </w:r>
    </w:p>
    <w:p>
      <w:pPr>
        <w:pStyle w:val="44"/>
        <w:ind w:left="280" w:firstLine="560"/>
      </w:pPr>
      <w:r>
        <w:tab/>
      </w:r>
    </w:p>
    <w:p>
      <w:pPr>
        <w:pStyle w:val="48"/>
        <w:ind w:left="56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项目年度目标</w:t>
      </w:r>
    </w:p>
    <w:p>
      <w:pPr>
        <w:pStyle w:val="44"/>
        <w:ind w:left="280" w:firstLine="560"/>
      </w:pPr>
      <w:r>
        <w:t>根据中宣部下发的《“纪录小康工程”主要数据库的标签体系》等相关要求，我县需建设大宁县“纪录小康工程”数据库，完成与上一级数据库的对接任务。</w:t>
      </w:r>
    </w:p>
    <w:p>
      <w:pPr>
        <w:pStyle w:val="44"/>
        <w:ind w:firstLine="560"/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4" w:name="_Toc61505641"/>
      <w:r>
        <w:rPr>
          <w:rFonts w:hint="eastAsia" w:ascii="仿宋" w:hAnsi="仿宋" w:eastAsia="仿宋" w:cs="仿宋"/>
          <w:b/>
          <w:bCs w:val="0"/>
        </w:rPr>
        <w:t>二、项目绩效情况</w:t>
      </w:r>
      <w:bookmarkEnd w:id="4"/>
    </w:p>
    <w:p>
      <w:pPr>
        <w:pStyle w:val="44"/>
        <w:ind w:left="140" w:leftChars="50" w:firstLine="560"/>
      </w:pPr>
      <w:r>
        <w:rPr>
          <w:rFonts w:hint="eastAsia"/>
        </w:rPr>
        <w:t>综合考虑预算执行情况、产出、效益、服务对象满意度各方面因素，通过数据采集及分析，最终评分结果：</w:t>
      </w:r>
      <w:r>
        <w:t>"纪录小康工程”数据库建设项目</w:t>
      </w:r>
      <w:r>
        <w:rPr>
          <w:rFonts w:hint="eastAsia"/>
        </w:rPr>
        <w:t>项目绩效自评价结果为</w:t>
      </w:r>
      <w:r>
        <w:t>:</w:t>
      </w:r>
      <w:r>
        <w:rPr>
          <w:rFonts w:hint="eastAsia"/>
        </w:rPr>
        <w:t>总得分</w:t>
      </w:r>
      <w:r>
        <w:t>96.38</w:t>
      </w:r>
      <w:r>
        <w:rPr>
          <w:rFonts w:hint="eastAsia"/>
        </w:rPr>
        <w:t>分，属于</w:t>
      </w:r>
      <w:r>
        <w:t>"优秀"</w:t>
      </w:r>
      <w:r>
        <w:rPr>
          <w:rFonts w:hint="eastAsia"/>
        </w:rPr>
        <w:t>。</w:t>
      </w:r>
    </w:p>
    <w:p>
      <w:pPr>
        <w:pStyle w:val="46"/>
        <w:ind w:left="560"/>
      </w:pPr>
      <w:bookmarkStart w:id="5" w:name="_Toc61505642"/>
      <w:r>
        <w:rPr>
          <w:rFonts w:hint="eastAsia"/>
        </w:rPr>
        <w:t>（一）预算执行情况</w:t>
      </w:r>
      <w:bookmarkEnd w:id="5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widowControl/>
        <w:ind w:firstLine="0" w:firstLineChars="0"/>
        <w:jc w:val="left"/>
        <w:rPr>
          <w:szCs w:val="44"/>
        </w:rPr>
      </w:pPr>
      <w:r>
        <w:rPr>
          <w:szCs w:val="44"/>
        </w:rPr>
        <w:br w:type="page"/>
      </w:r>
    </w:p>
    <w:p>
      <w:pPr>
        <w:pStyle w:val="46"/>
        <w:ind w:left="560"/>
      </w:pPr>
      <w:bookmarkStart w:id="6" w:name="_Toc61505643"/>
      <w:r>
        <w:rPr>
          <w:rFonts w:hint="eastAsia"/>
        </w:rPr>
        <w:t>（二）项目产出情况</w:t>
      </w:r>
      <w:bookmarkEnd w:id="6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数据库建设数量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12.5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1项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项目完成合格性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12.5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合格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项目完成及时性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12.5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11.88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项目成本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12.5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20万元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12.5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pStyle w:val="46"/>
        <w:ind w:left="560"/>
      </w:pPr>
      <w:bookmarkStart w:id="7" w:name="_Toc61505644"/>
      <w:r>
        <w:rPr>
          <w:rFonts w:hint="eastAsia"/>
        </w:rPr>
        <w:t>（三）项目效益情况</w:t>
      </w:r>
      <w:bookmarkEnd w:id="7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提升工作效率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提升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可持续影响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13.5</w:t>
            </w:r>
          </w:p>
        </w:tc>
      </w:tr>
    </w:tbl>
    <w:p>
      <w:pPr>
        <w:pStyle w:val="46"/>
        <w:ind w:left="560"/>
      </w:pPr>
      <w:bookmarkStart w:id="8" w:name="_Toc61505645"/>
      <w:r>
        <w:rPr>
          <w:rFonts w:hint="eastAsia"/>
        </w:rPr>
        <w:t>（四）项目满意度情况</w:t>
      </w:r>
      <w:bookmarkEnd w:id="8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2916"/>
        <w:gridCol w:w="1381"/>
        <w:gridCol w:w="1381"/>
        <w:gridCol w:w="1381"/>
        <w:gridCol w:w="1381"/>
      </w:tblGrid>
      <w:tr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满意度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widowControl/>
        <w:ind w:firstLine="0" w:firstLineChars="0"/>
        <w:jc w:val="left"/>
        <w:rPr>
          <w:szCs w:val="44"/>
        </w:r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9" w:name="_Toc61505646"/>
      <w:r>
        <w:rPr>
          <w:rFonts w:hint="eastAsia" w:ascii="仿宋" w:hAnsi="仿宋" w:eastAsia="仿宋" w:cs="仿宋"/>
          <w:b/>
          <w:bCs w:val="0"/>
        </w:rPr>
        <w:t>三、</w:t>
      </w:r>
      <w:bookmarkStart w:id="10" w:name="_Toc17451"/>
      <w:bookmarkStart w:id="11" w:name="_Toc23655"/>
      <w:r>
        <w:rPr>
          <w:rFonts w:hint="eastAsia" w:ascii="仿宋" w:hAnsi="仿宋" w:eastAsia="仿宋" w:cs="仿宋"/>
          <w:b/>
          <w:bCs w:val="0"/>
        </w:rPr>
        <w:t>项目绩效分析</w:t>
      </w:r>
      <w:bookmarkEnd w:id="9"/>
      <w:bookmarkEnd w:id="10"/>
      <w:bookmarkEnd w:id="11"/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项目实施和预算执行情况及分析</w:t>
      </w:r>
    </w:p>
    <w:p>
      <w:pPr>
        <w:pStyle w:val="44"/>
        <w:ind w:left="280" w:firstLine="560"/>
        <w:rPr>
          <w:rFonts w:hint="eastAsia"/>
          <w:lang w:val="en-US" w:eastAsia="zh-CN"/>
        </w:rPr>
      </w:pPr>
      <w:r>
        <w:t>根据中宣部下发的《“纪录小康工程”主要数据库的标签体系》等相关要求，我县需建设大宁县“纪录小康工程”数据库，完成与上一级数据库的对接任务。</w:t>
      </w:r>
      <w:r>
        <w:rPr>
          <w:rFonts w:hint="eastAsia"/>
          <w:lang w:eastAsia="zh-CN"/>
        </w:rPr>
        <w:t>任务下达后我们积极争取资金，县财政</w:t>
      </w:r>
      <w:r>
        <w:rPr>
          <w:rFonts w:hint="eastAsia"/>
          <w:lang w:val="en-US" w:eastAsia="zh-CN"/>
        </w:rPr>
        <w:t>100%拨付所需资金，我们按照要求实施项目库建设任务，执行率100%。</w:t>
      </w:r>
      <w:bookmarkStart w:id="17" w:name="_GoBack"/>
      <w:bookmarkEnd w:id="17"/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产出情况及分析</w:t>
      </w:r>
    </w:p>
    <w:p>
      <w:pPr>
        <w:pStyle w:val="44"/>
        <w:rPr>
          <w:rFonts w:hint="default" w:ascii="仿宋_GB2312"/>
          <w:bCs/>
          <w:lang w:val="en-US"/>
        </w:rPr>
      </w:pPr>
      <w:r>
        <w:rPr>
          <w:rFonts w:hint="eastAsia" w:ascii="仿宋_GB2312"/>
          <w:bCs/>
          <w:lang w:eastAsia="zh-CN"/>
        </w:rPr>
        <w:t>建设了“纪录小康工程”数据库</w:t>
      </w:r>
      <w:r>
        <w:rPr>
          <w:rFonts w:hint="eastAsia" w:ascii="仿宋_GB2312"/>
          <w:bCs/>
          <w:lang w:val="en-US" w:eastAsia="zh-CN"/>
        </w:rPr>
        <w:t>1个，完成了既定的目标任务。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效益情况及分析</w:t>
      </w:r>
    </w:p>
    <w:p>
      <w:pPr>
        <w:pStyle w:val="44"/>
        <w:rPr>
          <w:rFonts w:hint="eastAsia" w:ascii="仿宋_GB2312" w:eastAsia="仿宋_GB2312"/>
          <w:bCs/>
          <w:lang w:eastAsia="zh-CN"/>
        </w:rPr>
      </w:pPr>
      <w:r>
        <w:rPr>
          <w:rFonts w:hint="eastAsia" w:ascii="仿宋_GB2312"/>
          <w:bCs/>
          <w:lang w:eastAsia="zh-CN"/>
        </w:rPr>
        <w:t>“纪录小康工程”数据库的建设，极大的提升了工作效率。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满意度情况及分析</w:t>
      </w:r>
    </w:p>
    <w:p>
      <w:pPr>
        <w:pStyle w:val="44"/>
        <w:rPr>
          <w:rFonts w:hint="eastAsia" w:ascii="仿宋_GB2312" w:eastAsia="仿宋_GB2312"/>
          <w:bCs/>
          <w:lang w:eastAsia="zh-CN"/>
        </w:rPr>
      </w:pPr>
      <w:r>
        <w:rPr>
          <w:rFonts w:hint="eastAsia" w:ascii="仿宋_GB2312"/>
          <w:bCs/>
          <w:lang w:eastAsia="zh-CN"/>
        </w:rPr>
        <w:t>满意度达到预期效果。</w:t>
      </w:r>
    </w:p>
    <w:p>
      <w:pPr>
        <w:pStyle w:val="52"/>
      </w:pPr>
      <w:bookmarkStart w:id="12" w:name="_Toc61505647"/>
      <w:r>
        <w:rPr>
          <w:rFonts w:hint="eastAsia" w:ascii="仿宋" w:hAnsi="仿宋" w:eastAsia="仿宋" w:cs="仿宋"/>
          <w:b/>
          <w:bCs w:val="0"/>
        </w:rPr>
        <w:t>四、项目主要经验做法</w:t>
      </w:r>
      <w:bookmarkEnd w:id="12"/>
      <w:r>
        <w:t xml:space="preserve"> </w:t>
      </w:r>
    </w:p>
    <w:p>
      <w:pPr>
        <w:pStyle w:val="44"/>
        <w:rPr>
          <w:rFonts w:hint="eastAsia"/>
        </w:rPr>
      </w:pPr>
      <w:r>
        <w:rPr>
          <w:rFonts w:hint="eastAsia"/>
        </w:rPr>
        <w:t>严格按照资金使用相关要求执行，保证项目资金专款专用，杜绝截留、浪费等现象，确保资金使用安全和最大效益发挥。</w:t>
      </w:r>
    </w:p>
    <w:p>
      <w:pPr>
        <w:pStyle w:val="44"/>
      </w:pPr>
      <w:r>
        <w:rPr>
          <w:rFonts w:hint="eastAsia"/>
        </w:rPr>
        <w:t>完善资金管理办法，切实做好资金预算、审批、支付及绩效评价，使各环节管理依据清晰，执行有效，确保项目的完成质量，提高资金使用效率。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3" w:name="_Toc61505648"/>
      <w:r>
        <w:rPr>
          <w:rFonts w:hint="eastAsia" w:ascii="仿宋" w:hAnsi="仿宋" w:eastAsia="仿宋" w:cs="仿宋"/>
          <w:b/>
          <w:bCs w:val="0"/>
        </w:rPr>
        <w:t>五、项目管理中存在问题及原因分析</w:t>
      </w:r>
      <w:bookmarkEnd w:id="13"/>
    </w:p>
    <w:p>
      <w:pPr>
        <w:pStyle w:val="44"/>
      </w:pPr>
      <w:r>
        <w:rPr>
          <w:rFonts w:hint="eastAsia"/>
        </w:rPr>
        <w:t>从项目的实施情况看，存在的主要不足表现为：管理制度需要进一步加强，项目监管需要精细化，加强各项审批流程的学习，提高项目办理的时效性。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4" w:name="_Toc61505649"/>
      <w:r>
        <w:rPr>
          <w:rFonts w:hint="eastAsia" w:ascii="仿宋" w:hAnsi="仿宋" w:eastAsia="仿宋" w:cs="仿宋"/>
          <w:b/>
          <w:bCs w:val="0"/>
        </w:rPr>
        <w:t>六、进一步加强项目管理措施及建议</w:t>
      </w:r>
      <w:bookmarkEnd w:id="14"/>
    </w:p>
    <w:p>
      <w:pPr>
        <w:pStyle w:val="44"/>
        <w:ind w:firstLine="560"/>
        <w:sectPr>
          <w:footerReference r:id="rId11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  <w:r>
        <w:rPr>
          <w:rFonts w:hint="eastAsia"/>
        </w:rPr>
        <w:t>制定相关制度，严格按照要求实施，确保完成对接任务，达到预期效果。对每一笔资金做到合理、有效的使用，通过财务管理制度认真监督每一笔资金的动向，确保真实、有效。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5" w:name="_Toc61505650"/>
      <w:r>
        <w:rPr>
          <w:rFonts w:hint="eastAsia" w:ascii="仿宋" w:hAnsi="仿宋" w:eastAsia="仿宋" w:cs="仿宋"/>
          <w:b/>
          <w:bCs w:val="0"/>
        </w:rPr>
        <w:t>附件</w:t>
      </w:r>
      <w:r>
        <w:rPr>
          <w:rFonts w:ascii="仿宋" w:hAnsi="仿宋" w:eastAsia="仿宋" w:cs="仿宋"/>
          <w:b/>
          <w:bCs w:val="0"/>
        </w:rPr>
        <w:t>1.</w:t>
      </w:r>
      <w:r>
        <w:rPr>
          <w:rFonts w:hint="eastAsia" w:ascii="仿宋" w:hAnsi="仿宋" w:eastAsia="仿宋" w:cs="仿宋"/>
          <w:b/>
          <w:bCs w:val="0"/>
        </w:rPr>
        <w:t>项目支出绩效自评表</w:t>
      </w:r>
      <w:bookmarkEnd w:id="15"/>
    </w:p>
    <w:p>
      <w:pPr>
        <w:ind w:firstLine="560"/>
      </w:pPr>
    </w:p>
    <w:tbl>
      <w:tblPr>
        <w:tblStyle w:val="24"/>
        <w:tblW w:w="14063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4"/>
        <w:gridCol w:w="1843"/>
        <w:gridCol w:w="1819"/>
        <w:gridCol w:w="840"/>
        <w:gridCol w:w="1188"/>
        <w:gridCol w:w="1487"/>
        <w:gridCol w:w="1328"/>
        <w:gridCol w:w="1276"/>
        <w:gridCol w:w="25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40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</w:rPr>
              <w:t>附件</w:t>
            </w:r>
            <w:r>
              <w:rPr>
                <w:rFonts w:ascii="仿宋" w:hAnsi="仿宋" w:eastAsia="仿宋" w:cs="仿宋"/>
                <w:b/>
              </w:rPr>
              <w:t>1.</w:t>
            </w:r>
            <w:r>
              <w:rPr>
                <w:rFonts w:hint="eastAsia" w:ascii="仿宋" w:hAnsi="仿宋" w:eastAsia="仿宋" w:cs="仿宋"/>
                <w:b/>
              </w:rPr>
              <w:t>项目支出绩效自评表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一级指标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二级指标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目标指标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权重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目标值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业绩值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完成率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指标得分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偏差原因分析及改进措施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产出指标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数据库建设数量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12.5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1项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12.5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项目完成合格性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12.5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合格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12.5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项目完成及时性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12.5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11.88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由于各项审批程序较多，项目的实施期延长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项目成本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12.5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20万元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12.5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效益指标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提升工作效率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提升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13.5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完善各项工作流程，提升工作效率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可持续影响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13.5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完善各项工作流程，提升工作效率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满意度指标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满意度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754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>
      <w:pPr>
        <w:pStyle w:val="44"/>
        <w:ind w:firstLine="560"/>
        <w:sectPr>
          <w:footerReference r:id="rId12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6" w:name="_Toc61505651"/>
      <w:r>
        <w:rPr>
          <w:rFonts w:hint="eastAsia" w:ascii="仿宋" w:hAnsi="仿宋" w:eastAsia="仿宋" w:cs="仿宋"/>
          <w:b/>
          <w:bCs w:val="0"/>
        </w:rPr>
        <w:t>附件</w:t>
      </w:r>
      <w:r>
        <w:rPr>
          <w:rFonts w:ascii="仿宋" w:hAnsi="仿宋" w:eastAsia="仿宋" w:cs="仿宋"/>
          <w:b/>
          <w:bCs w:val="0"/>
        </w:rPr>
        <w:t>2.</w:t>
      </w:r>
      <w:r>
        <w:rPr>
          <w:rFonts w:hint="eastAsia" w:ascii="仿宋" w:hAnsi="仿宋" w:eastAsia="仿宋" w:cs="仿宋"/>
          <w:b/>
          <w:bCs w:val="0"/>
        </w:rPr>
        <w:t>绩效自评相关资料</w:t>
      </w:r>
      <w:bookmarkEnd w:id="16"/>
    </w:p>
    <w:tbl>
      <w:tblPr>
        <w:tblStyle w:val="24"/>
        <w:tblW w:w="1210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附件</w:t>
            </w:r>
            <w:r>
              <w:rPr>
                <w:rFonts w:ascii="仿宋" w:hAnsi="仿宋" w:eastAsia="仿宋" w:cs="仿宋"/>
                <w:b/>
                <w:bCs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绩效自评相关资料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7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仿宋" w:hAnsi="仿宋" w:eastAsia="仿宋" w:cs="仿宋"/>
                <w:b/>
                <w:bCs/>
                <w:szCs w:val="28"/>
              </w:rPr>
            </w:pPr>
          </w:p>
        </w:tc>
      </w:tr>
    </w:tbl>
    <w:p>
      <w:pPr>
        <w:ind w:firstLine="0" w:firstLineChars="0"/>
      </w:pPr>
    </w:p>
    <w:sectPr>
      <w:headerReference r:id="rId15" w:type="first"/>
      <w:footerReference r:id="rId18" w:type="first"/>
      <w:headerReference r:id="rId13" w:type="default"/>
      <w:footerReference r:id="rId16" w:type="default"/>
      <w:headerReference r:id="rId14" w:type="even"/>
      <w:footerReference r:id="rId1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rPr>
        <w:lang w:val="zh-CN"/>
      </w:rPr>
      <w:fldChar w:fldCharType="end"/>
    </w:r>
  </w:p>
  <w:p>
    <w:pPr>
      <w:pStyle w:val="16"/>
      <w:ind w:firstLine="0" w:firstLineChars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0" w:firstLineChars="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B53022"/>
    <w:multiLevelType w:val="singleLevel"/>
    <w:tmpl w:val="E3B5302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07B7"/>
    <w:rsid w:val="000122EB"/>
    <w:rsid w:val="000142C9"/>
    <w:rsid w:val="00027C90"/>
    <w:rsid w:val="000805D6"/>
    <w:rsid w:val="00080DE2"/>
    <w:rsid w:val="0009606F"/>
    <w:rsid w:val="000A2B0D"/>
    <w:rsid w:val="000C6D57"/>
    <w:rsid w:val="000E044C"/>
    <w:rsid w:val="001028E5"/>
    <w:rsid w:val="001507B7"/>
    <w:rsid w:val="00156586"/>
    <w:rsid w:val="00170CA4"/>
    <w:rsid w:val="0017285F"/>
    <w:rsid w:val="001A3CD2"/>
    <w:rsid w:val="001B4120"/>
    <w:rsid w:val="001C06A8"/>
    <w:rsid w:val="002334E5"/>
    <w:rsid w:val="0023374D"/>
    <w:rsid w:val="00233B2D"/>
    <w:rsid w:val="00242DB8"/>
    <w:rsid w:val="00246562"/>
    <w:rsid w:val="002466C7"/>
    <w:rsid w:val="002501B7"/>
    <w:rsid w:val="00251511"/>
    <w:rsid w:val="0025376C"/>
    <w:rsid w:val="002A0567"/>
    <w:rsid w:val="002A3FC6"/>
    <w:rsid w:val="002B43E5"/>
    <w:rsid w:val="002C673A"/>
    <w:rsid w:val="002E433E"/>
    <w:rsid w:val="003022B9"/>
    <w:rsid w:val="00303641"/>
    <w:rsid w:val="003045A6"/>
    <w:rsid w:val="003242E7"/>
    <w:rsid w:val="00325A56"/>
    <w:rsid w:val="00326642"/>
    <w:rsid w:val="003414CE"/>
    <w:rsid w:val="003474F7"/>
    <w:rsid w:val="00357560"/>
    <w:rsid w:val="003A5DD6"/>
    <w:rsid w:val="003A6136"/>
    <w:rsid w:val="003B03AC"/>
    <w:rsid w:val="003C39F2"/>
    <w:rsid w:val="003E0487"/>
    <w:rsid w:val="003E1BB0"/>
    <w:rsid w:val="003E7B75"/>
    <w:rsid w:val="00400D3F"/>
    <w:rsid w:val="00401866"/>
    <w:rsid w:val="00401D6B"/>
    <w:rsid w:val="00405A2B"/>
    <w:rsid w:val="004133EA"/>
    <w:rsid w:val="0042269C"/>
    <w:rsid w:val="00441BCE"/>
    <w:rsid w:val="00452CC6"/>
    <w:rsid w:val="004550E0"/>
    <w:rsid w:val="004551B8"/>
    <w:rsid w:val="00455292"/>
    <w:rsid w:val="00480C40"/>
    <w:rsid w:val="00492C52"/>
    <w:rsid w:val="004979FF"/>
    <w:rsid w:val="004B227E"/>
    <w:rsid w:val="004C6F6A"/>
    <w:rsid w:val="004E0FDB"/>
    <w:rsid w:val="00542BD3"/>
    <w:rsid w:val="00543E44"/>
    <w:rsid w:val="00576C00"/>
    <w:rsid w:val="00593D5E"/>
    <w:rsid w:val="005A080E"/>
    <w:rsid w:val="005A3D0F"/>
    <w:rsid w:val="005B1DE6"/>
    <w:rsid w:val="005B7922"/>
    <w:rsid w:val="005E4265"/>
    <w:rsid w:val="005E7218"/>
    <w:rsid w:val="00614D76"/>
    <w:rsid w:val="006314F7"/>
    <w:rsid w:val="006475F4"/>
    <w:rsid w:val="00651C0F"/>
    <w:rsid w:val="00656B37"/>
    <w:rsid w:val="006570A5"/>
    <w:rsid w:val="00690F0F"/>
    <w:rsid w:val="006A3C55"/>
    <w:rsid w:val="006E330B"/>
    <w:rsid w:val="006F17DD"/>
    <w:rsid w:val="00700951"/>
    <w:rsid w:val="00734FBB"/>
    <w:rsid w:val="00795EE4"/>
    <w:rsid w:val="007A0274"/>
    <w:rsid w:val="007B18A7"/>
    <w:rsid w:val="007B29FC"/>
    <w:rsid w:val="007F5D03"/>
    <w:rsid w:val="00805ED9"/>
    <w:rsid w:val="00843FC2"/>
    <w:rsid w:val="00844C16"/>
    <w:rsid w:val="00850D03"/>
    <w:rsid w:val="00872799"/>
    <w:rsid w:val="0089335B"/>
    <w:rsid w:val="00893ADD"/>
    <w:rsid w:val="008B49C9"/>
    <w:rsid w:val="008B6A5F"/>
    <w:rsid w:val="008C2871"/>
    <w:rsid w:val="008C72AA"/>
    <w:rsid w:val="008F371F"/>
    <w:rsid w:val="00910324"/>
    <w:rsid w:val="00926CFB"/>
    <w:rsid w:val="009520B5"/>
    <w:rsid w:val="0095796F"/>
    <w:rsid w:val="009856DA"/>
    <w:rsid w:val="00996005"/>
    <w:rsid w:val="00A01AD8"/>
    <w:rsid w:val="00A07C62"/>
    <w:rsid w:val="00A10898"/>
    <w:rsid w:val="00A41307"/>
    <w:rsid w:val="00A52539"/>
    <w:rsid w:val="00A56A97"/>
    <w:rsid w:val="00A67F57"/>
    <w:rsid w:val="00A709BA"/>
    <w:rsid w:val="00A7438C"/>
    <w:rsid w:val="00A92A0A"/>
    <w:rsid w:val="00AA568B"/>
    <w:rsid w:val="00AB0F1D"/>
    <w:rsid w:val="00AC2951"/>
    <w:rsid w:val="00AD64A8"/>
    <w:rsid w:val="00B0412B"/>
    <w:rsid w:val="00B21080"/>
    <w:rsid w:val="00B31ECA"/>
    <w:rsid w:val="00B43815"/>
    <w:rsid w:val="00B52EBA"/>
    <w:rsid w:val="00B535AB"/>
    <w:rsid w:val="00B64666"/>
    <w:rsid w:val="00B8092D"/>
    <w:rsid w:val="00B81BE0"/>
    <w:rsid w:val="00B85A2B"/>
    <w:rsid w:val="00B9323C"/>
    <w:rsid w:val="00BC2B39"/>
    <w:rsid w:val="00BC42DD"/>
    <w:rsid w:val="00BD346F"/>
    <w:rsid w:val="00C24C26"/>
    <w:rsid w:val="00C25722"/>
    <w:rsid w:val="00C372D2"/>
    <w:rsid w:val="00C44067"/>
    <w:rsid w:val="00CA22A5"/>
    <w:rsid w:val="00CA34FC"/>
    <w:rsid w:val="00CA50DE"/>
    <w:rsid w:val="00CD128E"/>
    <w:rsid w:val="00CE5BDA"/>
    <w:rsid w:val="00CF39E1"/>
    <w:rsid w:val="00CF51F1"/>
    <w:rsid w:val="00D01733"/>
    <w:rsid w:val="00D71919"/>
    <w:rsid w:val="00D90DEA"/>
    <w:rsid w:val="00D97E83"/>
    <w:rsid w:val="00DC184E"/>
    <w:rsid w:val="00E11E0B"/>
    <w:rsid w:val="00E56E53"/>
    <w:rsid w:val="00E609AE"/>
    <w:rsid w:val="00E750BD"/>
    <w:rsid w:val="00E91A08"/>
    <w:rsid w:val="00E965D1"/>
    <w:rsid w:val="00EB4620"/>
    <w:rsid w:val="00EC43B2"/>
    <w:rsid w:val="00F03519"/>
    <w:rsid w:val="00F03929"/>
    <w:rsid w:val="00F060C7"/>
    <w:rsid w:val="00F068F7"/>
    <w:rsid w:val="00F14561"/>
    <w:rsid w:val="00F25650"/>
    <w:rsid w:val="00F45162"/>
    <w:rsid w:val="00F5304C"/>
    <w:rsid w:val="00F870C6"/>
    <w:rsid w:val="00F92B58"/>
    <w:rsid w:val="00F96480"/>
    <w:rsid w:val="00FD0AF5"/>
    <w:rsid w:val="00FD3022"/>
    <w:rsid w:val="00FD64C8"/>
    <w:rsid w:val="00FE4A15"/>
    <w:rsid w:val="00FF6DAB"/>
    <w:rsid w:val="03FF4E36"/>
    <w:rsid w:val="0A31101A"/>
    <w:rsid w:val="75F5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00" w:firstLineChars="200"/>
      <w:jc w:val="both"/>
    </w:pPr>
    <w:rPr>
      <w:rFonts w:ascii="Calibri" w:hAnsi="Calibri" w:eastAsia="仿宋_GB2312" w:cs="黑体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3"/>
    <w:link w:val="29"/>
    <w:qFormat/>
    <w:uiPriority w:val="99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5">
    <w:name w:val="heading 2"/>
    <w:basedOn w:val="1"/>
    <w:next w:val="6"/>
    <w:link w:val="30"/>
    <w:qFormat/>
    <w:uiPriority w:val="99"/>
    <w:pPr>
      <w:keepNext/>
      <w:keepLines/>
      <w:spacing w:before="260" w:after="260" w:line="415" w:lineRule="auto"/>
      <w:ind w:firstLine="200"/>
      <w:jc w:val="left"/>
      <w:outlineLvl w:val="1"/>
    </w:pPr>
    <w:rPr>
      <w:rFonts w:ascii="Cambria" w:hAnsi="Cambria" w:cs="Times New Roman"/>
      <w:b/>
      <w:bCs/>
      <w:kern w:val="0"/>
      <w:sz w:val="30"/>
      <w:szCs w:val="32"/>
    </w:rPr>
  </w:style>
  <w:style w:type="paragraph" w:styleId="7">
    <w:name w:val="heading 3"/>
    <w:basedOn w:val="1"/>
    <w:next w:val="1"/>
    <w:link w:val="31"/>
    <w:qFormat/>
    <w:uiPriority w:val="99"/>
    <w:pPr>
      <w:keepNext/>
      <w:keepLines/>
      <w:spacing w:before="260" w:after="260" w:line="416" w:lineRule="auto"/>
      <w:jc w:val="left"/>
      <w:outlineLvl w:val="2"/>
    </w:pPr>
    <w:rPr>
      <w:rFonts w:cs="Times New Roman"/>
      <w:bCs/>
      <w:kern w:val="0"/>
      <w:szCs w:val="32"/>
    </w:rPr>
  </w:style>
  <w:style w:type="paragraph" w:styleId="8">
    <w:name w:val="heading 4"/>
    <w:basedOn w:val="1"/>
    <w:next w:val="1"/>
    <w:link w:val="32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kern w:val="0"/>
      <w:szCs w:val="28"/>
    </w:rPr>
  </w:style>
  <w:style w:type="character" w:default="1" w:styleId="26">
    <w:name w:val="Default Paragraph Font"/>
    <w:semiHidden/>
    <w:qFormat/>
    <w:uiPriority w:val="99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 2"/>
    <w:basedOn w:val="4"/>
    <w:link w:val="36"/>
    <w:qFormat/>
    <w:uiPriority w:val="99"/>
    <w:pPr>
      <w:ind w:firstLine="420"/>
    </w:pPr>
  </w:style>
  <w:style w:type="paragraph" w:styleId="4">
    <w:name w:val="Body Text Indent"/>
    <w:basedOn w:val="1"/>
    <w:link w:val="35"/>
    <w:semiHidden/>
    <w:qFormat/>
    <w:uiPriority w:val="99"/>
    <w:pPr>
      <w:spacing w:after="120"/>
      <w:ind w:left="420" w:leftChars="200"/>
    </w:pPr>
    <w:rPr>
      <w:rFonts w:cs="Times New Roman"/>
      <w:kern w:val="0"/>
      <w:szCs w:val="20"/>
    </w:rPr>
  </w:style>
  <w:style w:type="paragraph" w:styleId="6">
    <w:name w:val="No Spacing"/>
    <w:link w:val="43"/>
    <w:qFormat/>
    <w:uiPriority w:val="99"/>
    <w:pPr>
      <w:widowControl w:val="0"/>
      <w:ind w:firstLine="600" w:firstLineChars="200"/>
      <w:jc w:val="both"/>
    </w:pPr>
    <w:rPr>
      <w:rFonts w:ascii="Calibri" w:hAnsi="Calibri" w:eastAsia="仿宋_GB2312" w:cs="Times New Roman"/>
      <w:kern w:val="0"/>
      <w:sz w:val="28"/>
      <w:szCs w:val="22"/>
      <w:lang w:val="en-US" w:eastAsia="zh-CN" w:bidi="ar-SA"/>
    </w:rPr>
  </w:style>
  <w:style w:type="paragraph" w:styleId="9">
    <w:name w:val="toc 7"/>
    <w:basedOn w:val="1"/>
    <w:next w:val="1"/>
    <w:uiPriority w:val="99"/>
    <w:pPr>
      <w:ind w:left="1680"/>
      <w:jc w:val="left"/>
    </w:pPr>
    <w:rPr>
      <w:rFonts w:cs="Calibri"/>
      <w:sz w:val="18"/>
      <w:szCs w:val="18"/>
    </w:rPr>
  </w:style>
  <w:style w:type="paragraph" w:styleId="10">
    <w:name w:val="Document Map"/>
    <w:basedOn w:val="1"/>
    <w:link w:val="42"/>
    <w:semiHidden/>
    <w:uiPriority w:val="99"/>
    <w:rPr>
      <w:rFonts w:ascii="宋体" w:eastAsia="宋体" w:cs="Times New Roman"/>
      <w:kern w:val="0"/>
      <w:sz w:val="18"/>
      <w:szCs w:val="18"/>
    </w:rPr>
  </w:style>
  <w:style w:type="paragraph" w:styleId="11">
    <w:name w:val="annotation text"/>
    <w:basedOn w:val="1"/>
    <w:link w:val="40"/>
    <w:semiHidden/>
    <w:qFormat/>
    <w:uiPriority w:val="99"/>
    <w:rPr>
      <w:rFonts w:cs="Times New Roman"/>
      <w:kern w:val="0"/>
      <w:sz w:val="20"/>
      <w:szCs w:val="20"/>
    </w:rPr>
  </w:style>
  <w:style w:type="paragraph" w:styleId="12">
    <w:name w:val="toc 5"/>
    <w:basedOn w:val="1"/>
    <w:next w:val="1"/>
    <w:uiPriority w:val="99"/>
    <w:pPr>
      <w:ind w:left="1120"/>
      <w:jc w:val="left"/>
    </w:pPr>
    <w:rPr>
      <w:rFonts w:cs="Calibri"/>
      <w:sz w:val="18"/>
      <w:szCs w:val="18"/>
    </w:rPr>
  </w:style>
  <w:style w:type="paragraph" w:styleId="13">
    <w:name w:val="toc 3"/>
    <w:basedOn w:val="1"/>
    <w:next w:val="1"/>
    <w:uiPriority w:val="99"/>
    <w:pPr>
      <w:ind w:left="560"/>
      <w:jc w:val="left"/>
    </w:pPr>
    <w:rPr>
      <w:rFonts w:cs="Calibri"/>
      <w:i/>
      <w:iCs/>
      <w:sz w:val="20"/>
      <w:szCs w:val="20"/>
    </w:rPr>
  </w:style>
  <w:style w:type="paragraph" w:styleId="14">
    <w:name w:val="toc 8"/>
    <w:basedOn w:val="1"/>
    <w:next w:val="1"/>
    <w:uiPriority w:val="99"/>
    <w:pPr>
      <w:ind w:left="1960"/>
      <w:jc w:val="left"/>
    </w:pPr>
    <w:rPr>
      <w:rFonts w:cs="Calibri"/>
      <w:sz w:val="18"/>
      <w:szCs w:val="18"/>
    </w:rPr>
  </w:style>
  <w:style w:type="paragraph" w:styleId="15">
    <w:name w:val="Balloon Text"/>
    <w:basedOn w:val="1"/>
    <w:link w:val="38"/>
    <w:semiHidden/>
    <w:uiPriority w:val="99"/>
    <w:rPr>
      <w:rFonts w:cs="Times New Roman"/>
      <w:kern w:val="0"/>
      <w:sz w:val="18"/>
      <w:szCs w:val="18"/>
    </w:rPr>
  </w:style>
  <w:style w:type="paragraph" w:styleId="16">
    <w:name w:val="footer"/>
    <w:basedOn w:val="1"/>
    <w:link w:val="3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3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uiPriority w:val="99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19">
    <w:name w:val="toc 4"/>
    <w:basedOn w:val="1"/>
    <w:next w:val="1"/>
    <w:uiPriority w:val="99"/>
    <w:pPr>
      <w:ind w:left="840"/>
      <w:jc w:val="left"/>
    </w:pPr>
    <w:rPr>
      <w:rFonts w:cs="Calibri"/>
      <w:sz w:val="18"/>
      <w:szCs w:val="18"/>
    </w:rPr>
  </w:style>
  <w:style w:type="paragraph" w:styleId="20">
    <w:name w:val="toc 6"/>
    <w:basedOn w:val="1"/>
    <w:next w:val="1"/>
    <w:uiPriority w:val="99"/>
    <w:pPr>
      <w:ind w:left="1400"/>
      <w:jc w:val="left"/>
    </w:pPr>
    <w:rPr>
      <w:rFonts w:cs="Calibri"/>
      <w:sz w:val="18"/>
      <w:szCs w:val="18"/>
    </w:rPr>
  </w:style>
  <w:style w:type="paragraph" w:styleId="21">
    <w:name w:val="toc 2"/>
    <w:basedOn w:val="1"/>
    <w:next w:val="1"/>
    <w:uiPriority w:val="99"/>
    <w:pPr>
      <w:ind w:left="280"/>
      <w:jc w:val="left"/>
    </w:pPr>
    <w:rPr>
      <w:rFonts w:cs="Calibri"/>
      <w:smallCaps/>
      <w:sz w:val="20"/>
      <w:szCs w:val="20"/>
    </w:rPr>
  </w:style>
  <w:style w:type="paragraph" w:styleId="22">
    <w:name w:val="toc 9"/>
    <w:basedOn w:val="1"/>
    <w:next w:val="1"/>
    <w:uiPriority w:val="99"/>
    <w:pPr>
      <w:ind w:left="2240"/>
      <w:jc w:val="left"/>
    </w:pPr>
    <w:rPr>
      <w:rFonts w:cs="Calibri"/>
      <w:sz w:val="18"/>
      <w:szCs w:val="18"/>
    </w:rPr>
  </w:style>
  <w:style w:type="paragraph" w:styleId="23">
    <w:name w:val="annotation subject"/>
    <w:basedOn w:val="11"/>
    <w:next w:val="11"/>
    <w:link w:val="41"/>
    <w:semiHidden/>
    <w:qFormat/>
    <w:uiPriority w:val="99"/>
    <w:rPr>
      <w:b/>
      <w:bCs/>
    </w:rPr>
  </w:style>
  <w:style w:type="table" w:styleId="25">
    <w:name w:val="Table Grid"/>
    <w:basedOn w:val="24"/>
    <w:qFormat/>
    <w:uiPriority w:val="99"/>
    <w:rPr>
      <w:rFonts w:ascii="Calibri" w:hAnsi="Calibri" w:eastAsia="宋体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Hyperlink"/>
    <w:basedOn w:val="26"/>
    <w:uiPriority w:val="99"/>
    <w:rPr>
      <w:rFonts w:cs="Times New Roman"/>
      <w:color w:val="0000FF"/>
      <w:u w:val="single"/>
    </w:rPr>
  </w:style>
  <w:style w:type="character" w:styleId="28">
    <w:name w:val="annotation reference"/>
    <w:basedOn w:val="26"/>
    <w:semiHidden/>
    <w:qFormat/>
    <w:uiPriority w:val="99"/>
    <w:rPr>
      <w:rFonts w:cs="Times New Roman"/>
      <w:sz w:val="16"/>
    </w:rPr>
  </w:style>
  <w:style w:type="character" w:customStyle="1" w:styleId="29">
    <w:name w:val="Heading 1 Char"/>
    <w:basedOn w:val="26"/>
    <w:link w:val="2"/>
    <w:qFormat/>
    <w:locked/>
    <w:uiPriority w:val="99"/>
    <w:rPr>
      <w:rFonts w:ascii="Times New Roman" w:hAnsi="Times New Roman" w:eastAsia="仿宋_GB2312" w:cs="Times New Roman"/>
      <w:b/>
      <w:bCs/>
      <w:kern w:val="44"/>
      <w:sz w:val="44"/>
      <w:szCs w:val="44"/>
    </w:rPr>
  </w:style>
  <w:style w:type="character" w:customStyle="1" w:styleId="30">
    <w:name w:val="Heading 2 Char"/>
    <w:basedOn w:val="26"/>
    <w:link w:val="5"/>
    <w:qFormat/>
    <w:locked/>
    <w:uiPriority w:val="99"/>
    <w:rPr>
      <w:rFonts w:ascii="Cambria" w:hAnsi="Cambria" w:eastAsia="仿宋_GB2312" w:cs="Times New Roman"/>
      <w:b/>
      <w:bCs/>
      <w:kern w:val="0"/>
      <w:sz w:val="32"/>
      <w:szCs w:val="32"/>
    </w:rPr>
  </w:style>
  <w:style w:type="character" w:customStyle="1" w:styleId="31">
    <w:name w:val="Heading 3 Char"/>
    <w:basedOn w:val="26"/>
    <w:link w:val="7"/>
    <w:qFormat/>
    <w:locked/>
    <w:uiPriority w:val="99"/>
    <w:rPr>
      <w:rFonts w:ascii="Calibri" w:hAnsi="Calibri" w:eastAsia="仿宋_GB2312" w:cs="Times New Roman"/>
      <w:bCs/>
      <w:kern w:val="0"/>
      <w:sz w:val="32"/>
      <w:szCs w:val="32"/>
    </w:rPr>
  </w:style>
  <w:style w:type="character" w:customStyle="1" w:styleId="32">
    <w:name w:val="Heading 4 Char"/>
    <w:basedOn w:val="26"/>
    <w:link w:val="8"/>
    <w:semiHidden/>
    <w:qFormat/>
    <w:locked/>
    <w:uiPriority w:val="99"/>
    <w:rPr>
      <w:rFonts w:ascii="Cambria" w:hAnsi="Cambria" w:eastAsia="宋体" w:cs="Times New Roman"/>
      <w:b/>
      <w:bCs/>
      <w:kern w:val="0"/>
      <w:sz w:val="28"/>
      <w:szCs w:val="28"/>
    </w:rPr>
  </w:style>
  <w:style w:type="character" w:customStyle="1" w:styleId="33">
    <w:name w:val="Header Char"/>
    <w:basedOn w:val="26"/>
    <w:link w:val="17"/>
    <w:qFormat/>
    <w:locked/>
    <w:uiPriority w:val="99"/>
    <w:rPr>
      <w:rFonts w:cs="Times New Roman"/>
      <w:sz w:val="18"/>
      <w:szCs w:val="18"/>
    </w:rPr>
  </w:style>
  <w:style w:type="character" w:customStyle="1" w:styleId="34">
    <w:name w:val="Footer Char"/>
    <w:basedOn w:val="26"/>
    <w:link w:val="16"/>
    <w:qFormat/>
    <w:locked/>
    <w:uiPriority w:val="99"/>
    <w:rPr>
      <w:rFonts w:cs="Times New Roman"/>
      <w:sz w:val="18"/>
      <w:szCs w:val="18"/>
    </w:rPr>
  </w:style>
  <w:style w:type="character" w:customStyle="1" w:styleId="35">
    <w:name w:val="Body Text Indent Char"/>
    <w:basedOn w:val="26"/>
    <w:link w:val="4"/>
    <w:semiHidden/>
    <w:qFormat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36">
    <w:name w:val="Body Text First Indent 2 Char"/>
    <w:basedOn w:val="35"/>
    <w:link w:val="3"/>
    <w:locked/>
    <w:uiPriority w:val="99"/>
  </w:style>
  <w:style w:type="character" w:customStyle="1" w:styleId="37">
    <w:name w:val="Intense Reference"/>
    <w:basedOn w:val="26"/>
    <w:qFormat/>
    <w:uiPriority w:val="99"/>
    <w:rPr>
      <w:b/>
      <w:smallCaps/>
      <w:color w:val="C0504D"/>
      <w:spacing w:val="5"/>
      <w:u w:val="single"/>
    </w:rPr>
  </w:style>
  <w:style w:type="character" w:customStyle="1" w:styleId="38">
    <w:name w:val="Balloon Text Char"/>
    <w:basedOn w:val="26"/>
    <w:link w:val="15"/>
    <w:semiHidden/>
    <w:locked/>
    <w:uiPriority w:val="99"/>
    <w:rPr>
      <w:rFonts w:ascii="Calibri" w:hAnsi="Calibri" w:eastAsia="仿宋_GB2312" w:cs="Times New Roman"/>
      <w:kern w:val="0"/>
      <w:sz w:val="18"/>
      <w:szCs w:val="18"/>
    </w:rPr>
  </w:style>
  <w:style w:type="paragraph" w:styleId="39">
    <w:name w:val="List Paragraph"/>
    <w:basedOn w:val="1"/>
    <w:qFormat/>
    <w:uiPriority w:val="99"/>
    <w:pPr>
      <w:ind w:firstLine="420"/>
    </w:pPr>
  </w:style>
  <w:style w:type="character" w:customStyle="1" w:styleId="40">
    <w:name w:val="Comment Text Char"/>
    <w:basedOn w:val="26"/>
    <w:link w:val="11"/>
    <w:semiHidden/>
    <w:qFormat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41">
    <w:name w:val="Comment Subject Char"/>
    <w:basedOn w:val="40"/>
    <w:link w:val="23"/>
    <w:semiHidden/>
    <w:locked/>
    <w:uiPriority w:val="99"/>
    <w:rPr>
      <w:b/>
      <w:bCs/>
    </w:rPr>
  </w:style>
  <w:style w:type="character" w:customStyle="1" w:styleId="42">
    <w:name w:val="Document Map Char"/>
    <w:basedOn w:val="26"/>
    <w:link w:val="10"/>
    <w:semiHidden/>
    <w:locked/>
    <w:uiPriority w:val="99"/>
    <w:rPr>
      <w:rFonts w:ascii="宋体" w:hAnsi="Calibri" w:eastAsia="宋体" w:cs="Times New Roman"/>
      <w:kern w:val="0"/>
      <w:sz w:val="18"/>
      <w:szCs w:val="18"/>
    </w:rPr>
  </w:style>
  <w:style w:type="character" w:customStyle="1" w:styleId="43">
    <w:name w:val="No Spacing Char"/>
    <w:link w:val="6"/>
    <w:qFormat/>
    <w:locked/>
    <w:uiPriority w:val="99"/>
    <w:rPr>
      <w:rFonts w:ascii="Calibri" w:hAnsi="Calibri" w:eastAsia="仿宋_GB2312"/>
      <w:sz w:val="22"/>
    </w:rPr>
  </w:style>
  <w:style w:type="paragraph" w:customStyle="1" w:styleId="44">
    <w:name w:val="闻政-正文段落文字"/>
    <w:basedOn w:val="1"/>
    <w:link w:val="45"/>
    <w:qFormat/>
    <w:uiPriority w:val="99"/>
    <w:pPr>
      <w:spacing w:line="500" w:lineRule="exact"/>
      <w:ind w:firstLine="200"/>
    </w:pPr>
    <w:rPr>
      <w:rFonts w:ascii="Times New Roman" w:hAnsi="Times New Roman" w:cs="Times New Roman"/>
      <w:kern w:val="0"/>
      <w:szCs w:val="28"/>
    </w:rPr>
  </w:style>
  <w:style w:type="character" w:customStyle="1" w:styleId="45">
    <w:name w:val="闻政-正文段落文字 Char"/>
    <w:link w:val="44"/>
    <w:qFormat/>
    <w:locked/>
    <w:uiPriority w:val="99"/>
    <w:rPr>
      <w:rFonts w:ascii="Times New Roman" w:hAnsi="Times New Roman" w:eastAsia="仿宋_GB2312"/>
      <w:kern w:val="0"/>
      <w:sz w:val="28"/>
    </w:rPr>
  </w:style>
  <w:style w:type="paragraph" w:customStyle="1" w:styleId="46">
    <w:name w:val="闻政-正文二级标题"/>
    <w:basedOn w:val="5"/>
    <w:next w:val="44"/>
    <w:link w:val="47"/>
    <w:qFormat/>
    <w:uiPriority w:val="99"/>
    <w:pPr>
      <w:spacing w:before="120" w:after="60" w:line="500" w:lineRule="exact"/>
      <w:ind w:left="200" w:leftChars="200" w:firstLine="0" w:firstLineChars="0"/>
    </w:pPr>
    <w:rPr>
      <w:rFonts w:ascii="Times New Roman" w:hAnsi="Times New Roman"/>
      <w:sz w:val="28"/>
    </w:rPr>
  </w:style>
  <w:style w:type="character" w:customStyle="1" w:styleId="47">
    <w:name w:val="闻政-正文二级标题 Char"/>
    <w:link w:val="46"/>
    <w:qFormat/>
    <w:locked/>
    <w:uiPriority w:val="99"/>
    <w:rPr>
      <w:rFonts w:ascii="Times New Roman" w:hAnsi="Times New Roman" w:eastAsia="仿宋_GB2312"/>
      <w:b/>
      <w:kern w:val="0"/>
      <w:sz w:val="32"/>
    </w:rPr>
  </w:style>
  <w:style w:type="paragraph" w:customStyle="1" w:styleId="48">
    <w:name w:val="闻政-正文三级标题"/>
    <w:basedOn w:val="1"/>
    <w:next w:val="44"/>
    <w:link w:val="49"/>
    <w:qFormat/>
    <w:uiPriority w:val="99"/>
    <w:pPr>
      <w:widowControl/>
      <w:spacing w:before="120" w:after="60" w:line="500" w:lineRule="exact"/>
      <w:ind w:left="200" w:leftChars="200" w:firstLine="0" w:firstLineChars="0"/>
    </w:pPr>
    <w:rPr>
      <w:rFonts w:ascii="Times New Roman" w:hAnsi="Times New Roman" w:cs="Times New Roman"/>
      <w:b/>
      <w:kern w:val="0"/>
      <w:szCs w:val="28"/>
    </w:rPr>
  </w:style>
  <w:style w:type="character" w:customStyle="1" w:styleId="49">
    <w:name w:val="闻政-正文三级标题 Char"/>
    <w:link w:val="48"/>
    <w:qFormat/>
    <w:locked/>
    <w:uiPriority w:val="99"/>
    <w:rPr>
      <w:rFonts w:ascii="Times New Roman" w:hAnsi="Times New Roman" w:eastAsia="仿宋_GB2312"/>
      <w:b/>
      <w:snapToGrid w:val="0"/>
      <w:kern w:val="0"/>
      <w:sz w:val="28"/>
    </w:rPr>
  </w:style>
  <w:style w:type="paragraph" w:customStyle="1" w:styleId="50">
    <w:name w:val="闻政-正文四级标题"/>
    <w:basedOn w:val="48"/>
    <w:next w:val="44"/>
    <w:link w:val="51"/>
    <w:uiPriority w:val="99"/>
    <w:rPr>
      <w:b w:val="0"/>
    </w:rPr>
  </w:style>
  <w:style w:type="character" w:customStyle="1" w:styleId="51">
    <w:name w:val="闻政-正文四级标题 Char"/>
    <w:link w:val="50"/>
    <w:locked/>
    <w:uiPriority w:val="99"/>
    <w:rPr>
      <w:rFonts w:ascii="Times New Roman" w:hAnsi="Times New Roman" w:eastAsia="仿宋_GB2312"/>
      <w:snapToGrid w:val="0"/>
      <w:kern w:val="0"/>
      <w:sz w:val="28"/>
    </w:rPr>
  </w:style>
  <w:style w:type="paragraph" w:customStyle="1" w:styleId="52">
    <w:name w:val="闻政-正文一级标题"/>
    <w:basedOn w:val="7"/>
    <w:next w:val="44"/>
    <w:link w:val="53"/>
    <w:qFormat/>
    <w:uiPriority w:val="99"/>
    <w:pPr>
      <w:spacing w:before="120" w:after="60" w:line="500" w:lineRule="exact"/>
      <w:ind w:firstLine="0" w:firstLineChars="0"/>
      <w:outlineLvl w:val="0"/>
    </w:pPr>
    <w:rPr>
      <w:rFonts w:ascii="黑体" w:hAnsi="黑体" w:eastAsia="黑体"/>
      <w:sz w:val="32"/>
    </w:rPr>
  </w:style>
  <w:style w:type="character" w:customStyle="1" w:styleId="53">
    <w:name w:val="闻政-正文一级标题 Char"/>
    <w:link w:val="52"/>
    <w:locked/>
    <w:uiPriority w:val="99"/>
    <w:rPr>
      <w:rFonts w:ascii="黑体" w:hAnsi="黑体" w:eastAsia="黑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8.xml"/><Relationship Id="rId17" Type="http://schemas.openxmlformats.org/officeDocument/2006/relationships/footer" Target="footer7.xml"/><Relationship Id="rId16" Type="http://schemas.openxmlformats.org/officeDocument/2006/relationships/footer" Target="footer6.xml"/><Relationship Id="rId15" Type="http://schemas.openxmlformats.org/officeDocument/2006/relationships/header" Target="header6.xml"/><Relationship Id="rId14" Type="http://schemas.openxmlformats.org/officeDocument/2006/relationships/header" Target="header5.xml"/><Relationship Id="rId13" Type="http://schemas.openxmlformats.org/officeDocument/2006/relationships/header" Target="header4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10</Pages>
  <Words>1964</Words>
  <Characters>2203</Characters>
  <Lines>0</Lines>
  <Paragraphs>0</Paragraphs>
  <TotalTime>1</TotalTime>
  <ScaleCrop>false</ScaleCrop>
  <LinksUpToDate>false</LinksUpToDate>
  <CharactersWithSpaces>2227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2020-07-13T07:59:00Z</dcterms:created>
  <dc:creator>qq</dc:creator>
  <cp:lastModifiedBy>贺敏</cp:lastModifiedBy>
  <dcterms:modified xsi:type="dcterms:W3CDTF">2022-03-30T03:45:33Z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6EA3CA681F3941C0AC12A41A269057B0</vt:lpwstr>
  </property>
</Properties>
</file>