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hint="eastAsia" w:ascii="Times New Roman" w:hAnsi="Times New Roman" w:eastAsia="黑体" w:cs="Times New Roman"/>
          <w:b/>
          <w:kern w:val="0"/>
          <w:sz w:val="50"/>
          <w:szCs w:val="50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0"/>
          <w:sz w:val="50"/>
          <w:szCs w:val="50"/>
          <w:lang w:eastAsia="zh-CN"/>
        </w:rPr>
        <w:pict>
          <v:shape id="_x0000_i1025" o:spt="75" alt="2022_04_15_14_55_IMG_0709" type="#_x0000_t75" style="height:290.3pt;width:605.75pt;rotation:5898240f;" filled="f" o:preferrelative="t" stroked="f" coordsize="21600,21600">
            <v:path/>
            <v:fill on="f" focussize="0,0"/>
            <v:stroke on="f"/>
            <v:imagedata r:id="rId20" o:title="2022_04_15_14_55_IMG_0709"/>
            <o:lock v:ext="edit" aspectratio="t"/>
            <w10:wrap type="none"/>
            <w10:anchorlock/>
          </v:shape>
        </w:pict>
      </w: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before="120" w:after="120" w:line="480" w:lineRule="auto"/>
        <w:ind w:firstLine="0" w:firstLineChars="0"/>
        <w:jc w:val="center"/>
        <w:outlineLvl w:val="0"/>
        <w:rPr>
          <w:rFonts w:ascii="仿宋_GB2312" w:hAnsi="Arial"/>
          <w:b/>
          <w:sz w:val="44"/>
          <w:szCs w:val="44"/>
        </w:rPr>
      </w:pPr>
      <w:r>
        <w:rPr>
          <w:rFonts w:hint="eastAsia" w:ascii="仿宋_GB2312" w:hAnsi="Arial"/>
          <w:b/>
          <w:sz w:val="44"/>
          <w:szCs w:val="44"/>
        </w:rPr>
        <w:t>财政项目支出绩效自评报告</w:t>
      </w: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0"/>
          <w:szCs w:val="30"/>
        </w:rPr>
      </w:pPr>
    </w:p>
    <w:p>
      <w:pPr>
        <w:spacing w:line="480" w:lineRule="auto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项目名称：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太古镇2021年中央自然灾害救灾资金项目</w:t>
      </w:r>
    </w:p>
    <w:p>
      <w:pPr>
        <w:spacing w:line="480" w:lineRule="auto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项目单位：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大宁太古</w:t>
      </w:r>
      <w:r>
        <w:rPr>
          <w:rFonts w:hint="eastAsia" w:ascii="仿宋_GB2312" w:hAnsi="仿宋_GB2312" w:cs="仿宋_GB2312"/>
          <w:color w:val="auto"/>
          <w:sz w:val="32"/>
          <w:u w:val="none"/>
          <w:lang w:eastAsia="zh-CN"/>
        </w:rPr>
        <w:t>镇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人民政府</w:t>
      </w:r>
    </w:p>
    <w:p>
      <w:pPr>
        <w:spacing w:line="480" w:lineRule="auto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主管部门：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大宁县太古</w:t>
      </w:r>
      <w:r>
        <w:rPr>
          <w:rFonts w:hint="eastAsia" w:ascii="仿宋_GB2312" w:hAnsi="仿宋_GB2312" w:cs="仿宋_GB2312"/>
          <w:color w:val="auto"/>
          <w:sz w:val="32"/>
          <w:u w:val="none"/>
          <w:lang w:eastAsia="zh-CN"/>
        </w:rPr>
        <w:t>镇</w:t>
      </w:r>
      <w:bookmarkStart w:id="17" w:name="_GoBack"/>
      <w:bookmarkEnd w:id="17"/>
      <w:r>
        <w:rPr>
          <w:rFonts w:ascii="仿宋_GB2312" w:hAnsi="仿宋_GB2312" w:eastAsia="仿宋_GB2312" w:cs="仿宋_GB2312"/>
          <w:color w:val="auto"/>
          <w:sz w:val="32"/>
          <w:u w:val="none"/>
        </w:rPr>
        <w:t>人民政府-506001</w:t>
      </w: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/>
          <w:kern w:val="0"/>
          <w:sz w:val="32"/>
          <w:szCs w:val="32"/>
        </w:rPr>
        <w:t>2022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年</w:t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月</w:t>
      </w:r>
    </w:p>
    <w:p>
      <w:pPr>
        <w:pStyle w:val="18"/>
        <w:tabs>
          <w:tab w:val="right" w:leader="dot" w:pos="8296"/>
        </w:tabs>
        <w:ind w:firstLine="440" w:firstLineChars="137"/>
      </w:pPr>
      <w:r>
        <w:rPr>
          <w:rFonts w:ascii="仿宋_GB2312" w:hAnsi="Times New Roman" w:cs="Times New Roman"/>
          <w:kern w:val="0"/>
          <w:sz w:val="32"/>
          <w:szCs w:val="32"/>
        </w:rPr>
        <w:br w:type="page"/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/>
        </w:rPr>
        <w:t>目录</w:t>
      </w:r>
      <w:r>
        <w:rPr>
          <w:szCs w:val="44"/>
        </w:rPr>
        <w:fldChar w:fldCharType="begin"/>
      </w:r>
      <w:r>
        <w:rPr>
          <w:szCs w:val="44"/>
        </w:rPr>
        <w:instrText xml:space="preserve"> TOC \o "1-4" \f </w:instrText>
      </w:r>
      <w:r>
        <w:rPr>
          <w:szCs w:val="44"/>
        </w:rPr>
        <w:fldChar w:fldCharType="separate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一、项目的基本情况</w:t>
      </w:r>
      <w:r>
        <w:tab/>
      </w:r>
      <w:r>
        <w:fldChar w:fldCharType="begin"/>
      </w:r>
      <w:r>
        <w:instrText xml:space="preserve"> PAGEREF _Toc61505636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（一）项目概况</w:t>
      </w:r>
      <w:r>
        <w:tab/>
      </w:r>
      <w:r>
        <w:fldChar w:fldCharType="begin"/>
      </w:r>
      <w:r>
        <w:instrText xml:space="preserve"> PAGEREF _Toc61505637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（二）预算执行情况</w:t>
      </w:r>
      <w:r>
        <w:tab/>
      </w:r>
      <w:r>
        <w:fldChar w:fldCharType="begin"/>
      </w:r>
      <w:r>
        <w:instrText xml:space="preserve"> PAGEREF _Toc61505638 \h </w:instrText>
      </w:r>
      <w:r>
        <w:fldChar w:fldCharType="separate"/>
      </w:r>
      <w:r>
        <w:t>2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（三）项目绩效目标</w:t>
      </w:r>
      <w:r>
        <w:tab/>
      </w:r>
      <w:r>
        <w:fldChar w:fldCharType="begin"/>
      </w:r>
      <w:r>
        <w:instrText xml:space="preserve"> PAGEREF _Toc61505639 \h </w:instrText>
      </w:r>
      <w:r>
        <w:fldChar w:fldCharType="separate"/>
      </w:r>
      <w:r>
        <w:t>2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二、项目绩效情况</w:t>
      </w:r>
      <w:r>
        <w:tab/>
      </w:r>
      <w:r>
        <w:fldChar w:fldCharType="begin"/>
      </w:r>
      <w:r>
        <w:instrText xml:space="preserve"> PAGEREF _Toc61505641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（一）预算执行情况</w:t>
      </w:r>
      <w:r>
        <w:tab/>
      </w:r>
      <w:r>
        <w:fldChar w:fldCharType="begin"/>
      </w:r>
      <w:r>
        <w:instrText xml:space="preserve"> PAGEREF _Toc61505642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（二）项目产出情况</w:t>
      </w:r>
      <w:r>
        <w:tab/>
      </w:r>
      <w:r>
        <w:fldChar w:fldCharType="begin"/>
      </w:r>
      <w:r>
        <w:instrText xml:space="preserve"> PAGEREF _Toc61505643 \h </w:instrText>
      </w:r>
      <w:r>
        <w:fldChar w:fldCharType="separate"/>
      </w:r>
      <w:r>
        <w:t>4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（三）项目效益情况</w:t>
      </w:r>
      <w:r>
        <w:tab/>
      </w:r>
      <w:r>
        <w:fldChar w:fldCharType="begin"/>
      </w:r>
      <w:r>
        <w:instrText xml:space="preserve"> PAGEREF _Toc61505644 \h </w:instrText>
      </w:r>
      <w:r>
        <w:fldChar w:fldCharType="separate"/>
      </w:r>
      <w:r>
        <w:t>4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（四）项目满意度情况</w:t>
      </w:r>
      <w:r>
        <w:tab/>
      </w:r>
      <w:r>
        <w:fldChar w:fldCharType="begin"/>
      </w:r>
      <w:r>
        <w:instrText xml:space="preserve"> PAGEREF _Toc61505645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三、项目绩效分析</w:t>
      </w:r>
      <w:r>
        <w:tab/>
      </w:r>
      <w:r>
        <w:fldChar w:fldCharType="begin"/>
      </w:r>
      <w:r>
        <w:instrText xml:space="preserve"> PAGEREF _Toc61505646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四、项目主要经验做法</w:t>
      </w:r>
      <w:r>
        <w:tab/>
      </w:r>
      <w:r>
        <w:fldChar w:fldCharType="begin"/>
      </w:r>
      <w:r>
        <w:instrText xml:space="preserve"> PAGEREF _Toc61505647 \h </w:instrText>
      </w:r>
      <w:r>
        <w:fldChar w:fldCharType="separate"/>
      </w:r>
      <w:r>
        <w:t>6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五、项目管理中存在问题及原因分析</w:t>
      </w:r>
      <w:r>
        <w:tab/>
      </w:r>
      <w:r>
        <w:fldChar w:fldCharType="begin"/>
      </w:r>
      <w:r>
        <w:instrText xml:space="preserve"> PAGEREF _Toc61505648 \h </w:instrText>
      </w:r>
      <w:r>
        <w:fldChar w:fldCharType="separate"/>
      </w:r>
      <w:r>
        <w:t>6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六、进一步加强项目管理措施及建议</w:t>
      </w:r>
      <w:r>
        <w:tab/>
      </w:r>
      <w:r>
        <w:fldChar w:fldCharType="begin"/>
      </w:r>
      <w:r>
        <w:instrText xml:space="preserve"> PAGEREF _Toc61505649 \h </w:instrText>
      </w:r>
      <w:r>
        <w:fldChar w:fldCharType="separate"/>
      </w:r>
      <w:r>
        <w:t>6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1.</w:t>
      </w:r>
      <w:r>
        <w:rPr>
          <w:rFonts w:hint="eastAsia" w:ascii="仿宋" w:hAnsi="仿宋" w:eastAsia="仿宋" w:cs="仿宋"/>
          <w:bCs w:val="0"/>
        </w:rPr>
        <w:t>项目支出绩效自评表</w:t>
      </w:r>
      <w:r>
        <w:tab/>
      </w:r>
      <w:r>
        <w:fldChar w:fldCharType="begin"/>
      </w:r>
      <w:r>
        <w:instrText xml:space="preserve"> PAGEREF _Toc61505650 \h </w:instrText>
      </w:r>
      <w:r>
        <w:fldChar w:fldCharType="separate"/>
      </w:r>
      <w:r>
        <w:t>1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2.</w:t>
      </w:r>
      <w:r>
        <w:rPr>
          <w:rFonts w:hint="eastAsia" w:ascii="仿宋" w:hAnsi="仿宋" w:eastAsia="仿宋" w:cs="仿宋"/>
          <w:bCs w:val="0"/>
        </w:rPr>
        <w:t>绩效自评相关资料</w:t>
      </w:r>
      <w:r>
        <w:tab/>
      </w:r>
      <w:r>
        <w:fldChar w:fldCharType="begin"/>
      </w:r>
      <w:r>
        <w:instrText xml:space="preserve"> PAGEREF _Toc61505651 \h </w:instrText>
      </w:r>
      <w:r>
        <w:fldChar w:fldCharType="separate"/>
      </w:r>
      <w:r>
        <w:t>2</w:t>
      </w:r>
      <w:r>
        <w:fldChar w:fldCharType="end"/>
      </w:r>
    </w:p>
    <w:p>
      <w:pPr>
        <w:tabs>
          <w:tab w:val="left" w:pos="620"/>
        </w:tabs>
        <w:ind w:firstLine="0" w:firstLineChars="0"/>
        <w:rPr>
          <w:szCs w:val="44"/>
        </w:rPr>
      </w:pPr>
      <w:r>
        <w:rPr>
          <w:szCs w:val="44"/>
        </w:rPr>
        <w:fldChar w:fldCharType="end"/>
      </w:r>
      <w:r>
        <w:rPr>
          <w:szCs w:val="44"/>
        </w:rPr>
        <w:tab/>
      </w: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0" w:name="_Toc61505636"/>
      <w:r>
        <w:rPr>
          <w:rFonts w:hint="eastAsia" w:ascii="仿宋" w:hAnsi="仿宋" w:eastAsia="仿宋" w:cs="仿宋"/>
          <w:b/>
          <w:bCs w:val="0"/>
        </w:rPr>
        <w:t>一、项目的基本情况</w:t>
      </w:r>
      <w:bookmarkEnd w:id="0"/>
    </w:p>
    <w:p>
      <w:pPr>
        <w:pStyle w:val="46"/>
        <w:ind w:left="560"/>
      </w:pPr>
      <w:bookmarkStart w:id="1" w:name="_Toc61505637"/>
      <w:r>
        <w:rPr>
          <w:rFonts w:hint="eastAsia"/>
        </w:rPr>
        <w:t>（一）项目概况</w:t>
      </w:r>
      <w:bookmarkEnd w:id="1"/>
    </w:p>
    <w:p>
      <w:pPr>
        <w:pStyle w:val="44"/>
        <w:ind w:left="280" w:firstLine="562"/>
      </w:pPr>
      <w:r>
        <w:rPr>
          <w:rFonts w:hint="eastAsia"/>
          <w:b/>
          <w:bCs/>
        </w:rPr>
        <w:t>项目概况：</w:t>
      </w:r>
      <w:r>
        <w:t>2021年10月初，我县极端强降雨天气持续不断，多地遭受了多年未遇的严重雨涝灾害，给受灾群众生命财产安全和工农生产造成严重影响，为我镇做好救灾救助工作，最大限度降低灾害造成的损失和影响，现申请自然灾害救灾资金10万元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立项依据：</w:t>
      </w:r>
      <w:r>
        <w:t>大财建二【2021】77号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设立的必要性：</w:t>
      </w:r>
      <w:r>
        <w:rPr>
          <w:rFonts w:hint="eastAsia"/>
        </w:rPr>
        <w:t>我县极端强降雨天气持续不断，多地遭受了多年未遇的严重雨涝灾害，给受灾群众生命财产安全和工农生产造成严重影响，为我镇做好救灾救助工作，最大限度降低灾害造成的损失和影响，因此申请这笔资金是必要的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保证项目实施的措施与制度：</w:t>
      </w:r>
      <w:r>
        <w:t>严格按照《财务管理制度》、《项目资金管理制度》、《项目长效管理制度》，确保项目资金的合理使用。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项目实施计划：</w:t>
      </w:r>
      <w:r>
        <w:t>2021年10月至2021年底</w:t>
      </w:r>
    </w:p>
    <w:p>
      <w:pPr>
        <w:widowControl/>
        <w:ind w:firstLine="0" w:firstLineChars="0"/>
        <w:jc w:val="left"/>
        <w:rPr>
          <w:rFonts w:ascii="Times New Roman" w:hAnsi="Times New Roman" w:cs="Times New Roman"/>
          <w:kern w:val="0"/>
          <w:szCs w:val="28"/>
        </w:rPr>
      </w:pPr>
      <w:r>
        <w:br w:type="page"/>
      </w:r>
    </w:p>
    <w:p>
      <w:pPr>
        <w:pStyle w:val="46"/>
        <w:ind w:left="560"/>
      </w:pPr>
      <w:bookmarkStart w:id="2" w:name="_Toc61505638"/>
      <w:r>
        <w:rPr>
          <w:rFonts w:hint="eastAsia"/>
        </w:rPr>
        <w:t>（二）预算执行情况</w:t>
      </w:r>
      <w:bookmarkEnd w:id="2"/>
    </w:p>
    <w:p>
      <w:pPr>
        <w:ind w:firstLine="0" w:firstLineChars="0"/>
        <w:jc w:val="left"/>
        <w:rPr>
          <w:b/>
          <w:szCs w:val="28"/>
        </w:rPr>
      </w:pPr>
    </w:p>
    <w:tbl>
      <w:tblPr>
        <w:tblStyle w:val="24"/>
        <w:tblW w:w="13972" w:type="dxa"/>
        <w:tblInd w:w="17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9"/>
        <w:gridCol w:w="1276"/>
        <w:gridCol w:w="1356"/>
        <w:gridCol w:w="1337"/>
        <w:gridCol w:w="851"/>
        <w:gridCol w:w="850"/>
        <w:gridCol w:w="851"/>
        <w:gridCol w:w="930"/>
        <w:gridCol w:w="2410"/>
        <w:gridCol w:w="255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59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1356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2410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7" w:hRule="atLeas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市级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县区级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年初预算资金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(1)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全年预算资金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rFonts w:hint="default" w:eastAsia="仿宋_GB2312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实际到位资金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(3)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全年执行资金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(4)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资金结余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(5)=(3)-(4)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预算到位率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(6)=(3)/(2)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预算执行率(%)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(7)=(4)/(2)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</w:tbl>
    <w:p>
      <w:pPr>
        <w:pStyle w:val="46"/>
        <w:ind w:left="560"/>
      </w:pPr>
      <w:bookmarkStart w:id="3" w:name="_Toc61505639"/>
      <w:r>
        <w:rPr>
          <w:rFonts w:hint="eastAsia"/>
        </w:rPr>
        <w:t>（三）项目绩效目标</w:t>
      </w:r>
      <w:bookmarkEnd w:id="3"/>
    </w:p>
    <w:p>
      <w:pPr>
        <w:pStyle w:val="48"/>
        <w:ind w:left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项目实施期绩效目标</w:t>
      </w:r>
    </w:p>
    <w:p>
      <w:pPr>
        <w:pStyle w:val="44"/>
        <w:ind w:left="840" w:leftChars="300" w:firstLine="0" w:firstLineChars="0"/>
        <w:rPr>
          <w:rFonts w:hint="eastAsia" w:eastAsia="仿宋_GB2312"/>
          <w:lang w:eastAsia="zh-CN"/>
        </w:rPr>
      </w:pPr>
      <w:r>
        <w:t>目标1：保障群众生命财产安全。</w:t>
      </w:r>
    </w:p>
    <w:p>
      <w:pPr>
        <w:pStyle w:val="44"/>
        <w:ind w:left="840" w:leftChars="300" w:firstLine="0" w:firstLineChars="0"/>
        <w:rPr>
          <w:rFonts w:hint="eastAsia" w:eastAsia="仿宋_GB2312"/>
          <w:lang w:eastAsia="zh-CN"/>
        </w:rPr>
      </w:pPr>
      <w:r>
        <w:t>目标2：保障受灾群众衣食住行。</w:t>
      </w:r>
    </w:p>
    <w:p>
      <w:pPr>
        <w:pStyle w:val="44"/>
        <w:ind w:left="840" w:leftChars="300" w:firstLine="0" w:firstLineChars="0"/>
      </w:pPr>
      <w:r>
        <w:t>目标3：加强救灾救助应急工作。</w:t>
      </w:r>
    </w:p>
    <w:p>
      <w:pPr>
        <w:pStyle w:val="48"/>
        <w:ind w:left="56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项目年度目标</w:t>
      </w:r>
    </w:p>
    <w:p>
      <w:pPr>
        <w:pStyle w:val="44"/>
        <w:ind w:left="280" w:firstLine="560"/>
      </w:pPr>
      <w:r>
        <w:t>目标1：保障群众生命财产安全。目标2：保障受灾群众衣食住行。目标3：加强救灾救助应急工作。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4" w:name="_Toc61505641"/>
      <w:r>
        <w:rPr>
          <w:rFonts w:hint="eastAsia" w:ascii="仿宋" w:hAnsi="仿宋" w:eastAsia="仿宋" w:cs="仿宋"/>
          <w:b/>
          <w:bCs w:val="0"/>
        </w:rPr>
        <w:t>二、项目绩效情况</w:t>
      </w:r>
      <w:bookmarkEnd w:id="4"/>
    </w:p>
    <w:p>
      <w:pPr>
        <w:pStyle w:val="44"/>
        <w:ind w:left="140" w:leftChars="5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>
        <w:t>太古镇2021年中央自然灾害救灾资金项目</w:t>
      </w:r>
      <w:r>
        <w:rPr>
          <w:rFonts w:hint="eastAsia"/>
        </w:rPr>
        <w:t>项目绩效自评价结果为</w:t>
      </w:r>
      <w:r>
        <w:t>:</w:t>
      </w:r>
      <w:r>
        <w:rPr>
          <w:rFonts w:hint="eastAsia"/>
        </w:rPr>
        <w:t>总得分</w:t>
      </w:r>
      <w:r>
        <w:t>100</w:t>
      </w:r>
      <w:r>
        <w:rPr>
          <w:rFonts w:hint="eastAsia"/>
        </w:rPr>
        <w:t>分，属于</w:t>
      </w:r>
      <w:r>
        <w:t>"优秀"</w:t>
      </w:r>
      <w:r>
        <w:rPr>
          <w:rFonts w:hint="eastAsia"/>
        </w:rPr>
        <w:t>。</w:t>
      </w:r>
    </w:p>
    <w:p>
      <w:pPr>
        <w:pStyle w:val="46"/>
        <w:ind w:left="560"/>
      </w:pPr>
      <w:bookmarkStart w:id="5" w:name="_Toc61505642"/>
      <w:r>
        <w:rPr>
          <w:rFonts w:hint="eastAsia"/>
        </w:rPr>
        <w:t>（一）预算执行情况</w:t>
      </w:r>
      <w:bookmarkEnd w:id="5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widowControl/>
        <w:ind w:firstLine="0" w:firstLineChars="0"/>
        <w:jc w:val="left"/>
        <w:rPr>
          <w:szCs w:val="44"/>
        </w:rPr>
      </w:pPr>
      <w:r>
        <w:rPr>
          <w:szCs w:val="44"/>
        </w:rPr>
        <w:br w:type="page"/>
      </w:r>
    </w:p>
    <w:p>
      <w:pPr>
        <w:pStyle w:val="46"/>
        <w:ind w:left="560"/>
      </w:pPr>
      <w:bookmarkStart w:id="6" w:name="_Toc61505643"/>
      <w:r>
        <w:rPr>
          <w:rFonts w:hint="eastAsia"/>
        </w:rPr>
        <w:t>（二）项目产出情况</w:t>
      </w:r>
      <w:bookmarkEnd w:id="6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涉及村委数量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16个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救灾救助完成率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救灾救助及时率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救灾救助成本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10万元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pStyle w:val="46"/>
        <w:ind w:left="560"/>
      </w:pPr>
      <w:bookmarkStart w:id="7" w:name="_Toc61505644"/>
      <w:r>
        <w:rPr>
          <w:rFonts w:hint="eastAsia"/>
        </w:rPr>
        <w:t>（三）项目效益情况</w:t>
      </w:r>
      <w:bookmarkEnd w:id="7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受灾人员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受益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30</w:t>
            </w:r>
          </w:p>
        </w:tc>
      </w:tr>
    </w:tbl>
    <w:p>
      <w:pPr>
        <w:widowControl/>
        <w:ind w:firstLine="0" w:firstLineChars="0"/>
        <w:jc w:val="left"/>
        <w:rPr>
          <w:szCs w:val="44"/>
        </w:rPr>
      </w:pPr>
    </w:p>
    <w:p>
      <w:pPr>
        <w:pStyle w:val="46"/>
        <w:ind w:left="560"/>
      </w:pPr>
      <w:bookmarkStart w:id="8" w:name="_Toc61505645"/>
      <w:r>
        <w:rPr>
          <w:rFonts w:hint="eastAsia"/>
        </w:rPr>
        <w:t>（四）项目满意度情况</w:t>
      </w:r>
      <w:bookmarkEnd w:id="8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916"/>
        <w:gridCol w:w="1381"/>
        <w:gridCol w:w="1381"/>
        <w:gridCol w:w="1381"/>
        <w:gridCol w:w="1381"/>
      </w:tblGrid>
      <w:tr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受灾人员满意度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>
      <w:pPr>
        <w:widowControl/>
        <w:ind w:firstLine="0" w:firstLineChars="0"/>
        <w:jc w:val="left"/>
        <w:rPr>
          <w:szCs w:val="44"/>
        </w:r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9" w:name="_Toc61505646"/>
      <w:r>
        <w:rPr>
          <w:rFonts w:hint="eastAsia" w:ascii="仿宋" w:hAnsi="仿宋" w:eastAsia="仿宋" w:cs="仿宋"/>
          <w:b/>
          <w:bCs w:val="0"/>
        </w:rPr>
        <w:t>三、</w:t>
      </w:r>
      <w:bookmarkStart w:id="10" w:name="_Toc17451"/>
      <w:bookmarkStart w:id="11" w:name="_Toc23655"/>
      <w:r>
        <w:rPr>
          <w:rFonts w:hint="eastAsia" w:ascii="仿宋" w:hAnsi="仿宋" w:eastAsia="仿宋" w:cs="仿宋"/>
          <w:b/>
          <w:bCs w:val="0"/>
        </w:rPr>
        <w:t>项目绩效分析</w:t>
      </w:r>
      <w:bookmarkEnd w:id="9"/>
      <w:bookmarkEnd w:id="10"/>
      <w:bookmarkEnd w:id="11"/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项目实施和预算执行情况及分析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5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该项目根据项目实际编制预算，及时高效使用经费，预算拨付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0万元，资金到位率100%，预算执行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0万元，资金执行率100%.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/>
          <w:b/>
        </w:rPr>
        <w:t>产出情况及分析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5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该项目按照实施方案，顺利推进，用于受灾群众紧急转移安置、过渡期生活救助、倒损住房恢复重建等。涉及村委数量1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个村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，经我镇对资金进行初审，财政局审核后资金能够按时支付。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效益情况及分析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5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受益人员为全镇人员，1.保障了群众生命财产安全，2.保障了受灾群众衣食住行；3.加强了救灾救助应急工作。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满意度情况及分析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5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受益人员满意度高，村委满意度高。</w:t>
      </w:r>
    </w:p>
    <w:p>
      <w:pPr>
        <w:pStyle w:val="52"/>
        <w:numPr>
          <w:ilvl w:val="0"/>
          <w:numId w:val="0"/>
        </w:numPr>
        <w:ind w:leftChars="0"/>
      </w:pPr>
      <w:bookmarkStart w:id="12" w:name="_Toc61505647"/>
      <w:r>
        <w:rPr>
          <w:rFonts w:hint="eastAsia" w:ascii="仿宋" w:hAnsi="仿宋" w:eastAsia="仿宋" w:cs="仿宋"/>
          <w:b/>
          <w:bCs w:val="0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 w:val="0"/>
        </w:rPr>
        <w:t>项目主要经验做法</w:t>
      </w:r>
      <w:bookmarkEnd w:id="12"/>
      <w:r>
        <w:t xml:space="preserve"> 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5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压紧压实属地监管责任，切实加强安全生产监管，夯实安全生产与自然灾害防治基础保障，压紧压实监管责任，区应急局切实发挥好牵头揽总、协调指导作用。</w:t>
      </w:r>
    </w:p>
    <w:p>
      <w:pPr>
        <w:pStyle w:val="52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 w:val="0"/>
        </w:rPr>
      </w:pPr>
      <w:bookmarkStart w:id="13" w:name="_Toc61505648"/>
      <w:r>
        <w:rPr>
          <w:rFonts w:hint="eastAsia" w:ascii="仿宋" w:hAnsi="仿宋" w:eastAsia="仿宋" w:cs="仿宋"/>
          <w:b/>
          <w:bCs w:val="0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 w:val="0"/>
        </w:rPr>
        <w:t>项目管理中存在问题及原因分析</w:t>
      </w:r>
      <w:bookmarkEnd w:id="13"/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5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自然灾害保险制度上不完善，群众自然灾害风险意识不是很强，自救意识不高，相关制度建设不完善，相关部门发挥的职能不完善。</w:t>
      </w:r>
    </w:p>
    <w:p>
      <w:pPr>
        <w:pStyle w:val="52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 w:val="0"/>
        </w:rPr>
      </w:pPr>
      <w:bookmarkStart w:id="14" w:name="_Toc61505649"/>
      <w:r>
        <w:rPr>
          <w:rFonts w:hint="eastAsia" w:ascii="仿宋" w:hAnsi="仿宋" w:eastAsia="仿宋" w:cs="仿宋"/>
          <w:b/>
          <w:bCs w:val="0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 w:val="0"/>
        </w:rPr>
        <w:t>进一步加强项目管理措施及建议</w:t>
      </w:r>
      <w:bookmarkEnd w:id="14"/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5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进一步完善自然灾害救助的法律制度，增强政府在自然灾害救助中的主体地位，提高农村居民的自然灾害的自救意识。推进保险制度在农村地区的发展。</w:t>
      </w:r>
    </w:p>
    <w:p>
      <w:pPr>
        <w:pStyle w:val="44"/>
        <w:ind w:left="0" w:leftChars="0" w:firstLine="0" w:firstLineChars="0"/>
        <w:sectPr>
          <w:footerReference r:id="rId11" w:type="default"/>
          <w:pgSz w:w="16838" w:h="11906" w:orient="landscape"/>
          <w:pgMar w:top="1800" w:right="1440" w:bottom="1800" w:left="1440" w:header="851" w:footer="992" w:gutter="0"/>
          <w:pgNumType w:start="1"/>
          <w:cols w:space="425" w:num="1"/>
          <w:docGrid w:type="lines" w:linePitch="381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5" w:name="_Toc61505650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1.</w:t>
      </w:r>
      <w:r>
        <w:rPr>
          <w:rFonts w:hint="eastAsia" w:ascii="仿宋" w:hAnsi="仿宋" w:eastAsia="仿宋" w:cs="仿宋"/>
          <w:b/>
          <w:bCs w:val="0"/>
        </w:rPr>
        <w:t>项目支出绩效自评表</w:t>
      </w:r>
      <w:bookmarkEnd w:id="15"/>
    </w:p>
    <w:p>
      <w:pPr>
        <w:ind w:firstLine="560"/>
      </w:pPr>
    </w:p>
    <w:tbl>
      <w:tblPr>
        <w:tblStyle w:val="24"/>
        <w:tblW w:w="14063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1843"/>
        <w:gridCol w:w="1819"/>
        <w:gridCol w:w="840"/>
        <w:gridCol w:w="1188"/>
        <w:gridCol w:w="1487"/>
        <w:gridCol w:w="1328"/>
        <w:gridCol w:w="1276"/>
        <w:gridCol w:w="2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</w:rPr>
              <w:t>附件</w:t>
            </w:r>
            <w:r>
              <w:rPr>
                <w:rFonts w:ascii="仿宋" w:hAnsi="仿宋" w:eastAsia="仿宋" w:cs="仿宋"/>
                <w:b/>
              </w:rPr>
              <w:t>1.</w:t>
            </w:r>
            <w:r>
              <w:rPr>
                <w:rFonts w:hint="eastAsia" w:ascii="仿宋" w:hAnsi="仿宋" w:eastAsia="仿宋" w:cs="仿宋"/>
                <w:b/>
              </w:rPr>
              <w:t>项目支出绩效自评表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二级指标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权重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目标值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业绩值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完成率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指标得分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偏差原因分析及改进措施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涉及村委数量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16个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救灾救助完成率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救灾救助及时率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救灾救助成本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10万元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受灾人员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受益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受灾人员满意度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54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000000" w:sz="4" w:space="0"/>
              <w:right w:val="nil"/>
            </w:tcBorders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>
      <w:pPr>
        <w:pStyle w:val="44"/>
        <w:ind w:firstLine="560"/>
        <w:sectPr>
          <w:footerReference r:id="rId12" w:type="default"/>
          <w:pgSz w:w="16838" w:h="11906" w:orient="landscape"/>
          <w:pgMar w:top="1800" w:right="1440" w:bottom="1800" w:left="1440" w:header="851" w:footer="992" w:gutter="0"/>
          <w:pgNumType w:start="1"/>
          <w:cols w:space="425" w:num="1"/>
          <w:docGrid w:type="lines" w:linePitch="381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6" w:name="_Toc61505651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2.</w:t>
      </w:r>
      <w:r>
        <w:rPr>
          <w:rFonts w:hint="eastAsia" w:ascii="仿宋" w:hAnsi="仿宋" w:eastAsia="仿宋" w:cs="仿宋"/>
          <w:b/>
          <w:bCs w:val="0"/>
        </w:rPr>
        <w:t>绩效自评相关资料</w:t>
      </w:r>
      <w:bookmarkEnd w:id="16"/>
    </w:p>
    <w:tbl>
      <w:tblPr>
        <w:tblStyle w:val="24"/>
        <w:tblW w:w="12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附件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绩效自评相关资料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7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</w:p>
        </w:tc>
      </w:tr>
    </w:tbl>
    <w:p>
      <w:pPr>
        <w:ind w:firstLine="0" w:firstLineChars="0"/>
      </w:pPr>
    </w:p>
    <w:sectPr>
      <w:headerReference r:id="rId15" w:type="first"/>
      <w:footerReference r:id="rId18" w:type="first"/>
      <w:headerReference r:id="rId13" w:type="default"/>
      <w:footerReference r:id="rId16" w:type="default"/>
      <w:headerReference r:id="rId14" w:type="even"/>
      <w:footerReference r:id="rId1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</w:p>
  <w:p>
    <w:pPr>
      <w:pStyle w:val="16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16"/>
      <w:ind w:firstLine="0" w:firstLineChars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</w:p>
  <w:p>
    <w:pPr>
      <w:pStyle w:val="16"/>
      <w:ind w:firstLine="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0" w:firstLineChars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B53022"/>
    <w:multiLevelType w:val="singleLevel"/>
    <w:tmpl w:val="E3B530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YxZTU3YjM2OTAyNjYyN2NkNzFiNmFiNDZjNTBkZmYifQ=="/>
  </w:docVars>
  <w:rsids>
    <w:rsidRoot w:val="001507B7"/>
    <w:rsid w:val="000122EB"/>
    <w:rsid w:val="000142C9"/>
    <w:rsid w:val="00027C90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CA4"/>
    <w:rsid w:val="0017285F"/>
    <w:rsid w:val="001A3CD2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E0FDB"/>
    <w:rsid w:val="00542BD3"/>
    <w:rsid w:val="00543E44"/>
    <w:rsid w:val="00576C00"/>
    <w:rsid w:val="00593D5E"/>
    <w:rsid w:val="005A080E"/>
    <w:rsid w:val="005A3D0F"/>
    <w:rsid w:val="005B1DE6"/>
    <w:rsid w:val="005B7922"/>
    <w:rsid w:val="005E4265"/>
    <w:rsid w:val="005E7218"/>
    <w:rsid w:val="00614D76"/>
    <w:rsid w:val="006314F7"/>
    <w:rsid w:val="006475F4"/>
    <w:rsid w:val="00651C0F"/>
    <w:rsid w:val="00656B37"/>
    <w:rsid w:val="006570A5"/>
    <w:rsid w:val="00690F0F"/>
    <w:rsid w:val="006A3C55"/>
    <w:rsid w:val="006E330B"/>
    <w:rsid w:val="006F17DD"/>
    <w:rsid w:val="00700951"/>
    <w:rsid w:val="00734FBB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64A8"/>
    <w:rsid w:val="00B0412B"/>
    <w:rsid w:val="00B21080"/>
    <w:rsid w:val="00B31ECA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60C7"/>
    <w:rsid w:val="00F068F7"/>
    <w:rsid w:val="00F14561"/>
    <w:rsid w:val="00F25650"/>
    <w:rsid w:val="00F45162"/>
    <w:rsid w:val="00F5304C"/>
    <w:rsid w:val="00F870C6"/>
    <w:rsid w:val="00F92B58"/>
    <w:rsid w:val="00F96480"/>
    <w:rsid w:val="00FD0AF5"/>
    <w:rsid w:val="00FD3022"/>
    <w:rsid w:val="00FD64C8"/>
    <w:rsid w:val="00FE4A15"/>
    <w:rsid w:val="00FF6DAB"/>
    <w:rsid w:val="0E58376B"/>
    <w:rsid w:val="1CCB1086"/>
    <w:rsid w:val="2161165A"/>
    <w:rsid w:val="2C86196D"/>
    <w:rsid w:val="3A925168"/>
    <w:rsid w:val="3B37727C"/>
    <w:rsid w:val="47530E56"/>
    <w:rsid w:val="491849E6"/>
    <w:rsid w:val="4BBE0C65"/>
    <w:rsid w:val="5EC6556A"/>
    <w:rsid w:val="7C99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unhideWhenUsed="0" w:uiPriority="99" w:semiHidden="0" w:name="toc 3"/>
    <w:lsdException w:qFormat="1"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0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29"/>
    <w:qFormat/>
    <w:uiPriority w:val="99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6"/>
    <w:link w:val="30"/>
    <w:qFormat/>
    <w:uiPriority w:val="99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7">
    <w:name w:val="heading 3"/>
    <w:basedOn w:val="1"/>
    <w:next w:val="1"/>
    <w:link w:val="31"/>
    <w:qFormat/>
    <w:uiPriority w:val="99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8">
    <w:name w:val="heading 4"/>
    <w:basedOn w:val="1"/>
    <w:next w:val="1"/>
    <w:link w:val="32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Cs w:val="28"/>
    </w:rPr>
  </w:style>
  <w:style w:type="character" w:default="1" w:styleId="26">
    <w:name w:val="Default Paragraph Font"/>
    <w:semiHidden/>
    <w:qFormat/>
    <w:uiPriority w:val="99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link w:val="36"/>
    <w:uiPriority w:val="99"/>
    <w:pPr>
      <w:ind w:firstLine="420"/>
    </w:pPr>
  </w:style>
  <w:style w:type="paragraph" w:styleId="4">
    <w:name w:val="Body Text Indent"/>
    <w:basedOn w:val="1"/>
    <w:link w:val="35"/>
    <w:semiHidden/>
    <w:uiPriority w:val="99"/>
    <w:pPr>
      <w:spacing w:after="120"/>
      <w:ind w:left="420" w:leftChars="200"/>
    </w:pPr>
    <w:rPr>
      <w:rFonts w:cs="Times New Roman"/>
      <w:kern w:val="0"/>
      <w:szCs w:val="20"/>
    </w:rPr>
  </w:style>
  <w:style w:type="paragraph" w:styleId="6">
    <w:name w:val="No Spacing"/>
    <w:link w:val="43"/>
    <w:qFormat/>
    <w:uiPriority w:val="99"/>
    <w:pPr>
      <w:widowControl w:val="0"/>
      <w:ind w:firstLine="600" w:firstLineChars="200"/>
      <w:jc w:val="both"/>
    </w:pPr>
    <w:rPr>
      <w:rFonts w:ascii="Calibri" w:hAnsi="Calibri" w:eastAsia="仿宋_GB2312" w:cs="Times New Roman"/>
      <w:kern w:val="0"/>
      <w:sz w:val="28"/>
      <w:szCs w:val="22"/>
      <w:lang w:val="en-US" w:eastAsia="zh-CN" w:bidi="ar-SA"/>
    </w:rPr>
  </w:style>
  <w:style w:type="paragraph" w:styleId="9">
    <w:name w:val="toc 7"/>
    <w:basedOn w:val="1"/>
    <w:next w:val="1"/>
    <w:uiPriority w:val="99"/>
    <w:pPr>
      <w:ind w:left="1680"/>
      <w:jc w:val="left"/>
    </w:pPr>
    <w:rPr>
      <w:rFonts w:cs="Calibri"/>
      <w:sz w:val="18"/>
      <w:szCs w:val="18"/>
    </w:rPr>
  </w:style>
  <w:style w:type="paragraph" w:styleId="10">
    <w:name w:val="Document Map"/>
    <w:basedOn w:val="1"/>
    <w:link w:val="42"/>
    <w:semiHidden/>
    <w:qFormat/>
    <w:uiPriority w:val="99"/>
    <w:rPr>
      <w:rFonts w:ascii="宋体" w:eastAsia="宋体" w:cs="Times New Roman"/>
      <w:kern w:val="0"/>
      <w:sz w:val="18"/>
      <w:szCs w:val="18"/>
    </w:rPr>
  </w:style>
  <w:style w:type="paragraph" w:styleId="11">
    <w:name w:val="annotation text"/>
    <w:basedOn w:val="1"/>
    <w:link w:val="40"/>
    <w:semiHidden/>
    <w:uiPriority w:val="99"/>
    <w:rPr>
      <w:rFonts w:cs="Times New Roman"/>
      <w:kern w:val="0"/>
      <w:sz w:val="20"/>
      <w:szCs w:val="20"/>
    </w:rPr>
  </w:style>
  <w:style w:type="paragraph" w:styleId="12">
    <w:name w:val="toc 5"/>
    <w:basedOn w:val="1"/>
    <w:next w:val="1"/>
    <w:uiPriority w:val="99"/>
    <w:pPr>
      <w:ind w:left="1120"/>
      <w:jc w:val="left"/>
    </w:pPr>
    <w:rPr>
      <w:rFonts w:cs="Calibri"/>
      <w:sz w:val="18"/>
      <w:szCs w:val="18"/>
    </w:rPr>
  </w:style>
  <w:style w:type="paragraph" w:styleId="13">
    <w:name w:val="toc 3"/>
    <w:basedOn w:val="1"/>
    <w:next w:val="1"/>
    <w:uiPriority w:val="99"/>
    <w:pPr>
      <w:ind w:left="560"/>
      <w:jc w:val="left"/>
    </w:pPr>
    <w:rPr>
      <w:rFonts w:cs="Calibri"/>
      <w:i/>
      <w:iCs/>
      <w:sz w:val="20"/>
      <w:szCs w:val="20"/>
    </w:rPr>
  </w:style>
  <w:style w:type="paragraph" w:styleId="14">
    <w:name w:val="toc 8"/>
    <w:basedOn w:val="1"/>
    <w:next w:val="1"/>
    <w:qFormat/>
    <w:uiPriority w:val="99"/>
    <w:pPr>
      <w:ind w:left="1960"/>
      <w:jc w:val="left"/>
    </w:pPr>
    <w:rPr>
      <w:rFonts w:cs="Calibri"/>
      <w:sz w:val="18"/>
      <w:szCs w:val="18"/>
    </w:rPr>
  </w:style>
  <w:style w:type="paragraph" w:styleId="15">
    <w:name w:val="Balloon Text"/>
    <w:basedOn w:val="1"/>
    <w:link w:val="38"/>
    <w:semiHidden/>
    <w:qFormat/>
    <w:uiPriority w:val="99"/>
    <w:rPr>
      <w:rFonts w:cs="Times New Roman"/>
      <w:kern w:val="0"/>
      <w:sz w:val="18"/>
      <w:szCs w:val="18"/>
    </w:rPr>
  </w:style>
  <w:style w:type="paragraph" w:styleId="16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9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19">
    <w:name w:val="toc 4"/>
    <w:basedOn w:val="1"/>
    <w:next w:val="1"/>
    <w:qFormat/>
    <w:uiPriority w:val="99"/>
    <w:pPr>
      <w:ind w:left="840"/>
      <w:jc w:val="left"/>
    </w:pPr>
    <w:rPr>
      <w:rFonts w:cs="Calibri"/>
      <w:sz w:val="18"/>
      <w:szCs w:val="18"/>
    </w:rPr>
  </w:style>
  <w:style w:type="paragraph" w:styleId="20">
    <w:name w:val="toc 6"/>
    <w:basedOn w:val="1"/>
    <w:next w:val="1"/>
    <w:uiPriority w:val="99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1"/>
    <w:next w:val="1"/>
    <w:qFormat/>
    <w:uiPriority w:val="99"/>
    <w:pPr>
      <w:ind w:left="280"/>
      <w:jc w:val="left"/>
    </w:pPr>
    <w:rPr>
      <w:rFonts w:cs="Calibri"/>
      <w:smallCaps/>
      <w:sz w:val="20"/>
      <w:szCs w:val="20"/>
    </w:rPr>
  </w:style>
  <w:style w:type="paragraph" w:styleId="22">
    <w:name w:val="toc 9"/>
    <w:basedOn w:val="1"/>
    <w:next w:val="1"/>
    <w:qFormat/>
    <w:uiPriority w:val="99"/>
    <w:pPr>
      <w:ind w:left="2240"/>
      <w:jc w:val="left"/>
    </w:pPr>
    <w:rPr>
      <w:rFonts w:cs="Calibri"/>
      <w:sz w:val="18"/>
      <w:szCs w:val="18"/>
    </w:rPr>
  </w:style>
  <w:style w:type="paragraph" w:styleId="23">
    <w:name w:val="annotation subject"/>
    <w:basedOn w:val="11"/>
    <w:next w:val="11"/>
    <w:link w:val="41"/>
    <w:semiHidden/>
    <w:qFormat/>
    <w:uiPriority w:val="99"/>
    <w:rPr>
      <w:b/>
      <w:bCs/>
    </w:rPr>
  </w:style>
  <w:style w:type="table" w:styleId="25">
    <w:name w:val="Table Grid"/>
    <w:basedOn w:val="24"/>
    <w:qFormat/>
    <w:uiPriority w:val="99"/>
    <w:rPr>
      <w:rFonts w:ascii="Calibri" w:hAnsi="Calibri" w:eastAsia="宋体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Hyperlink"/>
    <w:basedOn w:val="26"/>
    <w:qFormat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6"/>
    <w:semiHidden/>
    <w:qFormat/>
    <w:uiPriority w:val="99"/>
    <w:rPr>
      <w:rFonts w:cs="Times New Roman"/>
      <w:sz w:val="16"/>
    </w:rPr>
  </w:style>
  <w:style w:type="character" w:customStyle="1" w:styleId="29">
    <w:name w:val="Heading 1 Char"/>
    <w:basedOn w:val="26"/>
    <w:link w:val="2"/>
    <w:qFormat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30">
    <w:name w:val="Heading 2 Char"/>
    <w:basedOn w:val="26"/>
    <w:link w:val="5"/>
    <w:qFormat/>
    <w:locked/>
    <w:uiPriority w:val="99"/>
    <w:rPr>
      <w:rFonts w:ascii="Cambria" w:hAnsi="Cambria" w:eastAsia="仿宋_GB2312" w:cs="Times New Roman"/>
      <w:b/>
      <w:bCs/>
      <w:kern w:val="0"/>
      <w:sz w:val="32"/>
      <w:szCs w:val="32"/>
    </w:rPr>
  </w:style>
  <w:style w:type="character" w:customStyle="1" w:styleId="31">
    <w:name w:val="Heading 3 Char"/>
    <w:basedOn w:val="26"/>
    <w:link w:val="7"/>
    <w:qFormat/>
    <w:locked/>
    <w:uiPriority w:val="99"/>
    <w:rPr>
      <w:rFonts w:ascii="Calibri" w:hAnsi="Calibri" w:eastAsia="仿宋_GB2312" w:cs="Times New Roman"/>
      <w:bCs/>
      <w:kern w:val="0"/>
      <w:sz w:val="32"/>
      <w:szCs w:val="32"/>
    </w:rPr>
  </w:style>
  <w:style w:type="character" w:customStyle="1" w:styleId="32">
    <w:name w:val="Heading 4 Char"/>
    <w:basedOn w:val="26"/>
    <w:link w:val="8"/>
    <w:semiHidden/>
    <w:locked/>
    <w:uiPriority w:val="9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33">
    <w:name w:val="Header Char"/>
    <w:basedOn w:val="26"/>
    <w:link w:val="17"/>
    <w:qFormat/>
    <w:locked/>
    <w:uiPriority w:val="99"/>
    <w:rPr>
      <w:rFonts w:cs="Times New Roman"/>
      <w:sz w:val="18"/>
      <w:szCs w:val="18"/>
    </w:rPr>
  </w:style>
  <w:style w:type="character" w:customStyle="1" w:styleId="34">
    <w:name w:val="Footer Char"/>
    <w:basedOn w:val="26"/>
    <w:link w:val="16"/>
    <w:qFormat/>
    <w:locked/>
    <w:uiPriority w:val="99"/>
    <w:rPr>
      <w:rFonts w:cs="Times New Roman"/>
      <w:sz w:val="18"/>
      <w:szCs w:val="18"/>
    </w:rPr>
  </w:style>
  <w:style w:type="character" w:customStyle="1" w:styleId="35">
    <w:name w:val="Body Text Indent Char"/>
    <w:basedOn w:val="26"/>
    <w:link w:val="4"/>
    <w:semiHidden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36">
    <w:name w:val="Body Text First Indent 2 Char"/>
    <w:basedOn w:val="35"/>
    <w:link w:val="3"/>
    <w:qFormat/>
    <w:locked/>
    <w:uiPriority w:val="99"/>
  </w:style>
  <w:style w:type="character" w:customStyle="1" w:styleId="37">
    <w:name w:val="Intense Reference"/>
    <w:basedOn w:val="26"/>
    <w:qFormat/>
    <w:uiPriority w:val="99"/>
    <w:rPr>
      <w:b/>
      <w:smallCaps/>
      <w:color w:val="C0504D"/>
      <w:spacing w:val="5"/>
      <w:u w:val="single"/>
    </w:rPr>
  </w:style>
  <w:style w:type="character" w:customStyle="1" w:styleId="38">
    <w:name w:val="Balloon Text Char"/>
    <w:basedOn w:val="26"/>
    <w:link w:val="15"/>
    <w:semiHidden/>
    <w:qFormat/>
    <w:locked/>
    <w:uiPriority w:val="99"/>
    <w:rPr>
      <w:rFonts w:ascii="Calibri" w:hAnsi="Calibri" w:eastAsia="仿宋_GB2312" w:cs="Times New Roman"/>
      <w:kern w:val="0"/>
      <w:sz w:val="18"/>
      <w:szCs w:val="18"/>
    </w:rPr>
  </w:style>
  <w:style w:type="paragraph" w:styleId="39">
    <w:name w:val="List Paragraph"/>
    <w:basedOn w:val="1"/>
    <w:qFormat/>
    <w:uiPriority w:val="99"/>
    <w:pPr>
      <w:ind w:firstLine="420"/>
    </w:pPr>
  </w:style>
  <w:style w:type="character" w:customStyle="1" w:styleId="40">
    <w:name w:val="Comment Text Char"/>
    <w:basedOn w:val="26"/>
    <w:link w:val="11"/>
    <w:semiHidden/>
    <w:qFormat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41">
    <w:name w:val="Comment Subject Char"/>
    <w:basedOn w:val="40"/>
    <w:link w:val="23"/>
    <w:semiHidden/>
    <w:qFormat/>
    <w:locked/>
    <w:uiPriority w:val="99"/>
    <w:rPr>
      <w:b/>
      <w:bCs/>
    </w:rPr>
  </w:style>
  <w:style w:type="character" w:customStyle="1" w:styleId="42">
    <w:name w:val="Document Map Char"/>
    <w:basedOn w:val="26"/>
    <w:link w:val="10"/>
    <w:semiHidden/>
    <w:qFormat/>
    <w:locked/>
    <w:uiPriority w:val="99"/>
    <w:rPr>
      <w:rFonts w:ascii="宋体" w:hAnsi="Calibri" w:eastAsia="宋体" w:cs="Times New Roman"/>
      <w:kern w:val="0"/>
      <w:sz w:val="18"/>
      <w:szCs w:val="18"/>
    </w:rPr>
  </w:style>
  <w:style w:type="character" w:customStyle="1" w:styleId="43">
    <w:name w:val="No Spacing Char"/>
    <w:link w:val="6"/>
    <w:qFormat/>
    <w:locked/>
    <w:uiPriority w:val="99"/>
    <w:rPr>
      <w:rFonts w:ascii="Calibri" w:hAnsi="Calibri" w:eastAsia="仿宋_GB2312"/>
      <w:sz w:val="22"/>
    </w:rPr>
  </w:style>
  <w:style w:type="paragraph" w:customStyle="1" w:styleId="44">
    <w:name w:val="闻政-正文段落文字"/>
    <w:basedOn w:val="1"/>
    <w:link w:val="45"/>
    <w:qFormat/>
    <w:uiPriority w:val="99"/>
    <w:pPr>
      <w:spacing w:line="500" w:lineRule="exact"/>
      <w:ind w:firstLine="200"/>
    </w:pPr>
    <w:rPr>
      <w:rFonts w:ascii="Times New Roman" w:hAnsi="Times New Roman" w:cs="Times New Roman"/>
      <w:kern w:val="0"/>
      <w:szCs w:val="28"/>
    </w:rPr>
  </w:style>
  <w:style w:type="character" w:customStyle="1" w:styleId="45">
    <w:name w:val="闻政-正文段落文字 Char"/>
    <w:link w:val="44"/>
    <w:qFormat/>
    <w:locked/>
    <w:uiPriority w:val="99"/>
    <w:rPr>
      <w:rFonts w:ascii="Times New Roman" w:hAnsi="Times New Roman" w:eastAsia="仿宋_GB2312"/>
      <w:kern w:val="0"/>
      <w:sz w:val="28"/>
    </w:rPr>
  </w:style>
  <w:style w:type="paragraph" w:customStyle="1" w:styleId="46">
    <w:name w:val="闻政-正文二级标题"/>
    <w:basedOn w:val="5"/>
    <w:next w:val="44"/>
    <w:link w:val="47"/>
    <w:qFormat/>
    <w:uiPriority w:val="99"/>
    <w:pPr>
      <w:spacing w:before="120" w:after="60" w:line="500" w:lineRule="exact"/>
      <w:ind w:left="200" w:leftChars="200" w:firstLine="0" w:firstLineChars="0"/>
    </w:pPr>
    <w:rPr>
      <w:rFonts w:ascii="Times New Roman" w:hAnsi="Times New Roman"/>
      <w:sz w:val="28"/>
    </w:rPr>
  </w:style>
  <w:style w:type="character" w:customStyle="1" w:styleId="47">
    <w:name w:val="闻政-正文二级标题 Char"/>
    <w:link w:val="46"/>
    <w:qFormat/>
    <w:locked/>
    <w:uiPriority w:val="99"/>
    <w:rPr>
      <w:rFonts w:ascii="Times New Roman" w:hAnsi="Times New Roman" w:eastAsia="仿宋_GB2312"/>
      <w:b/>
      <w:kern w:val="0"/>
      <w:sz w:val="32"/>
    </w:rPr>
  </w:style>
  <w:style w:type="paragraph" w:customStyle="1" w:styleId="48">
    <w:name w:val="闻政-正文三级标题"/>
    <w:basedOn w:val="1"/>
    <w:next w:val="44"/>
    <w:link w:val="49"/>
    <w:qFormat/>
    <w:uiPriority w:val="99"/>
    <w:pPr>
      <w:widowControl/>
      <w:spacing w:before="120" w:after="60" w:line="500" w:lineRule="exact"/>
      <w:ind w:left="200" w:leftChars="200" w:firstLine="0" w:firstLineChars="0"/>
    </w:pPr>
    <w:rPr>
      <w:rFonts w:ascii="Times New Roman" w:hAnsi="Times New Roman" w:cs="Times New Roman"/>
      <w:b/>
      <w:kern w:val="0"/>
      <w:szCs w:val="28"/>
    </w:rPr>
  </w:style>
  <w:style w:type="character" w:customStyle="1" w:styleId="49">
    <w:name w:val="闻政-正文三级标题 Char"/>
    <w:link w:val="48"/>
    <w:locked/>
    <w:uiPriority w:val="99"/>
    <w:rPr>
      <w:rFonts w:ascii="Times New Roman" w:hAnsi="Times New Roman" w:eastAsia="仿宋_GB2312"/>
      <w:b/>
      <w:snapToGrid w:val="0"/>
      <w:kern w:val="0"/>
      <w:sz w:val="28"/>
    </w:rPr>
  </w:style>
  <w:style w:type="paragraph" w:customStyle="1" w:styleId="50">
    <w:name w:val="闻政-正文四级标题"/>
    <w:basedOn w:val="48"/>
    <w:next w:val="44"/>
    <w:link w:val="51"/>
    <w:qFormat/>
    <w:uiPriority w:val="99"/>
    <w:rPr>
      <w:b w:val="0"/>
    </w:rPr>
  </w:style>
  <w:style w:type="character" w:customStyle="1" w:styleId="51">
    <w:name w:val="闻政-正文四级标题 Char"/>
    <w:link w:val="50"/>
    <w:qFormat/>
    <w:locked/>
    <w:uiPriority w:val="99"/>
    <w:rPr>
      <w:rFonts w:ascii="Times New Roman" w:hAnsi="Times New Roman" w:eastAsia="仿宋_GB2312"/>
      <w:snapToGrid w:val="0"/>
      <w:kern w:val="0"/>
      <w:sz w:val="28"/>
    </w:rPr>
  </w:style>
  <w:style w:type="paragraph" w:customStyle="1" w:styleId="52">
    <w:name w:val="闻政-正文一级标题"/>
    <w:basedOn w:val="7"/>
    <w:next w:val="44"/>
    <w:link w:val="53"/>
    <w:qFormat/>
    <w:uiPriority w:val="99"/>
    <w:pPr>
      <w:spacing w:before="120" w:after="60" w:line="500" w:lineRule="exact"/>
      <w:ind w:firstLine="0" w:firstLineChars="0"/>
      <w:outlineLvl w:val="0"/>
    </w:pPr>
    <w:rPr>
      <w:rFonts w:ascii="黑体" w:hAnsi="黑体" w:eastAsia="黑体"/>
      <w:sz w:val="32"/>
    </w:rPr>
  </w:style>
  <w:style w:type="character" w:customStyle="1" w:styleId="53">
    <w:name w:val="闻政-正文一级标题 Char"/>
    <w:link w:val="52"/>
    <w:qFormat/>
    <w:locked/>
    <w:uiPriority w:val="99"/>
    <w:rPr>
      <w:rFonts w:ascii="黑体" w:hAnsi="黑体" w:eastAsia="黑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.jpe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header" Target="header5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1832</Words>
  <Characters>2070</Characters>
  <Lines>0</Lines>
  <Paragraphs>0</Paragraphs>
  <TotalTime>0</TotalTime>
  <ScaleCrop>false</ScaleCrop>
  <LinksUpToDate>false</LinksUpToDate>
  <CharactersWithSpaces>2092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2020-07-13T07:59:00Z</dcterms:created>
  <dc:creator>qq</dc:creator>
  <cp:lastModifiedBy>mi米mi</cp:lastModifiedBy>
  <dcterms:modified xsi:type="dcterms:W3CDTF">2022-09-26T10:08:27Z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D88A09969B9F4D078B59B58F8D24A2AB</vt:lpwstr>
  </property>
</Properties>
</file>