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</w:pPr>
      <w:bookmarkStart w:id="17" w:name="_GoBack"/>
      <w:bookmarkEnd w:id="17"/>
      <w:r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  <w:pict>
          <v:shape id="_x0000_i1026" o:spt="75" alt="2022_04_15_14_56_IMG_0722" type="#_x0000_t75" style="height:290.3pt;width:607.7pt;rotation:5898240f;" filled="f" o:preferrelative="t" stroked="f" coordsize="21600,21600">
            <v:path/>
            <v:fill on="f" focussize="0,0"/>
            <v:stroke on="f"/>
            <v:imagedata r:id="rId20" o:title="2022_04_15_14_56_IMG_0722"/>
            <o:lock v:ext="edit" aspectratio="t"/>
            <w10:wrap type="none"/>
            <w10:anchorlock/>
          </v:shape>
        </w:pict>
      </w: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太古镇2021年马铃薯种植补贴项目</w:t>
      </w: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</w:t>
      </w: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人民政府-506001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1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2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太古镇太古村、处鹤村、仪里村、六儿岭村、坦达村、索堤村、云居村、任堤村、东庄村9个村委，种植马铃薯800亩，每亩补贴200元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大农发【2021】45号、大脱贫攻坚办【2021】21号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t>根据晋政办发【2021】2号、临农种子字【2021】20号和大农工办发【2021】4号文件精神要求，在我镇种植马铃薯。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严格按照批复执行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2021年5月开始实施至2021年8月项目补贴实施完成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15.96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15.96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15.96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99.76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99.76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99.76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太古镇9个村种植马铃薯800亩，每亩补贴200元。</w:t>
      </w:r>
    </w:p>
    <w:p>
      <w:pPr>
        <w:pStyle w:val="44"/>
        <w:ind w:left="280" w:firstLine="560"/>
      </w:pPr>
      <w:r>
        <w:tab/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太古镇太古村、处鹤村、仪里村、六儿岭村、坦达村、索堤村、云居村、任堤村、东庄村9个村委，种植马铃薯800亩，每亩补贴200元，项目实施后可使3100村民受益，每亩可增加收入1500元；可以提高农业综合效益，增加农民收入，促进太古镇马铃薯产业的蓬勃发展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太古镇2021年马铃薯种植补贴项目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99.98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99.75%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9.98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  <w:r>
        <w:rPr>
          <w:szCs w:val="44"/>
        </w:rPr>
        <w:br w:type="page"/>
      </w: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项目涉及村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马铃薯种植亩数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800亩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验收合格率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按时完成率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每亩补贴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200元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每亩可增收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1500元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受益人口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3100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3100人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</w:tr>
    </w:tbl>
    <w:p>
      <w:pPr>
        <w:widowControl/>
        <w:ind w:firstLine="0" w:firstLineChars="0"/>
        <w:jc w:val="left"/>
        <w:rPr>
          <w:szCs w:val="44"/>
        </w:rPr>
      </w:pPr>
    </w:p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项目受益农户满意度（%）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</w:tr>
      <w:tr>
        <w:trPr>
          <w:trHeight w:val="728" w:hRule="atLeast"/>
          <w:jc w:val="center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主管部门满意度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numPr>
          <w:ilvl w:val="0"/>
          <w:numId w:val="0"/>
        </w:numPr>
        <w:ind w:leftChars="250" w:firstLine="560" w:firstLineChars="200"/>
        <w:rPr>
          <w:rFonts w:ascii="仿宋_GB2312"/>
          <w:b w:val="0"/>
          <w:bCs/>
        </w:rPr>
      </w:pPr>
      <w:r>
        <w:rPr>
          <w:rFonts w:hint="eastAsia" w:ascii="仿宋_GB2312"/>
          <w:b w:val="0"/>
          <w:bCs/>
          <w:lang w:val="en-US" w:eastAsia="zh-CN"/>
        </w:rPr>
        <w:t>该项目根据项目实际编制预算，按时间节点完成项目工作，及时高效使用经费，预算拨付16万元，预算执行15.96万元。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ind w:left="280" w:firstLine="560"/>
        <w:rPr>
          <w:rFonts w:hint="eastAsia" w:ascii="仿宋_GB2312" w:eastAsia="仿宋_GB2312"/>
          <w:bCs/>
          <w:lang w:eastAsia="zh-CN"/>
        </w:rPr>
      </w:pPr>
      <w:r>
        <w:t>太古镇太古村、处鹤村、仪里村、六儿岭村、坦达村、索堤村、云居村、任堤村、东庄村9个村委，种植马铃薯800亩，每亩补贴200元，项目实施后可使3100村民受益，每亩可增加收入1500元；可以提高农业综合效益，增加农民收入，促进太古镇马铃薯产业的蓬勃发展</w:t>
      </w:r>
      <w:r>
        <w:rPr>
          <w:rFonts w:hint="eastAsia"/>
          <w:lang w:eastAsia="zh-CN"/>
        </w:rPr>
        <w:t>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ind w:firstLine="840" w:firstLineChars="300"/>
        <w:rPr>
          <w:rFonts w:hint="eastAsia" w:ascii="仿宋_GB2312" w:eastAsia="仿宋_GB2312"/>
          <w:bCs/>
          <w:lang w:eastAsia="zh-CN"/>
        </w:rPr>
      </w:pPr>
      <w:r>
        <w:t>9个村委种植马铃薯800亩，每亩补贴200元，项目实施后可使3100村民受益，每亩可增加收入1500元</w:t>
      </w:r>
      <w:r>
        <w:rPr>
          <w:rFonts w:hint="eastAsia"/>
          <w:lang w:eastAsia="zh-CN"/>
        </w:rPr>
        <w:t>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ind w:firstLine="840" w:firstLineChars="30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 w:val="0"/>
          <w:bCs/>
        </w:rPr>
        <w:t>主管部门满意度</w:t>
      </w:r>
      <w:r>
        <w:rPr>
          <w:rFonts w:hint="eastAsia" w:ascii="仿宋_GB2312"/>
          <w:b w:val="0"/>
          <w:bCs/>
          <w:lang w:val="en-US" w:eastAsia="zh-CN"/>
        </w:rPr>
        <w:t>,</w:t>
      </w:r>
      <w:r>
        <w:rPr>
          <w:rFonts w:hint="eastAsia" w:ascii="仿宋_GB2312"/>
          <w:b w:val="0"/>
          <w:bCs/>
        </w:rPr>
        <w:t>受益村委满意度</w:t>
      </w:r>
      <w:r>
        <w:rPr>
          <w:rFonts w:hint="eastAsia" w:ascii="仿宋_GB2312"/>
          <w:b w:val="0"/>
          <w:bCs/>
          <w:lang w:eastAsia="zh-CN"/>
        </w:rPr>
        <w:t>。</w:t>
      </w:r>
    </w:p>
    <w:p>
      <w:pPr>
        <w:pStyle w:val="52"/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  <w:ind w:firstLine="840" w:firstLineChars="300"/>
      </w:pPr>
      <w:r>
        <w:rPr>
          <w:rFonts w:hint="eastAsia"/>
          <w:lang w:eastAsia="zh-CN"/>
        </w:rPr>
        <w:t>选择土层深厚、土壤疏松肥沃的沙质土壤，平整后进行栽培，选择良种；适时播种；恰当的种薯处理；注意播种密度和深度；合理追肥，该项目增加了农户收入。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  <w:ind w:firstLine="840" w:firstLineChars="300"/>
      </w:pPr>
      <w:r>
        <w:rPr>
          <w:rFonts w:hint="eastAsia"/>
        </w:rPr>
        <w:t>从项目的实施情况看，存在的主要不足表现为：</w:t>
      </w:r>
      <w:r>
        <w:rPr>
          <w:rFonts w:hint="eastAsia"/>
          <w:lang w:eastAsia="zh-CN"/>
        </w:rPr>
        <w:t>土豆的种植</w:t>
      </w:r>
      <w:r>
        <w:rPr>
          <w:rFonts w:hint="eastAsia"/>
        </w:rPr>
        <w:t>管理需</w:t>
      </w:r>
      <w:r>
        <w:rPr>
          <w:rFonts w:hint="eastAsia"/>
          <w:lang w:eastAsia="zh-CN"/>
        </w:rPr>
        <w:t>要加强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成品土豆销售的机制需要完善</w:t>
      </w:r>
      <w:r>
        <w:rPr>
          <w:rFonts w:hint="eastAsia"/>
        </w:rPr>
        <w:t>。长效管理机制需贯彻执行下去，让老百姓长远享受利益。</w:t>
      </w:r>
    </w:p>
    <w:p>
      <w:pPr>
        <w:pStyle w:val="52"/>
      </w:pPr>
      <w:bookmarkStart w:id="14" w:name="_Toc61505649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4"/>
        <w:ind w:left="0" w:leftChars="0" w:firstLine="560" w:firstLineChars="200"/>
        <w:rPr>
          <w:rFonts w:hint="eastAsia"/>
        </w:rPr>
      </w:pPr>
      <w:r>
        <w:rPr>
          <w:rFonts w:hint="eastAsia"/>
        </w:rPr>
        <w:t>进一步加强</w:t>
      </w:r>
      <w:r>
        <w:rPr>
          <w:rFonts w:hint="eastAsia"/>
          <w:lang w:eastAsia="zh-CN"/>
        </w:rPr>
        <w:t>农作物</w:t>
      </w:r>
      <w:r>
        <w:rPr>
          <w:rFonts w:hint="eastAsia"/>
        </w:rPr>
        <w:t>管理，提升项目</w:t>
      </w:r>
      <w:r>
        <w:rPr>
          <w:rFonts w:hint="eastAsia"/>
          <w:lang w:eastAsia="zh-CN"/>
        </w:rPr>
        <w:t>利润</w:t>
      </w:r>
      <w:r>
        <w:rPr>
          <w:rFonts w:hint="eastAsia"/>
        </w:rPr>
        <w:t>，提高</w:t>
      </w:r>
      <w:r>
        <w:rPr>
          <w:rFonts w:hint="eastAsia"/>
          <w:lang w:eastAsia="zh-CN"/>
        </w:rPr>
        <w:t>农户收入</w:t>
      </w:r>
      <w:r>
        <w:rPr>
          <w:rFonts w:hint="eastAsia"/>
        </w:rPr>
        <w:t>。进一步加强管理，提升项目执行力，提高完成效率。</w:t>
      </w:r>
    </w:p>
    <w:p>
      <w:pPr>
        <w:pStyle w:val="44"/>
        <w:ind w:firstLine="560"/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  <w:r>
        <w:rPr>
          <w:rFonts w:hint="eastAsia"/>
          <w:lang w:val="en-US" w:eastAsia="zh-CN"/>
        </w:rPr>
        <w:t>完善绩效目标管理，建立相关的绩效管理制度。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99.75%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99.75%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9.98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根据该项目最后决算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马铃薯种植亩数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800亩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项目涉及村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9个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按时完成率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每亩补贴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每亩可增收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受益人口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3100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3100人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主管部门满意度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项目受益农户满意度（%）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eastAsia="zh-CN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lang w:val="en-US" w:eastAsia="zh-CN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2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ZiZWJhMTg1YWE4MjFjYWE0Y2Y4MWRjYWUwMmZiMWQifQ=="/>
  </w:docVars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A63211C"/>
    <w:rsid w:val="3065313F"/>
    <w:rsid w:val="405D4183"/>
    <w:rsid w:val="4EB652DB"/>
    <w:rsid w:val="566A6B3E"/>
    <w:rsid w:val="5C922AA1"/>
    <w:rsid w:val="616B5318"/>
    <w:rsid w:val="6A4C1305"/>
    <w:rsid w:val="6DA6195C"/>
    <w:rsid w:val="789F621B"/>
    <w:rsid w:val="7A27310F"/>
    <w:rsid w:val="7AE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qFormat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1882</Words>
  <Characters>2250</Characters>
  <Lines>0</Lines>
  <Paragraphs>0</Paragraphs>
  <TotalTime>0</TotalTime>
  <ScaleCrop>false</ScaleCrop>
  <LinksUpToDate>false</LinksUpToDate>
  <CharactersWithSpaces>2273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未定义</cp:lastModifiedBy>
  <dcterms:modified xsi:type="dcterms:W3CDTF">2022-10-09T07:35:37Z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2EA7B321B09D4682A27C0E97D95FCA7F</vt:lpwstr>
  </property>
</Properties>
</file>