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2020中央财政重大传染病防控经费（精神卫生）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0" w:name="_GoBack"/>
      <w:bookmarkEnd w:id="20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_Toc22221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_Toc20093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_Toc8400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_Toc4131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_Toc6138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_Toc9460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_Toc24252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_Toc25775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_Toc30880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Cs w:val="28"/>
          <w:lang w:val="en-US" w:eastAsia="zh-CN" w:bidi="ar-SA"/>
        </w:rPr>
        <w:t>2.建立项目绩效评价体系，加强结果的应用：在编制项目预算绩效目标时，参考绩效目标范本和案例，编制的项目目标要可考核量化。</w:t>
      </w:r>
      <w:r>
        <w:tab/>
      </w:r>
      <w:r>
        <w:fldChar w:fldCharType="begin"/>
      </w:r>
      <w:r>
        <w:instrText xml:space="preserve"> PAGEREF _Toc19548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_Toc24496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_Toc654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2221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0093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2020中央财政重大传染病防控经费分配给大宁县医疗集团0.06万元的经费。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大财社二〔2021〕22号（大宁县财政局关于下达2020年中央财政重大传染病防控经费的通知）</w:t>
      </w:r>
    </w:p>
    <w:p>
      <w:pPr>
        <w:pStyle w:val="44"/>
        <w:ind w:left="280" w:firstLine="562"/>
        <w:rPr>
          <w:rFonts w:hint="default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项目设立能够加大预防精神疾病危害，保护我县群众生命健康安全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按照文件要求，结合工作实际，尽快制定方案并报送绩效目标，确保项目按时进行。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按照文件要求，结合工作实际，尽快制定方案并报送绩效目标，确保项目按时进行。</w:t>
      </w: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0.06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8400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按照文件要求，结合工作实际情况，确保资金专款专用，制定项目实施方案，确保目标如期实现，经费按时发放。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按照文件要求，结合工作实际情况，确保资金专款专用，制定项目实施方案，确保目标如期实现，经费按时发放。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413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2020中央财政重大传染病防控经费（精神卫生）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96.18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6138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精神卫生经费涉及乡镇卫生院数量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项目资金规划形成成本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5" w:name="_Toc9460"/>
      <w:r>
        <w:rPr>
          <w:rFonts w:hint="eastAsia"/>
        </w:rPr>
        <w:t>（三）项目效益情况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6" w:name="_Toc23655"/>
      <w:bookmarkStart w:id="7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6"/>
      <w:bookmarkEnd w:id="7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项目资金总额600元，实际支付资金600元，项目预算执行率达到100%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精神卫生经费涉及乡镇卫生院数量1个；项目资金质量合格率达到100%；项目资金时效性达到100%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精神卫生产生的社会效益逐步稳定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群众满意度达到90%</w:t>
      </w:r>
    </w:p>
    <w:p>
      <w:pPr>
        <w:pStyle w:val="52"/>
        <w:rPr>
          <w:caps w:val="0"/>
          <w:smallCaps w:val="0"/>
          <w:vanish w:val="0"/>
        </w:rPr>
      </w:pPr>
      <w:bookmarkStart w:id="8" w:name="_Toc23145"/>
      <w:bookmarkStart w:id="9" w:name="_Toc31691"/>
      <w:bookmarkStart w:id="10" w:name="_Toc2425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8"/>
      <w:bookmarkEnd w:id="9"/>
      <w:bookmarkEnd w:id="10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1" w:name="_Toc27405"/>
      <w:bookmarkStart w:id="12" w:name="_Toc19853"/>
      <w:bookmarkStart w:id="13" w:name="_Toc2577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1"/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8567"/>
      <w:bookmarkStart w:id="15" w:name="_Toc8253"/>
      <w:bookmarkStart w:id="16" w:name="_Toc3088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52"/>
        <w:ind w:firstLine="560" w:firstLineChars="200"/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</w:pPr>
      <w:bookmarkStart w:id="17" w:name="_Toc19548"/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  <w:t>2.建立项目绩效评价体系，加强结果的应用：在编制项目预算绩效目标时，参考绩效目标范本和案例，编制的项目目标要可考核量化。</w:t>
      </w:r>
      <w:bookmarkEnd w:id="17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449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精神卫生经费涉及乡镇卫生院数量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项目资金规划形成成本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0.06万元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精神卫生防治产生的社会效益有待提高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91.84%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群众满意度仍需努力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654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48DB3E16"/>
    <w:rsid w:val="5F9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2022-03-25T08:08:53Z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039FC01849DC4CE6B6D4825C30BC9D6A</vt:lpwstr>
  </property>
</Properties>
</file>