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left="0" w:leftChars="0" w:firstLine="1280" w:firstLineChars="400"/>
        <w:rPr>
          <w:rFonts w:ascii="仿宋_GB2312" w:hAnsi="仿宋_GB2312" w:eastAsia="仿宋_GB2312" w:cs="仿宋_GB2312"/>
          <w:color w:val="auto"/>
          <w:sz w:val="32"/>
          <w:u w:val="none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中央医疗服务与保障能力提升</w:t>
      </w:r>
    </w:p>
    <w:p>
      <w:pPr>
        <w:spacing w:line="480" w:lineRule="auto"/>
        <w:ind w:left="0" w:leftChars="0" w:firstLine="2880" w:firstLineChars="90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u w:val="none"/>
        </w:rPr>
        <w:t>（卫生健康人才培养）</w:t>
      </w:r>
    </w:p>
    <w:p>
      <w:pPr>
        <w:spacing w:line="480" w:lineRule="auto"/>
        <w:ind w:firstLine="1280" w:firstLineChars="40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</w:t>
      </w:r>
    </w:p>
    <w:p>
      <w:pPr>
        <w:spacing w:line="480" w:lineRule="auto"/>
        <w:ind w:firstLine="1280" w:firstLineChars="40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大宁县医疗集团-703005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tabs>
          <w:tab w:val="left" w:pos="620"/>
        </w:tabs>
        <w:ind w:firstLine="0" w:firstLineChars="0"/>
        <w:rPr>
          <w:rFonts w:ascii="Calibri" w:hAnsi="Calibri" w:eastAsia="仿宋_GB2312" w:cs="黑体"/>
          <w:kern w:val="2"/>
          <w:sz w:val="28"/>
          <w:szCs w:val="44"/>
          <w:lang w:val="en-US" w:eastAsia="zh-CN" w:bidi="ar-SA"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306"/>
        </w:tabs>
        <w:ind w:left="0" w:leftChars="0" w:firstLine="0" w:firstLineChars="0"/>
        <w:jc w:val="center"/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</w:pPr>
      <w:bookmarkStart w:id="19" w:name="_GoBack"/>
      <w:bookmarkEnd w:id="19"/>
      <w:r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  <w:t>目 录</w:t>
      </w:r>
    </w:p>
    <w:p>
      <w:pPr>
        <w:rPr>
          <w:rFonts w:hint="eastAsia"/>
          <w:lang w:val="en-US" w:eastAsia="zh-CN"/>
        </w:rPr>
      </w:pP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_Toc13316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_Toc6117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_Toc18151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_Toc26267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_Toc2883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_Toc13363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_Toc19997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_Toc30179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_Toc17140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四、项目主要经验做法</w:t>
      </w:r>
      <w:r>
        <w:tab/>
      </w:r>
      <w:r>
        <w:fldChar w:fldCharType="begin"/>
      </w:r>
      <w:r>
        <w:instrText xml:space="preserve"> PAGEREF _Toc24520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_Toc18850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_Toc9664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lang w:val="en-US" w:eastAsia="zh-CN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_Toc29779 \h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_Toc4096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296"/>
        </w:tabs>
        <w:ind w:firstLine="275" w:firstLineChars="137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1331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611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加快医疗服务与保障能力的提升，培养卫生健康人才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大财社（2021）70号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  <w:r>
        <w:rPr>
          <w:rFonts w:hint="eastAsia"/>
          <w:lang w:val="en-US" w:eastAsia="zh-CN"/>
        </w:rPr>
        <w:t>项目设立能够</w:t>
      </w:r>
      <w:r>
        <w:t>加快医疗服务与保障能力的提升，培养卫生健康人才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结合工作实际情况，严格按照文件要求执行，确保资金专款专用。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结合工作实际情况，制定并报送绩效目标，在组织预算执行中做好绩效管理确保资金专款专用。</w:t>
      </w:r>
    </w:p>
    <w:p>
      <w:pPr>
        <w:pStyle w:val="46"/>
        <w:ind w:left="0" w:leftChars="0" w:firstLine="0" w:firstLineChars="0"/>
      </w:pPr>
      <w:bookmarkStart w:id="2" w:name="_Toc18151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1.92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1.92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1.92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1.92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1.92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1.92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1.27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1.27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1.27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0.65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0.65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0.65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66.22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66.22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66.22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</w:tbl>
    <w:p>
      <w:pPr>
        <w:pStyle w:val="46"/>
        <w:ind w:left="560"/>
      </w:pPr>
      <w:bookmarkStart w:id="3" w:name="_Toc26267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加强卫生健康人员培养，提高卫生健康人员服务水平，提升医疗服务能力和保障能力。</w:t>
      </w:r>
      <w:r>
        <w:tab/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加强卫生健康人员培养，提高卫生健康人员服务水平，提升医疗服务能力和保障能力。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2883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中央医疗服务与保障能力提升（卫生健康人才培养）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91.55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13363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66.21%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6.62</w:t>
            </w:r>
          </w:p>
        </w:tc>
      </w:tr>
    </w:tbl>
    <w:p>
      <w:pPr>
        <w:pStyle w:val="46"/>
        <w:ind w:left="0" w:leftChars="0" w:firstLine="0" w:firstLineChars="0"/>
      </w:pPr>
      <w:bookmarkStart w:id="6" w:name="_Toc19997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涉及乡镇卫生院数量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6个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项目资金质量指标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合格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项目资金到位及时性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骨干乡村医生培训到位资金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1.92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1.2714万元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9.93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0" w:leftChars="0" w:firstLine="0" w:firstLineChars="0"/>
      </w:pPr>
      <w:bookmarkStart w:id="7" w:name="_Toc30179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项目产生社会效益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46"/>
        <w:ind w:left="0" w:leftChars="0" w:firstLine="0" w:firstLineChars="0"/>
      </w:pPr>
      <w:bookmarkStart w:id="8" w:name="_Toc17140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widowControl/>
        <w:ind w:firstLine="0" w:firstLineChars="0"/>
        <w:jc w:val="left"/>
        <w:rPr>
          <w:rFonts w:ascii="仿宋" w:hAnsi="仿宋" w:eastAsia="仿宋" w:cs="仿宋"/>
          <w:b/>
          <w:bCs w:val="0"/>
        </w:rPr>
      </w:pPr>
      <w:r>
        <w:rPr>
          <w:rFonts w:hint="eastAsia" w:ascii="仿宋" w:hAnsi="仿宋" w:eastAsia="仿宋" w:cs="仿宋"/>
          <w:b/>
          <w:bCs w:val="0"/>
        </w:rPr>
        <w:t>三、</w:t>
      </w:r>
      <w:bookmarkStart w:id="9" w:name="_Toc23655"/>
      <w:bookmarkStart w:id="10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项目资金总额19200元，实际支付12714元。预算执行率达到66.21%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rPr>
          <w:rFonts w:hint="default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项目涉及乡镇卫生院数量6个；项目资金质量指标达到100%；骨干乡村医生培训到位资金</w:t>
      </w:r>
      <w:r>
        <w:rPr>
          <w:rFonts w:hint="eastAsia" w:ascii="仿宋_GB2312"/>
          <w:bCs/>
          <w:lang w:val="en-US" w:eastAsia="zh-CN"/>
        </w:rPr>
        <w:t>12714元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项目产生社会效益率达到100%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rPr>
          <w:rFonts w:hint="default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项目所产生的群众满意度达到98%</w:t>
      </w:r>
    </w:p>
    <w:p>
      <w:pPr>
        <w:pStyle w:val="52"/>
        <w:rPr>
          <w:caps w:val="0"/>
          <w:smallCaps w:val="0"/>
          <w:vanish w:val="0"/>
        </w:rPr>
      </w:pPr>
      <w:bookmarkStart w:id="11" w:name="_Toc23145"/>
      <w:bookmarkStart w:id="12" w:name="_Toc24520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四、项目主要经验做法</w:t>
      </w:r>
      <w:bookmarkEnd w:id="11"/>
      <w:bookmarkEnd w:id="12"/>
      <w:r>
        <w:rPr>
          <w:caps w:val="0"/>
          <w:smallCaps w:val="0"/>
          <w:vanish w:val="0"/>
        </w:rPr>
        <w:t xml:space="preserve"> </w:t>
      </w:r>
    </w:p>
    <w:p>
      <w:pPr>
        <w:pStyle w:val="44"/>
        <w:ind w:left="0" w:leftChars="0" w:firstLine="560" w:firstLineChars="200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1.了解项目主要内容，具体做什么事项，何时做；</w:t>
      </w:r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2.了解项目牵涉几方面人，如项目采购是否需要招标，是否通过政府采购平台，何时设立标书；</w:t>
      </w:r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3.了解项目分成几个阶段实施，每个阶段所需人力、物力、财力具体情况</w:t>
      </w:r>
    </w:p>
    <w:p>
      <w:pPr>
        <w:pStyle w:val="52"/>
        <w:rPr>
          <w:rFonts w:ascii="仿宋" w:hAnsi="仿宋" w:eastAsia="仿宋" w:cs="仿宋"/>
          <w:b/>
          <w:bCs w:val="0"/>
          <w:caps w:val="0"/>
          <w:smallCaps w:val="0"/>
          <w:vanish w:val="0"/>
        </w:rPr>
      </w:pPr>
      <w:bookmarkStart w:id="13" w:name="_Toc19853"/>
      <w:bookmarkStart w:id="14" w:name="_Toc18850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五、项目管理中存在问题及原因分析</w:t>
      </w:r>
      <w:bookmarkEnd w:id="13"/>
      <w:bookmarkEnd w:id="14"/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  <w:lang w:val="en-US" w:eastAsia="zh-CN"/>
        </w:rPr>
        <w:t>1.</w:t>
      </w:r>
      <w:r>
        <w:rPr>
          <w:rFonts w:hint="eastAsia"/>
          <w:caps w:val="0"/>
          <w:smallCaps w:val="0"/>
          <w:vanish w:val="0"/>
        </w:rPr>
        <w:t>项目指标设置不健全，未能全面反应项目全部内容。</w:t>
      </w:r>
    </w:p>
    <w:p>
      <w:pPr>
        <w:pStyle w:val="52"/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</w:pPr>
      <w:bookmarkStart w:id="15" w:name="_Toc8253"/>
      <w:bookmarkStart w:id="16" w:name="_Toc9664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六、进一步加强项目管理措施及建议</w:t>
      </w:r>
      <w:bookmarkEnd w:id="15"/>
      <w:bookmarkEnd w:id="16"/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1.加强项目指标设置，提高项目绩效管理认知度</w:t>
      </w:r>
    </w:p>
    <w:p>
      <w:pPr>
        <w:pStyle w:val="44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  <w:caps w:val="0"/>
          <w:smallCaps w:val="0"/>
          <w:vanish w:val="0"/>
        </w:rPr>
        <w:t>2.建立项目绩效评价体系，加强结果的应用：在编制项目预算绩效目标时，参考绩效目标范本和案例，编制的项目目标要可考核</w:t>
      </w:r>
      <w:r>
        <w:rPr>
          <w:rFonts w:hint="eastAsia"/>
          <w:caps w:val="0"/>
          <w:smallCaps w:val="0"/>
          <w:vanish w:val="0"/>
          <w:lang w:val="en-US" w:eastAsia="zh-CN"/>
        </w:rPr>
        <w:t>量化。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7" w:name="_Toc29779"/>
      <w:r>
        <w:rPr>
          <w:rFonts w:hint="eastAsia" w:ascii="仿宋" w:hAnsi="仿宋" w:eastAsia="仿宋" w:cs="仿宋"/>
          <w:b/>
          <w:bCs w:val="0"/>
          <w:lang w:val="en-US" w:eastAsia="zh-CN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7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66.21%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66.21%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6.62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剩余项目资金6486元，财政收回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涉及乡镇卫生院数量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6个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项目资金质量指标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合格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项目资金到位及时性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骨干乡村医生培训到位资金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1.92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1.2714万元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66.22%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9.93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剩余项目资金6486元，财政收回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项目产生社会效益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8" w:name="_Toc4096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8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09C4603F"/>
    <w:rsid w:val="4FD13549"/>
    <w:rsid w:val="678A7355"/>
    <w:rsid w:val="7B1B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unhideWhenUsed="0" w:uiPriority="99" w:semiHidden="0" w:name="toc 6"/>
    <w:lsdException w:qFormat="1"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lenovo</cp:lastModifiedBy>
  <dcterms:modified xsi:type="dcterms:W3CDTF">2022-03-25T03:24:00Z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C2A7D6403E5C486A9E5B1CE201F2B9D9</vt:lpwstr>
  </property>
</Properties>
</file>