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增发离休老干部生活补贴经费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20" w:name="_GoBack"/>
      <w:bookmarkEnd w:id="20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_Toc9307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_Toc28547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_Toc24736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_Toc26682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_Toc2185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_Toc27254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_Toc910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_Toc9562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 项目满意度情况</w:t>
      </w:r>
      <w:r>
        <w:tab/>
      </w:r>
      <w:r>
        <w:fldChar w:fldCharType="begin"/>
      </w:r>
      <w:r>
        <w:instrText xml:space="preserve"> PAGEREF _Toc15273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_Toc31953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_Toc1935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_Toc11622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_Toc6041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_Toc31754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_Toc781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9307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854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在建党100周年之际提高离休老干部生活标准（1945年9月3日至1949年9月30日参加革命工作的离休干部，生活补贴由每人每年增发一个月的基本离休费，提高到每人每年增发两个月的基本离休费）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组通字（2021）15号、晋老发（2021）2号、临老发（2021）16号文件</w:t>
      </w:r>
    </w:p>
    <w:p>
      <w:pPr>
        <w:pStyle w:val="44"/>
        <w:ind w:left="280" w:firstLine="560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项目设立能够体现我党对革命老战士的殷切关怀，增加的生活补贴能够提高老干部的生活质量，改善离休老干部的生活水平，</w:t>
      </w:r>
      <w:r>
        <w:t>提升其幸福感和满意度</w:t>
      </w:r>
      <w:r>
        <w:rPr>
          <w:rFonts w:hint="eastAsia"/>
          <w:lang w:eastAsia="zh-CN"/>
        </w:rPr>
        <w:t>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严格按照组通字（2021）15号、晋老发（2021）2号、临老发（2021）16号文件精神执行，确保资金专款专用</w:t>
      </w:r>
    </w:p>
    <w:p>
      <w:pPr>
        <w:pStyle w:val="44"/>
        <w:ind w:left="280" w:firstLine="562"/>
        <w:rPr>
          <w:rFonts w:hint="eastAsia"/>
        </w:rPr>
      </w:pPr>
      <w:r>
        <w:rPr>
          <w:rFonts w:hint="eastAsia"/>
          <w:b/>
          <w:bCs/>
        </w:rPr>
        <w:t>项目实施计划：</w:t>
      </w:r>
      <w:r>
        <w:t>严格按照“组通字（2021）15号、晋老发（2021）2号、临老发（2021）16号文件精神执行，确保资金及时支付</w:t>
      </w:r>
    </w:p>
    <w:p>
      <w:pPr>
        <w:pStyle w:val="46"/>
        <w:ind w:left="560"/>
        <w:rPr>
          <w:rFonts w:hint="eastAsia"/>
        </w:rPr>
      </w:pPr>
      <w:bookmarkStart w:id="2" w:name="_Toc24736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6682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按时、准确的将生活补贴发放到离休老干部手中，提高离休老干部的生活质量，提升其幸福感和满意度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按时、准确的将生活补贴发放到离休老干部手中，提高离休老干部的生活质量，提升其幸福感和满意度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185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增发离休老干部生活补贴经费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7254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  <w:rPr>
          <w:rFonts w:hint="eastAsia"/>
        </w:rPr>
      </w:pPr>
      <w:bookmarkStart w:id="6" w:name="_Toc910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离休人员人数（人）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&lt;=1人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生活补贴标准2689元/月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=2689元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2689元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7" w:name="_Toc9562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提升离休老干部生活质量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离休工作服务效率提升度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numPr>
          <w:ilvl w:val="0"/>
          <w:numId w:val="1"/>
        </w:numPr>
        <w:ind w:left="560"/>
        <w:rPr>
          <w:rFonts w:hint="eastAsia"/>
        </w:rPr>
      </w:pPr>
      <w:bookmarkStart w:id="8" w:name="_Toc15273"/>
      <w:r>
        <w:rPr>
          <w:rFonts w:hint="eastAsia"/>
        </w:rPr>
        <w:t>项目满意度情况</w:t>
      </w:r>
      <w:bookmarkEnd w:id="8"/>
    </w:p>
    <w:p>
      <w:pPr>
        <w:pStyle w:val="44"/>
        <w:numPr>
          <w:numId w:val="0"/>
        </w:numPr>
      </w:pP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31953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项目资金总额2689元，实际支付资金2689元，项目资金预算治疗率达到100%。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项目共涉及离休人员人数1人；按照生活补贴标准2689元/月发放；项目资金拨付及时性达到100%。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项目设立能够提升离休老干部生活质量；离休工作服务效率提升度达到100%。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项目设立离休人员满意度达到95%。</w:t>
      </w:r>
    </w:p>
    <w:p>
      <w:pPr>
        <w:pStyle w:val="52"/>
        <w:rPr>
          <w:caps w:val="0"/>
          <w:smallCaps w:val="0"/>
          <w:vanish w:val="0"/>
        </w:rPr>
      </w:pPr>
      <w:bookmarkStart w:id="12" w:name="_Toc23145"/>
      <w:bookmarkStart w:id="13" w:name="_Toc193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2"/>
      <w:bookmarkEnd w:id="13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19853"/>
      <w:bookmarkStart w:id="15" w:name="_Toc11622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4"/>
      <w:bookmarkEnd w:id="15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6" w:name="_Toc8253"/>
      <w:bookmarkStart w:id="17" w:name="_Toc6041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6"/>
      <w:bookmarkEnd w:id="17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31754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8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离休人员人数（人）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&lt;=1人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生活补贴标准2689元/月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=2689元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2689元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提升离休老干部生活质量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老干部生活质量有待提高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离休工作服务效率提升度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78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9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F29F27DF"/>
    <w:multiLevelType w:val="singleLevel"/>
    <w:tmpl w:val="F29F27D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DE37FEE"/>
    <w:rsid w:val="20FF72E4"/>
    <w:rsid w:val="4F54661E"/>
    <w:rsid w:val="69C06B1C"/>
    <w:rsid w:val="76E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2022-03-24T09:08:03Z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5793061F29014D5684A8FD6B69843DAC</vt:lpwstr>
  </property>
</Properties>
</file>