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0" w:leftChars="0" w:firstLine="1280" w:firstLineChars="400"/>
        <w:rPr>
          <w:rFonts w:ascii="仿宋_GB2312" w:hAnsi="仿宋_GB2312" w:eastAsia="仿宋_GB2312" w:cs="仿宋_GB2312"/>
          <w:color w:val="auto"/>
          <w:sz w:val="32"/>
          <w:u w:val="none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2009年-2011年乡镇卫生院</w:t>
      </w:r>
    </w:p>
    <w:p>
      <w:pPr>
        <w:spacing w:line="480" w:lineRule="auto"/>
        <w:ind w:firstLine="3200" w:firstLineChars="10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u w:val="none"/>
        </w:rPr>
        <w:t>执业医师项目经费</w:t>
      </w:r>
    </w:p>
    <w:p>
      <w:pPr>
        <w:spacing w:line="480" w:lineRule="auto"/>
        <w:ind w:left="0" w:leftChars="0"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0" w:leftChars="0"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jc w:val="center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44"/>
          <w:szCs w:val="44"/>
          <w:lang w:val="en-US" w:eastAsia="zh-CN"/>
        </w:rPr>
        <w:t>目 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_Toc20183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_Toc12268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_Toc16446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_Toc1416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_Toc24599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_Toc27032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_Toc30777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_Toc9940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 项目满意度情况</w:t>
      </w:r>
      <w:r>
        <w:tab/>
      </w:r>
      <w:r>
        <w:fldChar w:fldCharType="begin"/>
      </w:r>
      <w:r>
        <w:instrText xml:space="preserve"> PAGEREF _Toc14269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_Toc27208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_Toc12415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_Toc23359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_Toc24065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_Toc6953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_Toc26648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018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2268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招聘执业医师到乡镇卫生院工作，推动农村卫生事业发展，进一步加强农村卫生人才队伍建设，解决乡镇卫生院缺乏执业医师的实际困难，提高农村医疗卫生服务能力。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大财社二〔2021〕73号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项目设立能够加强基层医疗卫生机构人人队伍建设，</w:t>
      </w:r>
      <w:r>
        <w:t>推动农村卫生事业发展，进一步加强农村卫生人才队伍建设，解决乡镇卫生院缺乏执业医师的实际困难，提高农村医疗卫生服务能力。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严格财务管理制度，项目管理制度，严格执行上级部门的指导意见。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2021年11月底发放执业医师项目补助7.5万元.</w:t>
      </w:r>
    </w:p>
    <w:p>
      <w:pPr>
        <w:widowControl/>
        <w:ind w:firstLine="0" w:firstLineChars="0"/>
        <w:jc w:val="left"/>
        <w:rPr>
          <w:rFonts w:hint="eastAsia"/>
        </w:rPr>
      </w:pPr>
    </w:p>
    <w:p>
      <w:pPr>
        <w:pStyle w:val="46"/>
        <w:ind w:left="560"/>
        <w:rPr>
          <w:rFonts w:hint="eastAsia"/>
        </w:rPr>
      </w:pPr>
      <w:bookmarkStart w:id="2" w:name="_Toc16446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</w:t>
            </w: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</w:t>
            </w: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</w:t>
            </w: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</w:t>
            </w: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  <w:lang w:val="en-US" w:eastAsia="zh-CN"/>
              </w:rPr>
              <w:t>.</w:t>
            </w: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416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严格财务管理制度、项目管理制度，确保资金专款专用,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严格财务管理制度，资金使用合规，项目制度健全，项目制度执行有效、项目立项规范、依据充分、确保资金发挥应有的作用。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4599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2009年-2011年乡镇卫生院执业医师 项目经费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703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30777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执业医师数量情况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执业医师完成及时性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执业医师项目成本情况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  <w:rPr>
          <w:rFonts w:hint="eastAsia"/>
        </w:rPr>
      </w:pPr>
    </w:p>
    <w:p>
      <w:pPr>
        <w:pStyle w:val="46"/>
        <w:ind w:left="0" w:leftChars="0" w:firstLine="562" w:firstLineChars="200"/>
        <w:rPr>
          <w:rFonts w:hint="eastAsia"/>
        </w:rPr>
      </w:pPr>
      <w:bookmarkStart w:id="7" w:name="_Toc9940"/>
      <w:r>
        <w:rPr>
          <w:rFonts w:hint="eastAsia"/>
        </w:rPr>
        <w:t>（三）项目效益情况</w:t>
      </w:r>
      <w:bookmarkEnd w:id="7"/>
    </w:p>
    <w:p>
      <w:pPr>
        <w:pStyle w:val="44"/>
      </w:pP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乡村执业医师产生的社会效益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执业医师产生的可持续影响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numPr>
          <w:ilvl w:val="0"/>
          <w:numId w:val="1"/>
        </w:numPr>
        <w:ind w:left="560"/>
      </w:pPr>
      <w:bookmarkStart w:id="8" w:name="_Toc14269"/>
      <w:r>
        <w:rPr>
          <w:rFonts w:hint="eastAsia"/>
        </w:rPr>
        <w:t>项目满意度情况</w:t>
      </w:r>
      <w:bookmarkEnd w:id="8"/>
    </w:p>
    <w:p>
      <w:pPr>
        <w:pStyle w:val="44"/>
      </w:pP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12"/>
        <w:gridCol w:w="1610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执业医师满意度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27208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项目资金总额7.5万元，实际支付资金总额7.5万元。项目预算执行率100%。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项目共涉及职业医师3人；项目资金总成本7.5万元；按照年初设定的目标，项目完成率100%。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/>
          <w:bCs/>
          <w:lang w:val="en-US"/>
        </w:rPr>
      </w:pPr>
      <w:r>
        <w:rPr>
          <w:rFonts w:hint="eastAsia" w:ascii="仿宋_GB2312"/>
          <w:bCs/>
          <w:lang w:val="en-US" w:eastAsia="zh-CN"/>
        </w:rPr>
        <w:t>乡镇职业医师产生的社会效益达到100%；职业医师的可持续影响力达到100%。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职业医师满意度达到100%</w:t>
      </w:r>
    </w:p>
    <w:p>
      <w:pPr>
        <w:pStyle w:val="52"/>
      </w:pPr>
      <w:bookmarkStart w:id="12" w:name="_Toc12415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left="0" w:leftChars="0" w:firstLine="560" w:firstLineChars="200"/>
        <w:rPr>
          <w:rFonts w:hint="eastAsia"/>
        </w:rPr>
      </w:pPr>
      <w:r>
        <w:rPr>
          <w:rFonts w:hint="eastAsia"/>
        </w:rPr>
        <w:t>1.了解项目主要内容，具体做什么事项，何时做；</w:t>
      </w:r>
    </w:p>
    <w:p>
      <w:pPr>
        <w:pStyle w:val="44"/>
        <w:rPr>
          <w:rFonts w:hint="eastAsia"/>
        </w:rPr>
      </w:pPr>
      <w:r>
        <w:rPr>
          <w:rFonts w:hint="eastAsia"/>
        </w:rPr>
        <w:t>2.了解项目牵涉几方面人，如项目采购是否需要招标，是否通过政府采购平台，何时设立标书；</w:t>
      </w:r>
    </w:p>
    <w:p>
      <w:pPr>
        <w:pStyle w:val="44"/>
      </w:pPr>
      <w:r>
        <w:rPr>
          <w:rFonts w:hint="eastAsia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23359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</w:pPr>
      <w:r>
        <w:rPr>
          <w:rFonts w:hint="eastAsia"/>
          <w:lang w:val="en-US" w:eastAsia="zh-CN"/>
        </w:rPr>
        <w:t>项目存在</w:t>
      </w:r>
      <w:r>
        <w:rPr>
          <w:rFonts w:hint="eastAsia"/>
        </w:rPr>
        <w:t>指标设置不健全，未能全面反应项目全部内容。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24065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560" w:firstLineChars="200"/>
        <w:rPr>
          <w:rFonts w:hint="eastAsia"/>
        </w:rPr>
      </w:pPr>
      <w:r>
        <w:rPr>
          <w:rFonts w:hint="eastAsia"/>
        </w:rPr>
        <w:t>1.加强项目指标设置，提高项目绩效管理认知度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2.建立项目绩效评价体系，加强结果的应用：在编制项目预算绩效目标时，参考绩效目标范本和案例，编制的项目目标要可考核、可量化。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953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394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8"/>
        <w:gridCol w:w="2038"/>
        <w:gridCol w:w="586"/>
        <w:gridCol w:w="1172"/>
        <w:gridCol w:w="1467"/>
        <w:gridCol w:w="1443"/>
        <w:gridCol w:w="1164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3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执业医师数量情况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3人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执业医师质量合格率（%）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=100%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执业医师完成及时性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执业医师项目成本情况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75000元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乡村执业医师产生的社会效益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执业医师产生的可持续影响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0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执业医师满意度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2664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  <w:bookmarkStart w:id="17" w:name="_GoBack"/>
      <w:bookmarkEnd w:id="17"/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ED652"/>
    <w:multiLevelType w:val="singleLevel"/>
    <w:tmpl w:val="886ED65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6411F68"/>
    <w:rsid w:val="069A41F6"/>
    <w:rsid w:val="082B5CB2"/>
    <w:rsid w:val="0D4F2DD8"/>
    <w:rsid w:val="11532DDB"/>
    <w:rsid w:val="178929EA"/>
    <w:rsid w:val="1BAF4B2C"/>
    <w:rsid w:val="624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2022-03-24T03:40:25Z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E4F43D78EC3142D482B9A82D26F7A4D0</vt:lpwstr>
  </property>
</Properties>
</file>