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大宁县交通运输局 2021年度</w:t>
      </w: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整体支出绩效自评报告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一、单位概况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主要职责职能，组织架构、人员及资产等基本情况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1.主要职能:贯彻执行国家关于交通运输的法律法规和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方针政策，结合全县国民经济和社会发展的需要，拟定全县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交通运输行业的规章制度和发展战略建议。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2、承担全县综合交通运输体系的规划协调工作，组织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编制全县综合交通运输体系规划。指导全县交通运输枢纽规划和管理。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3、监督实施全县公路、水路行业规划、政策和标准，指导全县公路、水路行业有关体制改革工作。参与拟定全县物流业发展战略和规划。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4、负责提出全县公路固定资产投资规模、方向和县财政性资金安排意见，按照规定权限审核，核准规划内和年度计划内固定资产投资项目。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5、承担全县公路、水路运输市场监管责任。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6、承担水上交通安全监管责任。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7、承担公路、水路建设市场监管责任。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8、指导全县公路、水路行业安全生产和应急管理工作。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9、指导全县交通运输信息化建设、监测分析运行情况，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开展相关统计工作，发布有关信息;组织和指导全县公路、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水路行业科技开发、环境保护和节能减排等工作。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履行总体目标、工作任务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1.继续开展农村公路路域环境整治行动，对路域垃圾和“五堆”现象进行整治。持续开展全市柴油货车和散装物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料运输车污染治理联合执法专项行动，积极推进全市国三及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以下中型、重型营运柴油货车淘汰工作。加强运输企业源头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监管，确保车辆出厂时加盖篷布不抛洒，对敞篷运输造成道路抛洒和扬尘污染的货运车辆进行严格处罚。加强道路的日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常养护，尤其是特殊路段的养护力度，加大道路的清扫保洁，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抑制道路扬尘污染。加强绿色交通项目建设，严格执行环评制度，坚持生态选线、绿色施工,严防扬尘和工程机械污染。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.是加强运输市场监管。客货运输管理要严格市场准，打击非法营运，加强站场监管，强化动态监督，确保运输安全;维修管理要坚决打击无证无照经营，依法取缔马路维修市场，建立快速维修救援网络和信用评价机制，开展服务承诺活动;驾培管理要加强日常监管，严打非法招生，净化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培市场，确保公平竞争。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年度整体支出绩效目标</w:t>
      </w:r>
    </w:p>
    <w:p>
      <w:pPr>
        <w:pStyle w:val="4"/>
        <w:ind w:left="36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1.负责全县领导小组的日常工作和省、市政策的传达与落实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2.督导和协调领导小组各成员单位的工作;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3.及时了解掌握全县工作的开展情况，不断推进和深化工作，向县市治超领导小组及市提供信息，汇报工作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4.建立信息台台账制度，认真、准确、及时地收集数据,并及时向市和县领导上报。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预算绩效管理开展情况</w:t>
      </w:r>
    </w:p>
    <w:p>
      <w:pPr>
        <w:ind w:firstLine="62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部门整体支出预算绩效项目共 51个，资金总量 28447.76万元，覆盖了我单位所有的财政基本支出。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预算及执行情况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预算下达资金共 803.78 万元，已全部支出，其中基本支出 240.66 万元,公用经费项目 21.62 万元。项目支出 563.12万元追加项目资金27643.98万元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单位整体支出绩效实现情况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2021年，我单位积极履职，强化管理，较好的完成了年度工作目标。根据部门整体支出绩效评价体系，我单位2021年度评价得分为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(一)履职完成情况:</w:t>
      </w:r>
    </w:p>
    <w:p>
      <w:pPr>
        <w:pStyle w:val="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1.进行整治。持续开展全市柴油货车和散装物料运输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车污染治理联合执法专项行动，积极推进全市国三及以下中型、重型营运柴油货车淘汰工作。加强运输企业源头监管，确保车辆出厂时加盖篷抛洒，对敞篷运输造成道路抛洒和扬尘污染的货运车辆进行严格处罚。加强道路的日常养护，尤其是特殊路段的养护力度，加大道路的清扫保洁，抑制道路扬尘污染。加强绿色交通项目建设，严格执行环评制度，坚持生态选线、绿色施工，严防扬尘和工程机械污染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2.每月按时发放人员的工资，按时缴纳了工作人员的各类保险，保证了单位的日常运转;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3.严格按照相关规章制度，加强单位财务管理，厉行节约，科学合理有计划的安排各项经费支出。</w:t>
      </w:r>
    </w:p>
    <w:p>
      <w:pPr>
        <w:ind w:firstLine="63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部门职责分工，本部门内设机构包括五个机构和国防运动委员会交通战备办公室。五个机构分别是:办公室、法规法制股、规划财务股、公路股、综合运输股。机关行政编制为7人，其中局长1名，副局长2名，总工程师1名，战备办专职副主任1名(副科级)，股级领导职数1名，另行核定工勤人员编制 1名。本部门下属单位包括:大宁县交通运输综合行政执法队、大宁县地方海事处、大宁县城市客运交通服务中心。从预算单位构成看，纳入本部门 2022年部门汇总预算编制范围的预算单位共计4个，具体包括:大宁县交通运输局部门本级、大宁县交通运输综合行政执法队、大宁县地方海事处、大宁县城市客运交通服务中心。</w:t>
      </w:r>
    </w:p>
    <w:p>
      <w:pPr>
        <w:ind w:firstLine="63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(二)资产情况: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1.车辆情况:截止2021 年底，我单位资产管理系统账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面共登记车辆22部，原值合计196.9万元。</w:t>
      </w:r>
    </w:p>
    <w:p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2.房屋情况:截止 2021年底，我单位资产管理系统共登记的各类房屋建筑物面积合计 1933.09平方米，原值合计58.5万元。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3.其他固定资产占有情况: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其他固定资产情况:截止 2021 年底，我单位资产管理系统中共登记 专用设备 27 个，原值合计 57.87 万元。通用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设备 106 件，原值 296.46 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(三)社会满意度: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健全安全风险防控体系强化安全监督提升交通行业治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理效能坚决打好交通污染防治攻坚战社会满意度良好。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七、整体支出绩效中存在问题及改进措施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(一)主要问题及原因分析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1.绩效管理不够科学，部门整体绩效目标与产出的数量指标、质量指标缺乏对应性;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2.绩效目标设定不够合理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(二)改进的方向和具体措施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1.提高对绩效管理的认识充分理解财政绩效评价指标体系，更加科学合理地确定部门绩效目标和评价目标。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2.设立合理的预算绩效目标，依据预设的绩效目标数量、质量指标全面评价预算实施效果。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八、绩效自评结果拟应用和公开情况</w:t>
      </w:r>
    </w:p>
    <w:p>
      <w:pPr>
        <w:pStyle w:val="4"/>
        <w:ind w:left="319" w:leftChars="15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1.我单位逐步建立绩效评价与部门预算相结合的结果应用机制，采取项目预期绩效目标申报制度，强化评价结果在部门预算编制和执行中的应用，促进财政资金的合理分配与有效应用。</w:t>
      </w:r>
    </w:p>
    <w:p>
      <w:pPr>
        <w:ind w:left="145" w:leftChars="69"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2.公开情况:部门整体申报情况随同 2021 年财政决算公，部门整体自评价结果将随同决算一并公开。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dhOTZmNTAwOTk5MDdhMDQyNWE3YmQzNGVhY2ZmYWQifQ=="/>
  </w:docVars>
  <w:rsids>
    <w:rsidRoot w:val="00D06281"/>
    <w:rsid w:val="00007443"/>
    <w:rsid w:val="0002492D"/>
    <w:rsid w:val="001B2C31"/>
    <w:rsid w:val="002106E3"/>
    <w:rsid w:val="00265D37"/>
    <w:rsid w:val="002B5629"/>
    <w:rsid w:val="003471EB"/>
    <w:rsid w:val="00374D6C"/>
    <w:rsid w:val="004A1B81"/>
    <w:rsid w:val="004E2DA8"/>
    <w:rsid w:val="00593F14"/>
    <w:rsid w:val="006A4A9C"/>
    <w:rsid w:val="0078443D"/>
    <w:rsid w:val="007E1AE5"/>
    <w:rsid w:val="0088314A"/>
    <w:rsid w:val="008F7DD9"/>
    <w:rsid w:val="009754A2"/>
    <w:rsid w:val="009C1349"/>
    <w:rsid w:val="00A608B9"/>
    <w:rsid w:val="00AB50DF"/>
    <w:rsid w:val="00B511EB"/>
    <w:rsid w:val="00C316B5"/>
    <w:rsid w:val="00D06281"/>
    <w:rsid w:val="00D158F9"/>
    <w:rsid w:val="00D277A4"/>
    <w:rsid w:val="00DA00E8"/>
    <w:rsid w:val="00DE6CC8"/>
    <w:rsid w:val="00DF75E8"/>
    <w:rsid w:val="00E419A9"/>
    <w:rsid w:val="00F14519"/>
    <w:rsid w:val="05532F97"/>
    <w:rsid w:val="076636BF"/>
    <w:rsid w:val="443F3525"/>
    <w:rsid w:val="5D8F6D1E"/>
    <w:rsid w:val="7A64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2270</Words>
  <Characters>2375</Characters>
  <Lines>17</Lines>
  <Paragraphs>4</Paragraphs>
  <TotalTime>0</TotalTime>
  <ScaleCrop>false</ScaleCrop>
  <LinksUpToDate>false</LinksUpToDate>
  <CharactersWithSpaces>2474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2022-09-29T01:25:00Z</dcterms:created>
  <dc:creator>微软用户</dc:creator>
  <cp:lastModifiedBy>文盲摇曳有声</cp:lastModifiedBy>
  <dcterms:modified xsi:type="dcterms:W3CDTF">2022-10-10T01:50:59Z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1C381E0057854E8AA309D24C7EFD2110</vt:lpwstr>
  </property>
</Properties>
</file>