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B203C9" w:rsidP="00B203C9">
      <w:pPr>
        <w:pStyle w:val="11"/>
        <w:tabs>
          <w:tab w:val="right" w:leader="dot" w:pos="8296"/>
        </w:tabs>
        <w:ind w:firstLineChars="0" w:firstLine="0"/>
        <w:rPr>
          <w:noProof/>
        </w:rPr>
      </w:pPr>
      <w:r w:rsidRPr="00B203C9">
        <w:rPr>
          <w:noProof/>
          <w:szCs w:val="44"/>
        </w:rPr>
        <w:drawing>
          <wp:inline distT="0" distB="0" distL="0" distR="0">
            <wp:extent cx="5274310" cy="7037363"/>
            <wp:effectExtent l="0" t="0" r="2540" b="0"/>
            <wp:docPr id="1" name="图片 1" descr="G:\上传文件\3af3cd7f184d4389f7929dcff5ee0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3af3cd7f184d4389f7929dcff5ee0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203C9" w:rsidRDefault="00B203C9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B203C9" w:rsidRDefault="00B203C9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B203C9" w:rsidRDefault="00B203C9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B203C9" w:rsidRDefault="00B203C9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B203C9" w:rsidRDefault="00B203C9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B203C9" w:rsidRDefault="00B203C9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B203C9" w:rsidRDefault="00B203C9">
      <w:pPr>
        <w:pStyle w:val="11"/>
        <w:tabs>
          <w:tab w:val="right" w:leader="dot" w:pos="8296"/>
        </w:tabs>
        <w:ind w:firstLine="402"/>
        <w:rPr>
          <w:rFonts w:ascii="仿宋" w:eastAsia="仿宋" w:hAnsi="仿宋" w:cs="仿宋"/>
          <w:bCs w:val="0"/>
          <w:noProof/>
        </w:rPr>
      </w:pP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bookmarkStart w:id="0" w:name="_GoBack"/>
      <w:bookmarkEnd w:id="0"/>
      <w:r w:rsidRPr="00480C40">
        <w:rPr>
          <w:rFonts w:ascii="仿宋" w:eastAsia="仿宋" w:hAnsi="仿宋" w:cs="仿宋" w:hint="eastAsia"/>
          <w:bCs w:val="0"/>
          <w:noProof/>
        </w:rPr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 w:rsidP="002D24E5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 w:rsidP="002D24E5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1"/>
    </w:p>
    <w:p w:rsidR="00B85A2B" w:rsidRDefault="00B85A2B" w:rsidP="003022B9">
      <w:pPr>
        <w:pStyle w:val="-0"/>
        <w:ind w:left="560"/>
      </w:pPr>
      <w:bookmarkStart w:id="2" w:name="_Toc61505637"/>
      <w:r>
        <w:rPr>
          <w:rFonts w:hint="eastAsia"/>
        </w:rPr>
        <w:t>（一）项目概况</w:t>
      </w:r>
      <w:bookmarkEnd w:id="2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小金殿广场管理房屋漏水修复工程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县政府会议纪要</w:t>
      </w:r>
    </w:p>
    <w:p w:rsidR="00B85A2B" w:rsidRPr="002D24E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2D24E5">
        <w:rPr>
          <w:rFonts w:hint="eastAsia"/>
          <w:bCs/>
        </w:rPr>
        <w:t>保障</w:t>
      </w:r>
      <w:r w:rsidR="002D24E5" w:rsidRPr="002D24E5">
        <w:rPr>
          <w:rFonts w:hint="eastAsia"/>
          <w:bCs/>
        </w:rPr>
        <w:t>管理人员的工作环境，提高工作人员工作积极性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大宁县住房和城乡建设管理局项目管理办法、制度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签订合同后</w:t>
      </w:r>
      <w:r>
        <w:t>20</w:t>
      </w:r>
      <w:r>
        <w:t>日全部完成</w:t>
      </w:r>
    </w:p>
    <w:p w:rsidR="00B85A2B" w:rsidRPr="002D24E5" w:rsidRDefault="00B85A2B" w:rsidP="002D24E5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</w:rPr>
      </w:pPr>
      <w:bookmarkStart w:id="3" w:name="_Toc61505638"/>
      <w:r>
        <w:rPr>
          <w:rFonts w:hint="eastAsia"/>
        </w:rPr>
        <w:t>（二）预算执行情况</w:t>
      </w:r>
      <w:bookmarkEnd w:id="3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A13C0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13C0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13C0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13C0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2.8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A13C03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A13C0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13C0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A13C03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99.94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C03" w:rsidRDefault="00BC00E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4" w:name="_Toc61505639"/>
      <w:r>
        <w:rPr>
          <w:rFonts w:hint="eastAsia"/>
        </w:rPr>
        <w:t>（三）项目绩效目标</w:t>
      </w:r>
      <w:bookmarkEnd w:id="4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2D24E5">
      <w:pPr>
        <w:pStyle w:val="-"/>
        <w:ind w:left="280" w:firstLine="560"/>
      </w:pPr>
      <w:r>
        <w:t>保障灾后市民的生产生活正常运行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2D24E5">
      <w:pPr>
        <w:pStyle w:val="-"/>
        <w:ind w:left="280" w:firstLine="560"/>
      </w:pPr>
      <w:r>
        <w:t>保障灾后市民的生产生活正常运行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5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5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小金殿广场管理房屋漏水修复工程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92.26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6" w:name="_Toc61505642"/>
      <w:r>
        <w:rPr>
          <w:rFonts w:hint="eastAsia"/>
        </w:rPr>
        <w:t>（一）预算执行情况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13C03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99.93%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9.99</w:t>
            </w:r>
          </w:p>
        </w:tc>
      </w:tr>
    </w:tbl>
    <w:p w:rsidR="00B85A2B" w:rsidRPr="002D24E5" w:rsidRDefault="00B85A2B" w:rsidP="002D24E5">
      <w:pPr>
        <w:widowControl/>
        <w:ind w:firstLineChars="0" w:firstLine="0"/>
        <w:jc w:val="left"/>
        <w:rPr>
          <w:szCs w:val="44"/>
        </w:rPr>
      </w:pPr>
      <w:bookmarkStart w:id="7" w:name="_Toc61505643"/>
      <w:r>
        <w:rPr>
          <w:rFonts w:hint="eastAsia"/>
        </w:rPr>
        <w:t>（二）项目产出情况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13C0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修复工程数量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A13C0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A13C0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A13C0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0.07%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4"/>
      <w:r>
        <w:rPr>
          <w:rFonts w:hint="eastAsia"/>
        </w:rPr>
        <w:t>（三）项目效益情况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13C0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改善人居环境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A13C0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2D24E5" w:rsidRDefault="00B85A2B" w:rsidP="002D24E5">
      <w:pPr>
        <w:widowControl/>
        <w:ind w:firstLineChars="0" w:firstLine="0"/>
        <w:jc w:val="left"/>
        <w:rPr>
          <w:szCs w:val="44"/>
        </w:rPr>
      </w:pPr>
      <w:bookmarkStart w:id="9" w:name="_Toc61505645"/>
      <w:r>
        <w:rPr>
          <w:rFonts w:hint="eastAsia"/>
        </w:rPr>
        <w:t>（四）项目满意度情况</w:t>
      </w:r>
      <w:bookmarkEnd w:id="9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A13C03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8.27</w:t>
            </w:r>
          </w:p>
        </w:tc>
      </w:tr>
    </w:tbl>
    <w:p w:rsidR="00B85A2B" w:rsidRPr="002D24E5" w:rsidRDefault="00B85A2B" w:rsidP="002D24E5">
      <w:pPr>
        <w:widowControl/>
        <w:ind w:firstLineChars="0" w:firstLine="0"/>
        <w:jc w:val="left"/>
        <w:rPr>
          <w:szCs w:val="44"/>
        </w:rPr>
      </w:pPr>
      <w:bookmarkStart w:id="10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</w:rPr>
        <w:t>项目绩效分析</w:t>
      </w:r>
      <w:bookmarkEnd w:id="10"/>
      <w:bookmarkEnd w:id="11"/>
      <w:bookmarkEnd w:id="12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956763" w:rsidP="002D24E5">
      <w:pPr>
        <w:pStyle w:val="-"/>
        <w:ind w:leftChars="405" w:left="1134" w:firstLineChars="0" w:firstLine="426"/>
        <w:rPr>
          <w:rFonts w:ascii="仿宋_GB2312"/>
          <w:bCs/>
        </w:rPr>
      </w:pPr>
      <w:r w:rsidRPr="00956763">
        <w:rPr>
          <w:rFonts w:ascii="仿宋_GB2312" w:hint="eastAsia"/>
          <w:bCs/>
        </w:rPr>
        <w:t>小金殿广场管理房屋漏水修复工程追加预算资金2.8万元，预算执行项目资金2.79万元，预算到位率100%，预算执行率99.93%，剩余资金已被县财政收回。目前该项目已完工并投入使用。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956763" w:rsidP="002D24E5">
      <w:pPr>
        <w:pStyle w:val="-"/>
        <w:ind w:leftChars="405" w:left="1134" w:firstLineChars="0" w:firstLine="426"/>
        <w:rPr>
          <w:rFonts w:ascii="仿宋_GB2312"/>
          <w:bCs/>
        </w:rPr>
      </w:pPr>
      <w:r w:rsidRPr="00956763">
        <w:rPr>
          <w:rFonts w:ascii="仿宋_GB2312" w:hint="eastAsia"/>
          <w:bCs/>
        </w:rPr>
        <w:t>按照大宁县城市建设要求保质保量及时完成了小金殿广场管理房屋、楼顶彩钢的搭建</w:t>
      </w:r>
      <w:r>
        <w:rPr>
          <w:rFonts w:ascii="仿宋_GB2312" w:hint="eastAsia"/>
          <w:bCs/>
        </w:rPr>
        <w:t xml:space="preserve"> 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956763" w:rsidP="002D24E5">
      <w:pPr>
        <w:pStyle w:val="-"/>
        <w:ind w:leftChars="405" w:left="1134" w:firstLineChars="0" w:firstLine="426"/>
        <w:rPr>
          <w:rFonts w:ascii="仿宋_GB2312"/>
          <w:bCs/>
        </w:rPr>
      </w:pPr>
      <w:r w:rsidRPr="00956763">
        <w:rPr>
          <w:rFonts w:ascii="仿宋_GB2312" w:hint="eastAsia"/>
          <w:bCs/>
        </w:rPr>
        <w:t>该项目的实施保障了管理人员的工作环境，提高工作人员工作积极性。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2D24E5" w:rsidRDefault="00956763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2D24E5">
        <w:rPr>
          <w:rFonts w:ascii="仿宋" w:eastAsia="仿宋" w:hAnsi="DengXian" w:cs="仿宋"/>
          <w:color w:val="000000"/>
          <w:highlight w:val="white"/>
        </w:rPr>
        <w:t>服务对象满意度</w:t>
      </w:r>
      <w:r w:rsidRPr="002D24E5">
        <w:rPr>
          <w:rFonts w:ascii="仿宋" w:eastAsia="仿宋" w:hAnsi="DengXian" w:cs="仿宋" w:hint="eastAsia"/>
          <w:color w:val="000000"/>
        </w:rPr>
        <w:t>95</w:t>
      </w:r>
      <w:r w:rsidRPr="002D24E5">
        <w:rPr>
          <w:rFonts w:ascii="仿宋" w:eastAsia="仿宋" w:hAnsi="DengXian" w:cs="仿宋"/>
          <w:color w:val="000000"/>
        </w:rPr>
        <w:t>%。</w:t>
      </w:r>
    </w:p>
    <w:p w:rsidR="00B85A2B" w:rsidRDefault="00B85A2B" w:rsidP="00E56E53">
      <w:pPr>
        <w:pStyle w:val="-3"/>
      </w:pPr>
      <w:bookmarkStart w:id="13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3"/>
      <w:r>
        <w:t xml:space="preserve"> </w:t>
      </w:r>
    </w:p>
    <w:p w:rsidR="00B85A2B" w:rsidRDefault="00956763" w:rsidP="00956763">
      <w:pPr>
        <w:pStyle w:val="-"/>
        <w:ind w:firstLineChars="350" w:firstLine="840"/>
      </w:pPr>
      <w:r w:rsidRPr="00956763">
        <w:rPr>
          <w:rFonts w:ascii="仿宋" w:eastAsia="仿宋" w:hAnsi="DengXian" w:cs="仿宋" w:hint="eastAsia"/>
          <w:color w:val="000000"/>
          <w:sz w:val="24"/>
          <w:szCs w:val="24"/>
        </w:rPr>
        <w:t>保质保量及时完成了小金殿广场管理房屋、楼顶彩钢的搭建。该项目的实施保障了管理人员的工作环境，提高工作人员工作积</w:t>
      </w:r>
      <w:r w:rsidRPr="00956763">
        <w:rPr>
          <w:rFonts w:ascii="仿宋" w:eastAsia="仿宋" w:hAnsi="DengXian" w:cs="仿宋" w:hint="eastAsia"/>
          <w:color w:val="000000"/>
          <w:sz w:val="24"/>
          <w:szCs w:val="24"/>
        </w:rPr>
        <w:lastRenderedPageBreak/>
        <w:t>极性。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956763" w:rsidP="00843FC2">
      <w:pPr>
        <w:pStyle w:val="-"/>
        <w:ind w:firstLineChars="300" w:firstLine="840"/>
      </w:pPr>
      <w:r w:rsidRPr="00956763">
        <w:rPr>
          <w:rFonts w:hint="eastAsia"/>
        </w:rPr>
        <w:t>房屋沁水、漏水等。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Pr="003A5DD6" w:rsidRDefault="00956763" w:rsidP="00956763">
      <w:pPr>
        <w:pStyle w:val="-"/>
        <w:ind w:firstLineChars="0" w:firstLine="0"/>
      </w:pPr>
      <w:r w:rsidRPr="00956763">
        <w:rPr>
          <w:rFonts w:hint="eastAsia"/>
        </w:rPr>
        <w:t>1</w:t>
      </w:r>
      <w:r w:rsidRPr="00956763">
        <w:rPr>
          <w:rFonts w:hint="eastAsia"/>
        </w:rPr>
        <w:t>、建议加强监管力度，规范实施过程中的管理，做到事前有计划、事中有监督、事后有问效，对质量严格把关。</w:t>
      </w:r>
      <w:r w:rsidRPr="00956763">
        <w:rPr>
          <w:rFonts w:hint="eastAsia"/>
        </w:rPr>
        <w:t xml:space="preserve">                                                                                                                                                         2</w:t>
      </w:r>
      <w:r w:rsidRPr="00956763">
        <w:rPr>
          <w:rFonts w:hint="eastAsia"/>
        </w:rPr>
        <w:t>、进一步建立健全长效发展机制建设，保证小金殿广场管理房屋、楼顶彩钢搭建完成，保障管理人员的工作环境</w:t>
      </w:r>
    </w:p>
    <w:p w:rsidR="00B85A2B" w:rsidRDefault="00B85A2B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2D24E5" w:rsidRDefault="00B85A2B" w:rsidP="002D24E5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A13C03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99.93%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99.93%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9.99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该项目已完工，剩余资金由县财政收回</w:t>
            </w:r>
          </w:p>
        </w:tc>
      </w:tr>
      <w:tr w:rsidR="00A13C03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修复工程数量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1处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A13C0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13C0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A13C0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A13C0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13C0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A13C0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A13C0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A13C0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A13C0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0.07%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该项目已完工，剩余资金由县财政收回</w:t>
            </w:r>
          </w:p>
        </w:tc>
      </w:tr>
      <w:tr w:rsidR="00A13C03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改善人居环境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不断改善人居环境</w:t>
            </w:r>
          </w:p>
        </w:tc>
      </w:tr>
      <w:tr w:rsidR="00A13C03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A13C03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A13C03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82.65%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3C03" w:rsidRDefault="00BC00E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不断提高受益人员满意度</w:t>
            </w: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E11" w:rsidRDefault="00A15E11" w:rsidP="00E56E53">
      <w:pPr>
        <w:ind w:firstLine="560"/>
      </w:pPr>
      <w:r>
        <w:separator/>
      </w:r>
    </w:p>
  </w:endnote>
  <w:endnote w:type="continuationSeparator" w:id="0">
    <w:p w:rsidR="00A15E11" w:rsidRDefault="00A15E11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C00EF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B203C9" w:rsidRPr="00B203C9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E11" w:rsidRDefault="00A15E11" w:rsidP="00E56E53">
      <w:pPr>
        <w:ind w:firstLine="560"/>
      </w:pPr>
      <w:r>
        <w:separator/>
      </w:r>
    </w:p>
  </w:footnote>
  <w:footnote w:type="continuationSeparator" w:id="0">
    <w:p w:rsidR="00A15E11" w:rsidRDefault="00A15E11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D24E5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15F9E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6763"/>
    <w:rsid w:val="0095796F"/>
    <w:rsid w:val="009856DA"/>
    <w:rsid w:val="00996005"/>
    <w:rsid w:val="00A01AD8"/>
    <w:rsid w:val="00A07C62"/>
    <w:rsid w:val="00A10898"/>
    <w:rsid w:val="00A13C03"/>
    <w:rsid w:val="00A15E11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03C9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00EF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3F88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DDE37"/>
  <w15:docId w15:val="{077FEFB7-ABA7-4A4E-8924-30E71C02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4</cp:revision>
  <dcterms:created xsi:type="dcterms:W3CDTF">2022-04-11T07:57:00Z</dcterms:created>
  <dcterms:modified xsi:type="dcterms:W3CDTF">2022-04-11T09:33:00Z</dcterms:modified>
</cp:coreProperties>
</file>