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C575A7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C575A7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86174" cy="6519485"/>
            <wp:effectExtent l="0" t="0" r="0" b="0"/>
            <wp:docPr id="1" name="图片 1" descr="G:\上传文件\e8d7892d63c90943339882383784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e8d7892d63c909433398823837845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69" cy="65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步行街人行道整治</w:t>
      </w:r>
      <w:r>
        <w:t xml:space="preserve"> </w:t>
      </w:r>
      <w:r>
        <w:t>拆除、平整人行道约</w:t>
      </w:r>
      <w:r>
        <w:t>550</w:t>
      </w:r>
      <w:r>
        <w:t>平方米，设置停车位</w:t>
      </w:r>
      <w:r>
        <w:t>110</w:t>
      </w:r>
      <w:r>
        <w:t>个。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党组会议纪要。项目施工合同。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9404D8" w:rsidRPr="009404D8">
        <w:rPr>
          <w:rFonts w:hint="eastAsia"/>
          <w:b/>
          <w:bCs/>
        </w:rPr>
        <w:t>该项目的实施美化城市面貌，提升城市整体服务水平，缓解停车难问题。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8</w:t>
      </w:r>
      <w:r>
        <w:t>月</w:t>
      </w:r>
      <w:r>
        <w:t>5</w:t>
      </w:r>
      <w:r>
        <w:t>号设计施工图纸，</w:t>
      </w:r>
      <w:r>
        <w:t>8</w:t>
      </w:r>
      <w:r>
        <w:t>月</w:t>
      </w:r>
      <w:r>
        <w:t>15</w:t>
      </w:r>
      <w:r>
        <w:t>号编制预算和清单，</w:t>
      </w:r>
      <w:r>
        <w:t>8</w:t>
      </w:r>
      <w:r>
        <w:t>月</w:t>
      </w:r>
      <w:r>
        <w:t>25</w:t>
      </w:r>
      <w:r>
        <w:t>号项目询价，</w:t>
      </w:r>
      <w:r>
        <w:t>9</w:t>
      </w:r>
      <w:r>
        <w:t>月</w:t>
      </w:r>
      <w:r>
        <w:t>3</w:t>
      </w:r>
      <w:r>
        <w:t>号项目合同签订并实施。</w:t>
      </w:r>
    </w:p>
    <w:p w:rsidR="00B85A2B" w:rsidRPr="00C575A7" w:rsidRDefault="00B85A2B" w:rsidP="00C575A7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19.59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322D3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22D3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97.95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97.95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97.95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D3C" w:rsidRDefault="001269F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C575A7">
      <w:pPr>
        <w:pStyle w:val="-"/>
        <w:ind w:left="280" w:firstLine="560"/>
        <w:rPr>
          <w:rFonts w:hint="eastAsia"/>
        </w:rPr>
      </w:pPr>
      <w:r>
        <w:t>美化城市面貌，提升城市整体服务水平，缓解停车难问题。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C575A7">
      <w:pPr>
        <w:pStyle w:val="-"/>
        <w:ind w:left="280" w:firstLine="560"/>
        <w:rPr>
          <w:rFonts w:hint="eastAsia"/>
        </w:rPr>
      </w:pPr>
      <w:r>
        <w:t>美化城市面貌，提升城市整体服务水平，缓解停车难问题。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步行街人行道整治所需资金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94.09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22D3C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97.95%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9.79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C575A7" w:rsidRDefault="00B85A2B" w:rsidP="00C575A7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停车位数量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550平方米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整治达标率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整治资金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19.59万元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C575A7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改善停车难问题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12.3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C575A7" w:rsidRDefault="00B85A2B" w:rsidP="00C575A7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lastRenderedPageBreak/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22D3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C575A7" w:rsidRDefault="00B85A2B" w:rsidP="00C575A7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9404D8" w:rsidP="00C575A7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9404D8">
        <w:rPr>
          <w:rFonts w:ascii="仿宋_GB2312" w:hint="eastAsia"/>
          <w:bCs/>
        </w:rPr>
        <w:t>步行街人行道整治所需预算资金20万元，预算执行项目资金19.59万元，预算到位率100%，预算执行率97.95%。目前该项目已竣工验收。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9404D8" w:rsidP="00C575A7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hint="eastAsia"/>
        </w:rPr>
        <w:t>及时</w:t>
      </w:r>
      <w:r>
        <w:t>对步行街人行道</w:t>
      </w:r>
      <w:r>
        <w:rPr>
          <w:rFonts w:hint="eastAsia"/>
        </w:rPr>
        <w:t>进行了</w:t>
      </w:r>
      <w:r>
        <w:t>整治</w:t>
      </w:r>
      <w:r>
        <w:rPr>
          <w:rFonts w:hint="eastAsia"/>
        </w:rPr>
        <w:t>，</w:t>
      </w:r>
      <w:r>
        <w:t xml:space="preserve"> </w:t>
      </w:r>
      <w:r>
        <w:t>拆除、平整人行道约</w:t>
      </w:r>
      <w:r>
        <w:t>550</w:t>
      </w:r>
      <w:r>
        <w:t>平方米，设置停车位</w:t>
      </w:r>
      <w:r>
        <w:t>110</w:t>
      </w:r>
      <w:r>
        <w:t>个</w:t>
      </w:r>
      <w:r>
        <w:rPr>
          <w:rFonts w:hint="eastAsia"/>
        </w:rPr>
        <w:t>，</w:t>
      </w:r>
      <w:r w:rsidRPr="009404D8">
        <w:rPr>
          <w:rFonts w:ascii="仿宋_GB2312" w:hint="eastAsia"/>
          <w:bCs/>
        </w:rPr>
        <w:t>目前该项目已竣工验收。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9404D8" w:rsidP="00C575A7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9404D8">
        <w:rPr>
          <w:rFonts w:ascii="仿宋_GB2312" w:hint="eastAsia"/>
          <w:bCs/>
        </w:rPr>
        <w:t>该项目的实施美化城市面貌，提升城市整体服务水平，缓解停车难问题。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C575A7" w:rsidRDefault="009404D8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C575A7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C575A7">
        <w:rPr>
          <w:rFonts w:ascii="仿宋" w:eastAsia="仿宋" w:hAnsi="DengXian" w:cs="仿宋" w:hint="eastAsia"/>
          <w:color w:val="000000"/>
        </w:rPr>
        <w:t>95</w:t>
      </w:r>
      <w:r w:rsidRPr="00C575A7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2"/>
      <w:r>
        <w:t xml:space="preserve"> </w:t>
      </w:r>
    </w:p>
    <w:p w:rsidR="00B85A2B" w:rsidRDefault="009404D8" w:rsidP="00843FC2">
      <w:pPr>
        <w:pStyle w:val="-"/>
        <w:ind w:firstLineChars="300" w:firstLine="840"/>
      </w:pPr>
      <w:r w:rsidRPr="009404D8">
        <w:rPr>
          <w:rFonts w:hint="eastAsia"/>
        </w:rPr>
        <w:t>严格规范实施过程中的管理，做到事前有计划、事中有监督、事后有问效，对质量严格把关，保质保量完成项目并投入使用。该项目的实施美化城市面貌，提升城市整体服务水平，缓解停车难问题。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9404D8" w:rsidP="00843FC2">
      <w:pPr>
        <w:pStyle w:val="-"/>
        <w:ind w:firstLineChars="300" w:firstLine="840"/>
      </w:pPr>
      <w:r w:rsidRPr="009404D8">
        <w:rPr>
          <w:rFonts w:hint="eastAsia"/>
        </w:rPr>
        <w:t>在实施过程中规范管理，做到事前有计划、事中有监督、事后有问效，对质量严格把关。</w:t>
      </w:r>
    </w:p>
    <w:p w:rsidR="00B85A2B" w:rsidRPr="00C575A7" w:rsidRDefault="00B85A2B" w:rsidP="00C575A7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9404D8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9404D8">
        <w:rPr>
          <w:rFonts w:hint="eastAsia"/>
        </w:rPr>
        <w:t>1</w:t>
      </w:r>
      <w:r w:rsidRPr="009404D8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9404D8">
        <w:rPr>
          <w:rFonts w:hint="eastAsia"/>
        </w:rPr>
        <w:t>2</w:t>
      </w:r>
      <w:r w:rsidRPr="009404D8">
        <w:rPr>
          <w:rFonts w:hint="eastAsia"/>
        </w:rPr>
        <w:t>、进一步建立健全长效发展机制，美化城市面貌，提升城市整体服务水平，缓解停车难问题。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322D3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97.95%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97.95%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9.79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322D3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停车位数量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110个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22D3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550平方米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22D3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22D3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完工及时率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22D3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整治资金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19.59万元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97.95%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该项目已完工，剩余资金已被县财政收回</w:t>
            </w:r>
          </w:p>
        </w:tc>
      </w:tr>
      <w:tr w:rsidR="00322D3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改善停车难问题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不断改善停车难问题</w:t>
            </w:r>
          </w:p>
        </w:tc>
      </w:tr>
      <w:tr w:rsidR="00322D3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322D3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1269F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D3C" w:rsidRDefault="00322D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19" w:rsidRDefault="002D1C19" w:rsidP="00E56E53">
      <w:pPr>
        <w:ind w:firstLine="560"/>
      </w:pPr>
      <w:r>
        <w:separator/>
      </w:r>
    </w:p>
  </w:endnote>
  <w:endnote w:type="continuationSeparator" w:id="0">
    <w:p w:rsidR="002D1C19" w:rsidRDefault="002D1C19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1269F8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575A7" w:rsidRPr="00C575A7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19" w:rsidRDefault="002D1C19" w:rsidP="00E56E53">
      <w:pPr>
        <w:ind w:firstLine="560"/>
      </w:pPr>
      <w:r>
        <w:separator/>
      </w:r>
    </w:p>
  </w:footnote>
  <w:footnote w:type="continuationSeparator" w:id="0">
    <w:p w:rsidR="002D1C19" w:rsidRDefault="002D1C19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0E5178"/>
    <w:rsid w:val="001028E5"/>
    <w:rsid w:val="001269F8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D1C19"/>
    <w:rsid w:val="002E433E"/>
    <w:rsid w:val="003022B9"/>
    <w:rsid w:val="00303641"/>
    <w:rsid w:val="003045A6"/>
    <w:rsid w:val="00322D3C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404D8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575A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12E12"/>
  <w15:docId w15:val="{FFC558D8-8604-407D-AA6B-3D373BE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2022-04-12T08:16:00Z</dcterms:created>
  <dcterms:modified xsi:type="dcterms:W3CDTF">2022-04-13T01:43:00Z</dcterms:modified>
</cp:coreProperties>
</file>