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190206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190206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86174" cy="6519485"/>
            <wp:effectExtent l="0" t="0" r="0" b="0"/>
            <wp:docPr id="1" name="图片 1" descr="G:\上传文件\6d3041087076d9cbec978f468ccc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6d3041087076d9cbec978f468cccdf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852" cy="652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保障性住房的物业费用支出。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大住建字【</w:t>
      </w:r>
      <w:r>
        <w:t>2021</w:t>
      </w:r>
      <w:r>
        <w:t>】</w:t>
      </w:r>
      <w:r>
        <w:t>15</w:t>
      </w:r>
      <w:r>
        <w:t>号、情况说明、中标通知书、物业服务合同。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DA5FC8" w:rsidRPr="00190206">
        <w:rPr>
          <w:rFonts w:hint="eastAsia"/>
          <w:bCs/>
        </w:rPr>
        <w:t>该项目的实施改善了我县城镇居民的居住环境，提升了他们的幸福感、获得感。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参照物业服务合同。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一、第一季度付</w:t>
      </w:r>
      <w:r>
        <w:t>2020</w:t>
      </w:r>
      <w:r>
        <w:t>年物业服务费。二。第三季度付</w:t>
      </w:r>
      <w:r>
        <w:t>2021</w:t>
      </w:r>
      <w:r>
        <w:t>年物业服务费。</w:t>
      </w:r>
    </w:p>
    <w:p w:rsidR="00B85A2B" w:rsidRPr="00190206" w:rsidRDefault="00B85A2B" w:rsidP="00190206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9F501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F501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F501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F501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73.52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9F501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F501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F501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F501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01C" w:rsidRDefault="005B59EA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190206">
      <w:pPr>
        <w:pStyle w:val="-"/>
        <w:ind w:left="280" w:firstLine="560"/>
        <w:rPr>
          <w:rFonts w:hint="eastAsia"/>
        </w:rPr>
      </w:pPr>
      <w:r>
        <w:t>改善我县城镇居民的居住环境，提升了他们的幸福感、获得感。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190206">
      <w:pPr>
        <w:pStyle w:val="-"/>
        <w:ind w:left="280" w:firstLine="560"/>
        <w:rPr>
          <w:rFonts w:hint="eastAsia"/>
        </w:rPr>
      </w:pPr>
      <w:r>
        <w:t>改善我县城镇居民的居住环境，提升了他们的幸福感、获得感。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保障性住房的物业费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92.57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F501C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190206" w:rsidRDefault="00B85A2B" w:rsidP="00190206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F501C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物业服务小区数量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F501C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物业服务费面积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38825.47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38825.47平方米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F501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物业管理合格率（%）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F501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物业服务到位及时性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F501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成本控制率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190206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F501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有效改善居民居住环境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9F501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</w:tbl>
    <w:p w:rsidR="00B85A2B" w:rsidRPr="00190206" w:rsidRDefault="00B85A2B" w:rsidP="00190206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F501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</w:tr>
    </w:tbl>
    <w:p w:rsidR="00B85A2B" w:rsidRPr="00190206" w:rsidRDefault="00B85A2B" w:rsidP="00190206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DA5FC8" w:rsidP="00190206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DA5FC8">
        <w:rPr>
          <w:rFonts w:ascii="仿宋_GB2312" w:hint="eastAsia"/>
          <w:bCs/>
        </w:rPr>
        <w:t>保障性住房的物业费预算到位73.52万元， 预算执行73.52万元，预算到位率100%，预算执行率100%， 保障了保障性住房工作顺利运行。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DA5FC8" w:rsidP="00190206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rPr>
          <w:rFonts w:ascii="仿宋_GB2312" w:hint="eastAsia"/>
          <w:bCs/>
        </w:rPr>
        <w:t>严格按照</w:t>
      </w:r>
      <w:r>
        <w:rPr>
          <w:rFonts w:ascii="仿宋_GB2312"/>
          <w:bCs/>
        </w:rPr>
        <w:t>大宁县住建局财务制度、预算管理制度</w:t>
      </w:r>
      <w:r>
        <w:rPr>
          <w:rFonts w:ascii="仿宋_GB2312" w:hint="eastAsia"/>
          <w:bCs/>
        </w:rPr>
        <w:t>合理合规</w:t>
      </w:r>
      <w:r>
        <w:rPr>
          <w:rFonts w:ascii="仿宋_GB2312"/>
          <w:bCs/>
        </w:rPr>
        <w:t>支付了</w:t>
      </w:r>
      <w:r>
        <w:rPr>
          <w:rFonts w:ascii="仿宋_GB2312" w:hint="eastAsia"/>
          <w:bCs/>
        </w:rPr>
        <w:t>2020、2021年</w:t>
      </w:r>
      <w:r>
        <w:rPr>
          <w:rFonts w:ascii="仿宋_GB2312"/>
          <w:bCs/>
        </w:rPr>
        <w:t>的</w:t>
      </w:r>
      <w:r w:rsidRPr="00DA5FC8">
        <w:rPr>
          <w:rFonts w:ascii="仿宋_GB2312" w:hint="eastAsia"/>
          <w:bCs/>
        </w:rPr>
        <w:t>保障性住房的物业费</w:t>
      </w:r>
      <w:r>
        <w:rPr>
          <w:rFonts w:ascii="仿宋_GB2312" w:hint="eastAsia"/>
          <w:bCs/>
        </w:rPr>
        <w:t>，</w:t>
      </w:r>
      <w:r w:rsidRPr="00DA5FC8">
        <w:rPr>
          <w:rFonts w:ascii="仿宋_GB2312" w:hint="eastAsia"/>
          <w:bCs/>
        </w:rPr>
        <w:t>保障了保障性住房工作顺利运行。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DA5FC8" w:rsidP="00190206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DA5FC8">
        <w:rPr>
          <w:rFonts w:ascii="仿宋_GB2312" w:hint="eastAsia"/>
          <w:bCs/>
        </w:rPr>
        <w:t>该项目的实施改善了我县城镇居民的居住环境，提升了他们的幸福感、获得感。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190206" w:rsidRDefault="00DA5FC8" w:rsidP="00190206">
      <w:pPr>
        <w:pStyle w:val="-"/>
        <w:ind w:leftChars="354" w:left="991" w:firstLineChars="0" w:firstLine="569"/>
        <w:rPr>
          <w:rFonts w:ascii="仿宋" w:eastAsia="仿宋" w:hAnsi="DengXian" w:cs="仿宋"/>
          <w:color w:val="000000"/>
        </w:rPr>
      </w:pPr>
      <w:r w:rsidRPr="00190206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190206">
        <w:rPr>
          <w:rFonts w:ascii="仿宋" w:eastAsia="仿宋" w:hAnsi="DengXian" w:cs="仿宋" w:hint="eastAsia"/>
          <w:color w:val="000000"/>
          <w:highlight w:val="white"/>
        </w:rPr>
        <w:t>80</w:t>
      </w:r>
      <w:r w:rsidRPr="00190206">
        <w:rPr>
          <w:rFonts w:ascii="仿宋" w:eastAsia="仿宋" w:hAnsi="DengXian" w:cs="仿宋"/>
          <w:color w:val="000000"/>
          <w:highlight w:val="white"/>
        </w:rPr>
        <w:t>（%）</w:t>
      </w:r>
      <w:bookmarkStart w:id="12" w:name="_Toc61505647"/>
    </w:p>
    <w:p w:rsidR="00B85A2B" w:rsidRPr="00190206" w:rsidRDefault="00B85A2B" w:rsidP="00190206">
      <w:pPr>
        <w:pStyle w:val="-"/>
        <w:ind w:firstLineChars="0"/>
        <w:rPr>
          <w:rFonts w:ascii="仿宋_GB2312"/>
          <w:bCs/>
        </w:rPr>
      </w:pPr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2"/>
      <w:r>
        <w:t xml:space="preserve"> </w:t>
      </w:r>
    </w:p>
    <w:p w:rsidR="00B85A2B" w:rsidRDefault="00DA5FC8" w:rsidP="00843FC2">
      <w:pPr>
        <w:pStyle w:val="-"/>
        <w:ind w:firstLineChars="300" w:firstLine="840"/>
      </w:pPr>
      <w:r w:rsidRPr="00DA5FC8">
        <w:rPr>
          <w:rFonts w:hint="eastAsia"/>
        </w:rPr>
        <w:t>该项目的实施改善了我县城镇居民的居住环境，提升了他们的幸福感、获得感。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lastRenderedPageBreak/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DA5FC8" w:rsidP="00843FC2">
      <w:pPr>
        <w:pStyle w:val="-"/>
        <w:ind w:firstLineChars="300" w:firstLine="840"/>
      </w:pPr>
      <w:r w:rsidRPr="00DA5FC8">
        <w:rPr>
          <w:rFonts w:hint="eastAsia"/>
        </w:rPr>
        <w:t>管理制度不健全</w:t>
      </w:r>
      <w:r w:rsidRPr="00DA5FC8">
        <w:rPr>
          <w:rFonts w:hint="eastAsia"/>
        </w:rPr>
        <w:t xml:space="preserve"> </w:t>
      </w:r>
      <w:r w:rsidRPr="00DA5FC8">
        <w:rPr>
          <w:rFonts w:hint="eastAsia"/>
        </w:rPr>
        <w:t>，制度执行有效性较差</w:t>
      </w:r>
      <w:r w:rsidRPr="00DA5FC8">
        <w:rPr>
          <w:rFonts w:hint="eastAsia"/>
        </w:rPr>
        <w:t xml:space="preserve"> </w:t>
      </w:r>
      <w:r w:rsidRPr="00DA5FC8">
        <w:rPr>
          <w:rFonts w:hint="eastAsia"/>
        </w:rPr>
        <w:t>，部分绩效指标设置不合理，未细化、量化。</w:t>
      </w:r>
    </w:p>
    <w:p w:rsidR="00B85A2B" w:rsidRPr="00190206" w:rsidRDefault="00B85A2B" w:rsidP="00190206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Default="00DA5FC8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DA5FC8">
        <w:rPr>
          <w:rFonts w:hint="eastAsia"/>
        </w:rPr>
        <w:t>1</w:t>
      </w:r>
      <w:r w:rsidRPr="00DA5FC8">
        <w:rPr>
          <w:rFonts w:hint="eastAsia"/>
        </w:rPr>
        <w:t>、建议健全管理制度，规范绩效指标，加强监管力度。</w:t>
      </w:r>
      <w:r w:rsidRPr="00DA5FC8">
        <w:rPr>
          <w:rFonts w:hint="eastAsia"/>
        </w:rPr>
        <w:t>2</w:t>
      </w:r>
      <w:r w:rsidRPr="00DA5FC8">
        <w:rPr>
          <w:rFonts w:hint="eastAsia"/>
        </w:rPr>
        <w:t>、进一步建立健全长效发展机制建设，不断提高工作人员工作积极性。</w:t>
      </w:r>
    </w:p>
    <w:p w:rsidR="00B85A2B" w:rsidRPr="00190206" w:rsidRDefault="00B85A2B" w:rsidP="00190206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5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5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9F501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F501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物业服务小区数量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F501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物业服务费面积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38825.47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38825.47平方米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F501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物业管理合格率（%）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F501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物业服务到位及时性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F501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成本控制率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F501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有效改善居民居住环境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有效改善居民居住环境</w:t>
            </w:r>
          </w:p>
        </w:tc>
      </w:tr>
      <w:tr w:rsidR="009F501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9F501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9F501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501C" w:rsidRDefault="005B59E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不断提高社会公众满意度</w:t>
            </w: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  <w:bookmarkStart w:id="16" w:name="_GoBack"/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A5" w:rsidRDefault="00F55CA5" w:rsidP="00E56E53">
      <w:pPr>
        <w:ind w:firstLine="560"/>
      </w:pPr>
      <w:r>
        <w:separator/>
      </w:r>
    </w:p>
  </w:endnote>
  <w:endnote w:type="continuationSeparator" w:id="0">
    <w:p w:rsidR="00F55CA5" w:rsidRDefault="00F55CA5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5B59EA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190206" w:rsidRPr="00190206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A5" w:rsidRDefault="00F55CA5" w:rsidP="00E56E53">
      <w:pPr>
        <w:ind w:firstLine="560"/>
      </w:pPr>
      <w:r>
        <w:separator/>
      </w:r>
    </w:p>
  </w:footnote>
  <w:footnote w:type="continuationSeparator" w:id="0">
    <w:p w:rsidR="00F55CA5" w:rsidRDefault="00F55CA5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90206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59EA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9F501C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957DD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A5FC8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55CA5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C869C"/>
  <w15:docId w15:val="{BE425F4A-9AF0-4CCA-8EFA-2A64C3FB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2022-04-14T08:42:00Z</dcterms:created>
  <dcterms:modified xsi:type="dcterms:W3CDTF">2022-04-14T12:55:00Z</dcterms:modified>
</cp:coreProperties>
</file>