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地质灾害治理搬迁费用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大宁县自然资源局-303001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2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根据地质灾害调查结果，永和圪洞属地质灾害隐患区域，该区域涉及住户4户，其中：昕水镇2户，曲峨镇1户，徐家垛1户。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县人民政府常务会议纪要第2次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t>扎实有效推进项目建设用地的征地工作，促进全县经济持续发展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严格执行项目制度进行建设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扎实有效推进项目建设用地的征地工作，促进全县经济持续发展</w:t>
      </w:r>
    </w:p>
    <w:p>
      <w:pPr>
        <w:widowControl/>
        <w:ind w:firstLine="0" w:firstLineChars="0"/>
        <w:jc w:val="left"/>
        <w:rPr>
          <w:b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43.49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43.49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43.49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43.49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43.49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43.49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32.62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32.62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32.62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10.87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10.87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10.87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扎实有效推进项目建设用地的征地工作，促进全县经济持续发展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扎实有效推进项目建设用地的征地工作，促进全县经济持续发展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地质灾害治理搬迁费用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75</w:t>
            </w: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资金发放及时率（%）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农户收益提高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/>
        <w:jc w:val="both"/>
        <w:textAlignment w:val="auto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 xml:space="preserve"> 地质灾害治理搬迁费用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预算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43.49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万元，资金到位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43.49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32.62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万元，预算执行率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70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%，剩余资金已退回。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280" w:firstLine="560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 xml:space="preserve">  </w:t>
      </w:r>
      <w:r>
        <w:t>扎实有效推进项目建设用地的征地工作</w:t>
      </w:r>
      <w:r>
        <w:rPr>
          <w:rFonts w:hint="eastAsia"/>
          <w:lang w:eastAsia="zh-CN"/>
        </w:rPr>
        <w:t>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280" w:firstLine="560"/>
        <w:rPr>
          <w:rFonts w:hint="eastAsia" w:ascii="仿宋_GB2312" w:eastAsia="仿宋_GB2312"/>
          <w:bCs/>
          <w:lang w:eastAsia="zh-CN"/>
        </w:rPr>
      </w:pPr>
      <w:r>
        <w:rPr>
          <w:rFonts w:hint="eastAsia" w:ascii="仿宋_GB2312"/>
          <w:bCs/>
          <w:lang w:val="en-US" w:eastAsia="zh-CN"/>
        </w:rPr>
        <w:t xml:space="preserve">  </w:t>
      </w:r>
      <w:r>
        <w:t>扎实有效推进项目建设用地的征地工作</w:t>
      </w:r>
      <w:r>
        <w:rPr>
          <w:rFonts w:hint="eastAsia"/>
          <w:lang w:eastAsia="zh-CN"/>
        </w:rPr>
        <w:t>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280" w:firstLine="840" w:firstLineChars="300"/>
        <w:rPr>
          <w:rFonts w:ascii="仿宋_GB2312"/>
          <w:bCs/>
        </w:rPr>
      </w:pPr>
      <w:r>
        <w:rPr>
          <w:rFonts w:hint="eastAsia"/>
          <w:lang w:eastAsia="zh-CN"/>
        </w:rPr>
        <w:t>群众满意度较高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left="280" w:firstLine="562"/>
      </w:pPr>
      <w:r>
        <w:t>扎实有效推进项目建设用地的</w:t>
      </w:r>
      <w:bookmarkStart w:id="17" w:name="_GoBack"/>
      <w:bookmarkEnd w:id="17"/>
      <w:r>
        <w:t>征地工作，促进全县经济持续发展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left="280" w:firstLine="562"/>
      </w:pPr>
      <w:r>
        <w:t>扎实有效推进项目建设用地的征地工作，促进全县经济持续发展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left="280" w:firstLine="562"/>
      </w:pPr>
      <w:r>
        <w:t>扎实有效推进项目建设用地的征地工作，促进全县经济持续发展</w:t>
      </w:r>
    </w:p>
    <w:p>
      <w:pPr>
        <w:pStyle w:val="44"/>
        <w:ind w:firstLine="848" w:firstLineChars="303"/>
      </w:pP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资金发放及时率（%）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农户收益提高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DUyMjc2YzhhYzIyMTVlZDBiYTNkNzY1OTUy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2131C4E"/>
    <w:rsid w:val="294C4483"/>
    <w:rsid w:val="584B2834"/>
    <w:rsid w:val="73C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1488</Words>
  <Characters>1752</Characters>
  <Lines>0</Lines>
  <Paragraphs>0</Paragraphs>
  <TotalTime>1</TotalTime>
  <ScaleCrop>false</ScaleCrop>
  <LinksUpToDate>false</LinksUpToDate>
  <CharactersWithSpaces>1780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cp:lastPrinted>2022-03-28T03:11:00Z</cp:lastPrinted>
  <dcterms:modified xsi:type="dcterms:W3CDTF">2022-05-11T09:10:37Z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AEB13CC5E1CB45D2A9391A272AFC1A2F</vt:lpwstr>
  </property>
</Properties>
</file>