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80" w:lineRule="auto"/>
        <w:ind w:firstLine="0" w:firstLineChars="0"/>
        <w:jc w:val="center"/>
        <w:rPr>
          <w:rFonts w:ascii="Times New Roman" w:hAnsi="Times New Roman" w:eastAsia="黑体" w:cs="Times New Roman"/>
          <w:b/>
          <w:kern w:val="0"/>
          <w:sz w:val="50"/>
          <w:szCs w:val="50"/>
        </w:rPr>
      </w:pPr>
    </w:p>
    <w:p>
      <w:pPr>
        <w:spacing w:line="480" w:lineRule="auto"/>
        <w:ind w:firstLine="0" w:firstLineChars="0"/>
        <w:jc w:val="center"/>
        <w:rPr>
          <w:rFonts w:ascii="Times New Roman" w:hAnsi="Times New Roman" w:eastAsia="黑体" w:cs="Times New Roman"/>
          <w:b/>
          <w:kern w:val="0"/>
          <w:sz w:val="50"/>
          <w:szCs w:val="50"/>
        </w:rPr>
      </w:pPr>
    </w:p>
    <w:p>
      <w:pPr>
        <w:spacing w:line="480" w:lineRule="auto"/>
        <w:ind w:firstLine="0" w:firstLineChars="0"/>
        <w:jc w:val="center"/>
        <w:rPr>
          <w:rFonts w:ascii="Times New Roman" w:hAnsi="Times New Roman" w:eastAsia="黑体" w:cs="Times New Roman"/>
          <w:b/>
          <w:kern w:val="0"/>
          <w:sz w:val="50"/>
          <w:szCs w:val="50"/>
        </w:rPr>
      </w:pPr>
    </w:p>
    <w:p>
      <w:pPr>
        <w:spacing w:before="120" w:after="120" w:line="480" w:lineRule="auto"/>
        <w:ind w:firstLine="0" w:firstLineChars="0"/>
        <w:jc w:val="center"/>
        <w:outlineLvl w:val="0"/>
        <w:rPr>
          <w:rFonts w:ascii="仿宋_GB2312" w:hAnsi="Arial"/>
          <w:b/>
          <w:sz w:val="44"/>
          <w:szCs w:val="44"/>
        </w:rPr>
      </w:pPr>
      <w:r>
        <w:rPr>
          <w:rFonts w:hint="eastAsia" w:ascii="仿宋_GB2312" w:hAnsi="Arial"/>
          <w:b/>
          <w:sz w:val="44"/>
          <w:szCs w:val="44"/>
        </w:rPr>
        <w:t>财政项目支出绩效自评报告</w:t>
      </w:r>
    </w:p>
    <w:p>
      <w:pPr>
        <w:spacing w:line="480" w:lineRule="auto"/>
        <w:ind w:firstLine="0" w:firstLineChars="0"/>
        <w:jc w:val="center"/>
        <w:rPr>
          <w:rFonts w:ascii="Times New Roman" w:hAnsi="Times New Roman" w:eastAsia="黑体" w:cs="Times New Roman"/>
          <w:b/>
          <w:kern w:val="0"/>
          <w:sz w:val="50"/>
          <w:szCs w:val="50"/>
        </w:rPr>
      </w:pPr>
    </w:p>
    <w:p>
      <w:pPr>
        <w:spacing w:line="480" w:lineRule="auto"/>
        <w:ind w:firstLine="0" w:firstLineChars="0"/>
        <w:jc w:val="center"/>
        <w:rPr>
          <w:rFonts w:ascii="Times New Roman" w:hAnsi="Times New Roman" w:eastAsia="黑体" w:cs="Times New Roman"/>
          <w:b/>
          <w:kern w:val="0"/>
          <w:sz w:val="50"/>
          <w:szCs w:val="50"/>
        </w:rPr>
      </w:pPr>
    </w:p>
    <w:p>
      <w:pPr>
        <w:spacing w:line="480" w:lineRule="auto"/>
        <w:ind w:firstLine="0" w:firstLineChars="0"/>
        <w:jc w:val="center"/>
        <w:rPr>
          <w:rFonts w:ascii="Times New Roman" w:hAnsi="Times New Roman" w:eastAsia="黑体" w:cs="Times New Roman"/>
          <w:b/>
          <w:kern w:val="0"/>
          <w:sz w:val="50"/>
          <w:szCs w:val="50"/>
        </w:rPr>
      </w:pPr>
    </w:p>
    <w:p>
      <w:pPr>
        <w:spacing w:line="480" w:lineRule="auto"/>
        <w:ind w:firstLine="0" w:firstLineChars="0"/>
        <w:jc w:val="center"/>
        <w:rPr>
          <w:rFonts w:ascii="Times New Roman" w:hAnsi="Times New Roman" w:eastAsia="黑体" w:cs="Times New Roman"/>
          <w:b/>
          <w:kern w:val="0"/>
          <w:sz w:val="50"/>
          <w:szCs w:val="50"/>
        </w:rPr>
      </w:pPr>
    </w:p>
    <w:p>
      <w:pPr>
        <w:spacing w:line="480" w:lineRule="auto"/>
        <w:ind w:firstLine="0" w:firstLineChars="0"/>
        <w:jc w:val="center"/>
        <w:rPr>
          <w:rFonts w:ascii="Times New Roman" w:hAnsi="Times New Roman" w:eastAsia="黑体" w:cs="Times New Roman"/>
          <w:b/>
          <w:kern w:val="0"/>
          <w:sz w:val="50"/>
          <w:szCs w:val="50"/>
        </w:rPr>
      </w:pPr>
    </w:p>
    <w:p>
      <w:pPr>
        <w:spacing w:line="480" w:lineRule="auto"/>
        <w:ind w:firstLine="0" w:firstLineChars="0"/>
        <w:jc w:val="center"/>
        <w:rPr>
          <w:rFonts w:ascii="Times New Roman" w:hAnsi="Times New Roman" w:eastAsia="黑体" w:cs="Times New Roman"/>
          <w:b/>
          <w:kern w:val="0"/>
          <w:sz w:val="50"/>
          <w:szCs w:val="50"/>
        </w:rPr>
      </w:pPr>
    </w:p>
    <w:p>
      <w:pPr>
        <w:spacing w:line="480" w:lineRule="auto"/>
        <w:ind w:firstLine="0" w:firstLineChars="0"/>
        <w:jc w:val="center"/>
        <w:rPr>
          <w:rFonts w:ascii="仿宋_GB2312" w:hAnsi="Times New Roman" w:cs="Times New Roman"/>
          <w:kern w:val="0"/>
          <w:sz w:val="30"/>
          <w:szCs w:val="30"/>
        </w:rPr>
      </w:pPr>
    </w:p>
    <w:p>
      <w:pPr>
        <w:spacing w:line="480" w:lineRule="auto"/>
        <w:ind w:left="1920" w:leftChars="0" w:hanging="1920" w:hangingChars="600"/>
        <w:rPr>
          <w:rFonts w:ascii="仿宋_GB2312" w:hAnsi="仿宋_GB2312" w:eastAsia="仿宋_GB2312" w:cs="仿宋_GB2312"/>
          <w:color w:val="auto"/>
          <w:sz w:val="32"/>
          <w:u w:val="none"/>
        </w:rPr>
      </w:pPr>
      <w:r>
        <w:rPr>
          <w:rFonts w:hint="eastAsia" w:ascii="仿宋_GB2312" w:hAnsi="Times New Roman" w:cs="Times New Roman"/>
          <w:kern w:val="0"/>
          <w:sz w:val="32"/>
          <w:szCs w:val="32"/>
        </w:rPr>
        <w:t>项目名称：</w:t>
      </w:r>
      <w:r>
        <w:rPr>
          <w:rFonts w:ascii="仿宋_GB2312" w:hAnsi="Times New Roman" w:cs="Times New Roman"/>
          <w:kern w:val="0"/>
          <w:sz w:val="32"/>
          <w:szCs w:val="32"/>
        </w:rPr>
        <w:t xml:space="preserve"> </w:t>
      </w:r>
      <w:r>
        <w:rPr>
          <w:rFonts w:ascii="仿宋_GB2312" w:hAnsi="仿宋_GB2312" w:eastAsia="仿宋_GB2312" w:cs="仿宋_GB2312"/>
          <w:color w:val="auto"/>
          <w:sz w:val="32"/>
          <w:u w:val="none"/>
        </w:rPr>
        <w:t>大宁县2021年第三批次建设用地项目被征地</w:t>
      </w:r>
    </w:p>
    <w:p>
      <w:pPr>
        <w:spacing w:line="480" w:lineRule="auto"/>
        <w:ind w:left="1915" w:leftChars="684" w:firstLine="0" w:firstLineChars="0"/>
        <w:rPr>
          <w:rFonts w:ascii="仿宋_GB2312" w:hAnsi="Times New Roman" w:cs="Times New Roman"/>
          <w:kern w:val="0"/>
          <w:sz w:val="32"/>
          <w:szCs w:val="32"/>
        </w:rPr>
      </w:pPr>
      <w:r>
        <w:rPr>
          <w:rFonts w:ascii="仿宋_GB2312" w:hAnsi="仿宋_GB2312" w:eastAsia="仿宋_GB2312" w:cs="仿宋_GB2312"/>
          <w:color w:val="auto"/>
          <w:sz w:val="32"/>
          <w:u w:val="none"/>
        </w:rPr>
        <w:t>民养老保险补贴费</w:t>
      </w:r>
    </w:p>
    <w:p>
      <w:pPr>
        <w:spacing w:line="480" w:lineRule="auto"/>
        <w:ind w:left="0" w:leftChars="0" w:firstLine="0" w:firstLineChars="0"/>
        <w:rPr>
          <w:rFonts w:ascii="仿宋_GB2312" w:hAnsi="Times New Roman" w:cs="Times New Roman"/>
          <w:kern w:val="0"/>
          <w:sz w:val="32"/>
          <w:szCs w:val="32"/>
        </w:rPr>
      </w:pPr>
      <w:r>
        <w:rPr>
          <w:rFonts w:hint="eastAsia" w:ascii="仿宋_GB2312" w:hAnsi="Times New Roman" w:cs="Times New Roman"/>
          <w:kern w:val="0"/>
          <w:sz w:val="32"/>
          <w:szCs w:val="32"/>
        </w:rPr>
        <w:t>项目单位：</w:t>
      </w:r>
      <w:r>
        <w:rPr>
          <w:rFonts w:ascii="仿宋_GB2312" w:hAnsi="Times New Roman" w:cs="Times New Roman"/>
          <w:kern w:val="0"/>
          <w:sz w:val="32"/>
          <w:szCs w:val="32"/>
        </w:rPr>
        <w:t xml:space="preserve"> </w:t>
      </w:r>
      <w:r>
        <w:rPr>
          <w:rFonts w:ascii="仿宋_GB2312" w:hAnsi="仿宋_GB2312" w:eastAsia="仿宋_GB2312" w:cs="仿宋_GB2312"/>
          <w:color w:val="auto"/>
          <w:sz w:val="32"/>
          <w:u w:val="none"/>
        </w:rPr>
        <w:t>大宁县自然资源局</w:t>
      </w:r>
    </w:p>
    <w:p>
      <w:pPr>
        <w:spacing w:line="480" w:lineRule="auto"/>
        <w:ind w:left="0" w:leftChars="0" w:firstLine="0" w:firstLineChars="0"/>
        <w:rPr>
          <w:rFonts w:ascii="仿宋_GB2312" w:hAnsi="Times New Roman" w:cs="Times New Roman"/>
          <w:kern w:val="0"/>
          <w:sz w:val="32"/>
          <w:szCs w:val="32"/>
        </w:rPr>
      </w:pPr>
      <w:r>
        <w:rPr>
          <w:rFonts w:hint="eastAsia" w:ascii="仿宋_GB2312" w:hAnsi="Times New Roman" w:cs="Times New Roman"/>
          <w:kern w:val="0"/>
          <w:sz w:val="32"/>
          <w:szCs w:val="32"/>
        </w:rPr>
        <w:t>主管部门：</w:t>
      </w:r>
      <w:r>
        <w:rPr>
          <w:rFonts w:ascii="仿宋_GB2312" w:hAnsi="Times New Roman" w:cs="Times New Roman"/>
          <w:kern w:val="0"/>
          <w:sz w:val="32"/>
          <w:szCs w:val="32"/>
        </w:rPr>
        <w:t xml:space="preserve"> </w:t>
      </w:r>
      <w:r>
        <w:rPr>
          <w:rFonts w:ascii="仿宋_GB2312" w:hAnsi="仿宋_GB2312" w:eastAsia="仿宋_GB2312" w:cs="仿宋_GB2312"/>
          <w:color w:val="auto"/>
          <w:sz w:val="32"/>
          <w:u w:val="none"/>
        </w:rPr>
        <w:t>大宁县自然资源局-303001</w:t>
      </w:r>
    </w:p>
    <w:p>
      <w:pPr>
        <w:spacing w:line="480" w:lineRule="auto"/>
        <w:ind w:firstLine="0" w:firstLineChars="0"/>
        <w:rPr>
          <w:rFonts w:ascii="黑体" w:hAnsi="Times New Roman" w:eastAsia="黑体" w:cs="Times New Roman"/>
          <w:b/>
          <w:kern w:val="0"/>
          <w:sz w:val="32"/>
          <w:szCs w:val="32"/>
        </w:rPr>
      </w:pPr>
    </w:p>
    <w:p>
      <w:pPr>
        <w:spacing w:line="480" w:lineRule="auto"/>
        <w:ind w:firstLine="0" w:firstLineChars="0"/>
        <w:rPr>
          <w:rFonts w:ascii="黑体" w:hAnsi="Times New Roman" w:eastAsia="黑体" w:cs="Times New Roman"/>
          <w:b/>
          <w:kern w:val="0"/>
          <w:sz w:val="32"/>
          <w:szCs w:val="32"/>
        </w:rPr>
      </w:pPr>
    </w:p>
    <w:p>
      <w:pPr>
        <w:spacing w:line="480" w:lineRule="auto"/>
        <w:ind w:firstLine="0" w:firstLineChars="0"/>
        <w:rPr>
          <w:rFonts w:ascii="黑体" w:hAnsi="Times New Roman" w:eastAsia="黑体" w:cs="Times New Roman"/>
          <w:b/>
          <w:kern w:val="0"/>
          <w:sz w:val="32"/>
          <w:szCs w:val="32"/>
        </w:rPr>
      </w:pPr>
    </w:p>
    <w:p>
      <w:pPr>
        <w:spacing w:line="480" w:lineRule="auto"/>
        <w:ind w:firstLine="0" w:firstLineChars="0"/>
        <w:rPr>
          <w:rFonts w:ascii="黑体" w:hAnsi="Times New Roman" w:eastAsia="黑体" w:cs="Times New Roman"/>
          <w:b/>
          <w:kern w:val="0"/>
          <w:sz w:val="32"/>
          <w:szCs w:val="32"/>
        </w:rPr>
      </w:pPr>
    </w:p>
    <w:p>
      <w:pPr>
        <w:spacing w:line="480" w:lineRule="auto"/>
        <w:ind w:firstLine="0" w:firstLineChars="0"/>
        <w:rPr>
          <w:rFonts w:ascii="黑体" w:hAnsi="Times New Roman" w:eastAsia="黑体" w:cs="Times New Roman"/>
          <w:b/>
          <w:kern w:val="0"/>
          <w:sz w:val="32"/>
          <w:szCs w:val="32"/>
        </w:rPr>
      </w:pPr>
    </w:p>
    <w:p>
      <w:pPr>
        <w:spacing w:line="480" w:lineRule="auto"/>
        <w:ind w:firstLine="0" w:firstLineChars="0"/>
        <w:jc w:val="center"/>
        <w:rPr>
          <w:rFonts w:ascii="仿宋_GB2312" w:hAnsi="Times New Roman" w:cs="Times New Roman"/>
          <w:kern w:val="0"/>
          <w:sz w:val="32"/>
          <w:szCs w:val="32"/>
        </w:rPr>
      </w:pPr>
      <w:r>
        <w:rPr>
          <w:rFonts w:ascii="仿宋_GB2312" w:hAnsi="Times New Roman" w:cs="Times New Roman"/>
          <w:kern w:val="0"/>
          <w:sz w:val="32"/>
          <w:szCs w:val="32"/>
        </w:rPr>
        <w:t>2022</w:t>
      </w:r>
      <w:r>
        <w:rPr>
          <w:rFonts w:hint="eastAsia" w:ascii="仿宋_GB2312" w:hAnsi="Times New Roman" w:cs="Times New Roman"/>
          <w:kern w:val="0"/>
          <w:sz w:val="32"/>
          <w:szCs w:val="32"/>
        </w:rPr>
        <w:t>年</w:t>
      </w:r>
      <w:r>
        <w:rPr>
          <w:rFonts w:ascii="仿宋_GB2312" w:hAnsi="Times New Roman" w:cs="Times New Roman"/>
          <w:kern w:val="0"/>
          <w:sz w:val="32"/>
          <w:szCs w:val="32"/>
        </w:rPr>
        <w:t>2</w:t>
      </w:r>
      <w:r>
        <w:rPr>
          <w:rFonts w:hint="eastAsia" w:ascii="仿宋_GB2312" w:hAnsi="Times New Roman" w:cs="Times New Roman"/>
          <w:kern w:val="0"/>
          <w:sz w:val="32"/>
          <w:szCs w:val="32"/>
        </w:rPr>
        <w:t>月</w:t>
      </w:r>
    </w:p>
    <w:p>
      <w:pPr>
        <w:pStyle w:val="18"/>
        <w:tabs>
          <w:tab w:val="right" w:leader="dot" w:pos="8296"/>
        </w:tabs>
        <w:ind w:firstLine="440" w:firstLineChars="137"/>
      </w:pPr>
      <w:r>
        <w:rPr>
          <w:rFonts w:ascii="仿宋_GB2312" w:hAnsi="Times New Roman" w:cs="Times New Roman"/>
          <w:kern w:val="0"/>
          <w:sz w:val="32"/>
          <w:szCs w:val="32"/>
        </w:rPr>
        <w:br w:type="page"/>
      </w:r>
      <w:r>
        <w:rPr>
          <w:szCs w:val="44"/>
        </w:rPr>
        <w:fldChar w:fldCharType="begin"/>
      </w:r>
      <w:r>
        <w:rPr>
          <w:szCs w:val="44"/>
        </w:rPr>
        <w:instrText xml:space="preserve"> TOC \o "1-4" \f </w:instrText>
      </w:r>
      <w:r>
        <w:rPr>
          <w:szCs w:val="44"/>
        </w:rPr>
        <w:fldChar w:fldCharType="separate"/>
      </w:r>
    </w:p>
    <w:p>
      <w:pPr>
        <w:pStyle w:val="18"/>
        <w:tabs>
          <w:tab w:val="right" w:leader="dot" w:pos="8296"/>
        </w:tabs>
        <w:ind w:firstLine="402"/>
        <w:rPr>
          <w:rFonts w:ascii="等线" w:hAnsi="等线" w:eastAsia="等线" w:cs="Times New Roman"/>
          <w:b w:val="0"/>
          <w:bCs w:val="0"/>
          <w:caps w:val="0"/>
          <w:sz w:val="21"/>
          <w:szCs w:val="22"/>
        </w:rPr>
      </w:pPr>
      <w:r>
        <w:rPr>
          <w:rFonts w:hint="eastAsia" w:ascii="仿宋" w:hAnsi="仿宋" w:eastAsia="仿宋" w:cs="仿宋"/>
          <w:bCs w:val="0"/>
        </w:rPr>
        <w:t>一、项目的基本情况</w:t>
      </w:r>
      <w:r>
        <w:tab/>
      </w:r>
      <w:r>
        <w:fldChar w:fldCharType="begin"/>
      </w:r>
      <w:r>
        <w:instrText xml:space="preserve"> PAGEREF _Toc61505636 \h </w:instrText>
      </w:r>
      <w:r>
        <w:fldChar w:fldCharType="separate"/>
      </w:r>
      <w:r>
        <w:t>1</w:t>
      </w:r>
      <w:r>
        <w:fldChar w:fldCharType="end"/>
      </w:r>
    </w:p>
    <w:p>
      <w:pPr>
        <w:pStyle w:val="21"/>
        <w:tabs>
          <w:tab w:val="right" w:leader="dot" w:pos="8296"/>
        </w:tabs>
        <w:ind w:firstLine="400"/>
        <w:rPr>
          <w:rFonts w:ascii="等线" w:hAnsi="等线" w:eastAsia="等线" w:cs="Times New Roman"/>
          <w:smallCaps w:val="0"/>
          <w:sz w:val="21"/>
          <w:szCs w:val="22"/>
        </w:rPr>
      </w:pPr>
      <w:r>
        <w:rPr>
          <w:rFonts w:hint="eastAsia"/>
        </w:rPr>
        <w:t>（一）项目概况</w:t>
      </w:r>
      <w:r>
        <w:tab/>
      </w:r>
      <w:r>
        <w:fldChar w:fldCharType="begin"/>
      </w:r>
      <w:r>
        <w:instrText xml:space="preserve"> PAGEREF _Toc61505637 \h </w:instrText>
      </w:r>
      <w:r>
        <w:fldChar w:fldCharType="separate"/>
      </w:r>
      <w:r>
        <w:t>1</w:t>
      </w:r>
      <w:r>
        <w:fldChar w:fldCharType="end"/>
      </w:r>
    </w:p>
    <w:p>
      <w:pPr>
        <w:pStyle w:val="21"/>
        <w:tabs>
          <w:tab w:val="right" w:leader="dot" w:pos="8296"/>
        </w:tabs>
        <w:ind w:firstLine="400"/>
        <w:rPr>
          <w:rFonts w:ascii="等线" w:hAnsi="等线" w:eastAsia="等线" w:cs="Times New Roman"/>
          <w:smallCaps w:val="0"/>
          <w:sz w:val="21"/>
          <w:szCs w:val="22"/>
        </w:rPr>
      </w:pPr>
      <w:r>
        <w:rPr>
          <w:rFonts w:hint="eastAsia"/>
        </w:rPr>
        <w:t>（二）预算执行情况</w:t>
      </w:r>
      <w:r>
        <w:tab/>
      </w:r>
      <w:r>
        <w:fldChar w:fldCharType="begin"/>
      </w:r>
      <w:r>
        <w:instrText xml:space="preserve"> PAGEREF _Toc61505638 \h </w:instrText>
      </w:r>
      <w:r>
        <w:fldChar w:fldCharType="separate"/>
      </w:r>
      <w:r>
        <w:t>1</w:t>
      </w:r>
      <w:r>
        <w:fldChar w:fldCharType="end"/>
      </w:r>
    </w:p>
    <w:p>
      <w:pPr>
        <w:pStyle w:val="21"/>
        <w:tabs>
          <w:tab w:val="right" w:leader="dot" w:pos="8296"/>
        </w:tabs>
        <w:ind w:firstLine="400"/>
        <w:rPr>
          <w:rFonts w:ascii="等线" w:hAnsi="等线" w:eastAsia="等线" w:cs="Times New Roman"/>
          <w:smallCaps w:val="0"/>
          <w:sz w:val="21"/>
          <w:szCs w:val="22"/>
        </w:rPr>
      </w:pPr>
      <w:r>
        <w:rPr>
          <w:rFonts w:hint="eastAsia"/>
        </w:rPr>
        <w:t>（三）项目绩效目标</w:t>
      </w:r>
      <w:r>
        <w:tab/>
      </w:r>
      <w:r>
        <w:fldChar w:fldCharType="begin"/>
      </w:r>
      <w:r>
        <w:instrText xml:space="preserve"> PAGEREF _Toc61505639 \h </w:instrText>
      </w:r>
      <w:r>
        <w:fldChar w:fldCharType="separate"/>
      </w:r>
      <w:r>
        <w:t>2</w:t>
      </w:r>
      <w:r>
        <w:fldChar w:fldCharType="end"/>
      </w:r>
    </w:p>
    <w:p>
      <w:pPr>
        <w:pStyle w:val="18"/>
        <w:tabs>
          <w:tab w:val="right" w:leader="dot" w:pos="8296"/>
        </w:tabs>
        <w:ind w:firstLine="402"/>
        <w:rPr>
          <w:rFonts w:ascii="等线" w:hAnsi="等线" w:eastAsia="等线" w:cs="Times New Roman"/>
          <w:b w:val="0"/>
          <w:bCs w:val="0"/>
          <w:caps w:val="0"/>
          <w:sz w:val="21"/>
          <w:szCs w:val="22"/>
        </w:rPr>
      </w:pPr>
      <w:r>
        <w:rPr>
          <w:rFonts w:hint="eastAsia" w:ascii="仿宋" w:hAnsi="仿宋" w:eastAsia="仿宋" w:cs="仿宋"/>
          <w:bCs w:val="0"/>
        </w:rPr>
        <w:t>二、项目绩效情况</w:t>
      </w:r>
      <w:r>
        <w:tab/>
      </w:r>
      <w:r>
        <w:fldChar w:fldCharType="begin"/>
      </w:r>
      <w:r>
        <w:instrText xml:space="preserve"> PAGEREF _Toc61505641 \h </w:instrText>
      </w:r>
      <w:r>
        <w:fldChar w:fldCharType="separate"/>
      </w:r>
      <w:r>
        <w:t>2</w:t>
      </w:r>
      <w:r>
        <w:fldChar w:fldCharType="end"/>
      </w:r>
    </w:p>
    <w:p>
      <w:pPr>
        <w:pStyle w:val="21"/>
        <w:tabs>
          <w:tab w:val="right" w:leader="dot" w:pos="8296"/>
        </w:tabs>
        <w:ind w:firstLine="400"/>
        <w:rPr>
          <w:rFonts w:ascii="等线" w:hAnsi="等线" w:eastAsia="等线" w:cs="Times New Roman"/>
          <w:smallCaps w:val="0"/>
          <w:sz w:val="21"/>
          <w:szCs w:val="22"/>
        </w:rPr>
      </w:pPr>
      <w:r>
        <w:rPr>
          <w:rFonts w:hint="eastAsia"/>
        </w:rPr>
        <w:t>（一）预算执行情况</w:t>
      </w:r>
      <w:r>
        <w:tab/>
      </w:r>
      <w:r>
        <w:fldChar w:fldCharType="begin"/>
      </w:r>
      <w:r>
        <w:instrText xml:space="preserve"> PAGEREF _Toc61505642 \h </w:instrText>
      </w:r>
      <w:r>
        <w:fldChar w:fldCharType="separate"/>
      </w:r>
      <w:r>
        <w:t>2</w:t>
      </w:r>
      <w:r>
        <w:fldChar w:fldCharType="end"/>
      </w:r>
    </w:p>
    <w:p>
      <w:pPr>
        <w:pStyle w:val="21"/>
        <w:tabs>
          <w:tab w:val="right" w:leader="dot" w:pos="8296"/>
        </w:tabs>
        <w:ind w:firstLine="400"/>
        <w:rPr>
          <w:rFonts w:ascii="等线" w:hAnsi="等线" w:eastAsia="等线" w:cs="Times New Roman"/>
          <w:smallCaps w:val="0"/>
          <w:sz w:val="21"/>
          <w:szCs w:val="22"/>
        </w:rPr>
      </w:pPr>
      <w:r>
        <w:rPr>
          <w:rFonts w:hint="eastAsia"/>
        </w:rPr>
        <w:t>（二）项目产出情况</w:t>
      </w:r>
      <w:r>
        <w:tab/>
      </w:r>
      <w:r>
        <w:fldChar w:fldCharType="begin"/>
      </w:r>
      <w:r>
        <w:instrText xml:space="preserve"> PAGEREF _Toc61505643 \h </w:instrText>
      </w:r>
      <w:r>
        <w:fldChar w:fldCharType="separate"/>
      </w:r>
      <w:r>
        <w:t>3</w:t>
      </w:r>
      <w:r>
        <w:fldChar w:fldCharType="end"/>
      </w:r>
    </w:p>
    <w:p>
      <w:pPr>
        <w:pStyle w:val="21"/>
        <w:tabs>
          <w:tab w:val="right" w:leader="dot" w:pos="8296"/>
        </w:tabs>
        <w:ind w:firstLine="400"/>
        <w:rPr>
          <w:rFonts w:ascii="等线" w:hAnsi="等线" w:eastAsia="等线" w:cs="Times New Roman"/>
          <w:smallCaps w:val="0"/>
          <w:sz w:val="21"/>
          <w:szCs w:val="22"/>
        </w:rPr>
      </w:pPr>
      <w:r>
        <w:rPr>
          <w:rFonts w:hint="eastAsia"/>
        </w:rPr>
        <w:t>（三）项目效益情况</w:t>
      </w:r>
      <w:r>
        <w:tab/>
      </w:r>
      <w:r>
        <w:fldChar w:fldCharType="begin"/>
      </w:r>
      <w:r>
        <w:instrText xml:space="preserve"> PAGEREF _Toc61505644 \h </w:instrText>
      </w:r>
      <w:r>
        <w:fldChar w:fldCharType="separate"/>
      </w:r>
      <w:r>
        <w:t>3</w:t>
      </w:r>
      <w:r>
        <w:fldChar w:fldCharType="end"/>
      </w:r>
    </w:p>
    <w:p>
      <w:pPr>
        <w:pStyle w:val="21"/>
        <w:tabs>
          <w:tab w:val="right" w:leader="dot" w:pos="8296"/>
        </w:tabs>
        <w:ind w:firstLine="400"/>
        <w:rPr>
          <w:rFonts w:ascii="等线" w:hAnsi="等线" w:eastAsia="等线" w:cs="Times New Roman"/>
          <w:smallCaps w:val="0"/>
          <w:sz w:val="21"/>
          <w:szCs w:val="22"/>
        </w:rPr>
      </w:pPr>
      <w:r>
        <w:rPr>
          <w:rFonts w:hint="eastAsia"/>
        </w:rPr>
        <w:t>（四）项目满意度情况</w:t>
      </w:r>
      <w:r>
        <w:tab/>
      </w:r>
      <w:r>
        <w:fldChar w:fldCharType="begin"/>
      </w:r>
      <w:r>
        <w:instrText xml:space="preserve"> PAGEREF _Toc61505645 \h </w:instrText>
      </w:r>
      <w:r>
        <w:fldChar w:fldCharType="separate"/>
      </w:r>
      <w:r>
        <w:t>4</w:t>
      </w:r>
      <w:r>
        <w:fldChar w:fldCharType="end"/>
      </w:r>
    </w:p>
    <w:p>
      <w:pPr>
        <w:pStyle w:val="18"/>
        <w:tabs>
          <w:tab w:val="right" w:leader="dot" w:pos="8296"/>
        </w:tabs>
        <w:ind w:firstLine="402"/>
        <w:rPr>
          <w:rFonts w:ascii="等线" w:hAnsi="等线" w:eastAsia="等线" w:cs="Times New Roman"/>
          <w:b w:val="0"/>
          <w:bCs w:val="0"/>
          <w:caps w:val="0"/>
          <w:sz w:val="21"/>
          <w:szCs w:val="22"/>
        </w:rPr>
      </w:pPr>
      <w:r>
        <w:rPr>
          <w:rFonts w:hint="eastAsia" w:ascii="仿宋" w:hAnsi="仿宋" w:eastAsia="仿宋" w:cs="仿宋"/>
          <w:bCs w:val="0"/>
        </w:rPr>
        <w:t>三、项目绩效分析</w:t>
      </w:r>
      <w:r>
        <w:tab/>
      </w:r>
      <w:r>
        <w:fldChar w:fldCharType="begin"/>
      </w:r>
      <w:r>
        <w:instrText xml:space="preserve"> PAGEREF _Toc61505646 \h </w:instrText>
      </w:r>
      <w:r>
        <w:fldChar w:fldCharType="separate"/>
      </w:r>
      <w:r>
        <w:t>4</w:t>
      </w:r>
      <w:r>
        <w:fldChar w:fldCharType="end"/>
      </w:r>
    </w:p>
    <w:p>
      <w:pPr>
        <w:pStyle w:val="18"/>
        <w:tabs>
          <w:tab w:val="right" w:leader="dot" w:pos="8296"/>
        </w:tabs>
        <w:ind w:firstLine="402"/>
        <w:rPr>
          <w:rFonts w:ascii="等线" w:hAnsi="等线" w:eastAsia="等线" w:cs="Times New Roman"/>
          <w:b w:val="0"/>
          <w:bCs w:val="0"/>
          <w:caps w:val="0"/>
          <w:sz w:val="21"/>
          <w:szCs w:val="22"/>
        </w:rPr>
      </w:pPr>
      <w:r>
        <w:rPr>
          <w:rFonts w:hint="eastAsia" w:ascii="仿宋" w:hAnsi="仿宋" w:eastAsia="仿宋" w:cs="仿宋"/>
          <w:bCs w:val="0"/>
        </w:rPr>
        <w:t>四、项目主要经验做法</w:t>
      </w:r>
      <w:r>
        <w:tab/>
      </w:r>
      <w:r>
        <w:fldChar w:fldCharType="begin"/>
      </w:r>
      <w:r>
        <w:instrText xml:space="preserve"> PAGEREF _Toc61505647 \h </w:instrText>
      </w:r>
      <w:r>
        <w:fldChar w:fldCharType="separate"/>
      </w:r>
      <w:r>
        <w:t>5</w:t>
      </w:r>
      <w:r>
        <w:fldChar w:fldCharType="end"/>
      </w:r>
    </w:p>
    <w:p>
      <w:pPr>
        <w:pStyle w:val="18"/>
        <w:tabs>
          <w:tab w:val="right" w:leader="dot" w:pos="8296"/>
        </w:tabs>
        <w:ind w:firstLine="402"/>
        <w:rPr>
          <w:rFonts w:ascii="等线" w:hAnsi="等线" w:eastAsia="等线" w:cs="Times New Roman"/>
          <w:b w:val="0"/>
          <w:bCs w:val="0"/>
          <w:caps w:val="0"/>
          <w:sz w:val="21"/>
          <w:szCs w:val="22"/>
        </w:rPr>
      </w:pPr>
      <w:r>
        <w:rPr>
          <w:rFonts w:hint="eastAsia" w:ascii="仿宋" w:hAnsi="仿宋" w:eastAsia="仿宋" w:cs="仿宋"/>
          <w:bCs w:val="0"/>
        </w:rPr>
        <w:t>五、项目管理中存在问题及原因分析</w:t>
      </w:r>
      <w:r>
        <w:tab/>
      </w:r>
      <w:r>
        <w:fldChar w:fldCharType="begin"/>
      </w:r>
      <w:r>
        <w:instrText xml:space="preserve"> PAGEREF _Toc61505648 \h </w:instrText>
      </w:r>
      <w:r>
        <w:fldChar w:fldCharType="separate"/>
      </w:r>
      <w:r>
        <w:t>5</w:t>
      </w:r>
      <w:r>
        <w:fldChar w:fldCharType="end"/>
      </w:r>
    </w:p>
    <w:p>
      <w:pPr>
        <w:pStyle w:val="18"/>
        <w:tabs>
          <w:tab w:val="right" w:leader="dot" w:pos="8296"/>
        </w:tabs>
        <w:ind w:firstLine="402"/>
        <w:rPr>
          <w:rFonts w:ascii="等线" w:hAnsi="等线" w:eastAsia="等线" w:cs="Times New Roman"/>
          <w:b w:val="0"/>
          <w:bCs w:val="0"/>
          <w:caps w:val="0"/>
          <w:sz w:val="21"/>
          <w:szCs w:val="22"/>
        </w:rPr>
      </w:pPr>
      <w:r>
        <w:rPr>
          <w:rFonts w:hint="eastAsia" w:ascii="仿宋" w:hAnsi="仿宋" w:eastAsia="仿宋" w:cs="仿宋"/>
          <w:bCs w:val="0"/>
        </w:rPr>
        <w:t>六、进一步加强项目管理措施及建议</w:t>
      </w:r>
      <w:r>
        <w:tab/>
      </w:r>
      <w:r>
        <w:fldChar w:fldCharType="begin"/>
      </w:r>
      <w:r>
        <w:instrText xml:space="preserve"> PAGEREF _Toc61505649 \h </w:instrText>
      </w:r>
      <w:r>
        <w:fldChar w:fldCharType="separate"/>
      </w:r>
      <w:r>
        <w:t>5</w:t>
      </w:r>
      <w:r>
        <w:fldChar w:fldCharType="end"/>
      </w:r>
    </w:p>
    <w:p>
      <w:pPr>
        <w:pStyle w:val="18"/>
        <w:tabs>
          <w:tab w:val="right" w:leader="dot" w:pos="8296"/>
        </w:tabs>
        <w:ind w:firstLine="402"/>
        <w:rPr>
          <w:rFonts w:ascii="等线" w:hAnsi="等线" w:eastAsia="等线" w:cs="Times New Roman"/>
          <w:b w:val="0"/>
          <w:bCs w:val="0"/>
          <w:caps w:val="0"/>
          <w:sz w:val="21"/>
          <w:szCs w:val="22"/>
        </w:rPr>
      </w:pPr>
      <w:r>
        <w:rPr>
          <w:rFonts w:hint="eastAsia" w:ascii="仿宋" w:hAnsi="仿宋" w:eastAsia="仿宋" w:cs="仿宋"/>
          <w:bCs w:val="0"/>
        </w:rPr>
        <w:t>附件</w:t>
      </w:r>
      <w:r>
        <w:rPr>
          <w:rFonts w:ascii="仿宋" w:hAnsi="仿宋" w:eastAsia="仿宋" w:cs="仿宋"/>
          <w:bCs w:val="0"/>
        </w:rPr>
        <w:t>1.</w:t>
      </w:r>
      <w:r>
        <w:rPr>
          <w:rFonts w:hint="eastAsia" w:ascii="仿宋" w:hAnsi="仿宋" w:eastAsia="仿宋" w:cs="仿宋"/>
          <w:bCs w:val="0"/>
        </w:rPr>
        <w:t>项目支出绩效自评表</w:t>
      </w:r>
      <w:r>
        <w:tab/>
      </w:r>
      <w:r>
        <w:fldChar w:fldCharType="begin"/>
      </w:r>
      <w:r>
        <w:instrText xml:space="preserve"> PAGEREF _Toc61505650 \h </w:instrText>
      </w:r>
      <w:r>
        <w:fldChar w:fldCharType="separate"/>
      </w:r>
      <w:r>
        <w:t>1</w:t>
      </w:r>
      <w:r>
        <w:fldChar w:fldCharType="end"/>
      </w:r>
    </w:p>
    <w:p>
      <w:pPr>
        <w:pStyle w:val="18"/>
        <w:tabs>
          <w:tab w:val="right" w:leader="dot" w:pos="8296"/>
        </w:tabs>
        <w:ind w:firstLine="402"/>
        <w:rPr>
          <w:rFonts w:ascii="等线" w:hAnsi="等线" w:eastAsia="等线" w:cs="Times New Roman"/>
          <w:b w:val="0"/>
          <w:bCs w:val="0"/>
          <w:caps w:val="0"/>
          <w:sz w:val="21"/>
          <w:szCs w:val="22"/>
        </w:rPr>
      </w:pPr>
      <w:r>
        <w:rPr>
          <w:rFonts w:hint="eastAsia" w:ascii="仿宋" w:hAnsi="仿宋" w:eastAsia="仿宋" w:cs="仿宋"/>
          <w:bCs w:val="0"/>
        </w:rPr>
        <w:t>附件</w:t>
      </w:r>
      <w:r>
        <w:rPr>
          <w:rFonts w:ascii="仿宋" w:hAnsi="仿宋" w:eastAsia="仿宋" w:cs="仿宋"/>
          <w:bCs w:val="0"/>
        </w:rPr>
        <w:t>2.</w:t>
      </w:r>
      <w:r>
        <w:rPr>
          <w:rFonts w:hint="eastAsia" w:ascii="仿宋" w:hAnsi="仿宋" w:eastAsia="仿宋" w:cs="仿宋"/>
          <w:bCs w:val="0"/>
        </w:rPr>
        <w:t>绩效自评相关资料</w:t>
      </w:r>
      <w:r>
        <w:tab/>
      </w:r>
      <w:r>
        <w:fldChar w:fldCharType="begin"/>
      </w:r>
      <w:r>
        <w:instrText xml:space="preserve"> PAGEREF _Toc61505651 \h </w:instrText>
      </w:r>
      <w:r>
        <w:fldChar w:fldCharType="separate"/>
      </w:r>
      <w:r>
        <w:t>2</w:t>
      </w:r>
      <w:r>
        <w:fldChar w:fldCharType="end"/>
      </w:r>
    </w:p>
    <w:p>
      <w:pPr>
        <w:tabs>
          <w:tab w:val="left" w:pos="620"/>
        </w:tabs>
        <w:ind w:firstLine="0" w:firstLineChars="0"/>
        <w:rPr>
          <w:szCs w:val="44"/>
        </w:rPr>
      </w:pPr>
      <w:r>
        <w:rPr>
          <w:szCs w:val="44"/>
        </w:rPr>
        <w:fldChar w:fldCharType="end"/>
      </w:r>
      <w:r>
        <w:rPr>
          <w:szCs w:val="44"/>
        </w:rPr>
        <w:tab/>
      </w:r>
    </w:p>
    <w:p>
      <w:pPr>
        <w:ind w:firstLine="560"/>
        <w:rPr>
          <w:szCs w:val="44"/>
        </w:rPr>
      </w:pPr>
    </w:p>
    <w:p>
      <w:pPr>
        <w:ind w:firstLine="560"/>
        <w:rPr>
          <w:szCs w:val="44"/>
        </w:rPr>
      </w:pPr>
    </w:p>
    <w:p>
      <w:pPr>
        <w:ind w:firstLine="560"/>
        <w:rPr>
          <w:szCs w:val="44"/>
        </w:rPr>
        <w:sectPr>
          <w:headerReference r:id="rId7" w:type="first"/>
          <w:footerReference r:id="rId10" w:type="first"/>
          <w:headerReference r:id="rId5" w:type="default"/>
          <w:footerReference r:id="rId8" w:type="default"/>
          <w:headerReference r:id="rId6" w:type="even"/>
          <w:footerReference r:id="rId9" w:type="even"/>
          <w:pgSz w:w="11906" w:h="16838"/>
          <w:pgMar w:top="1440" w:right="1800" w:bottom="1440" w:left="1800" w:header="851" w:footer="992" w:gutter="0"/>
          <w:cols w:space="425" w:num="1"/>
          <w:docGrid w:type="lines" w:linePitch="312" w:charSpace="0"/>
        </w:sectPr>
      </w:pPr>
    </w:p>
    <w:p>
      <w:pPr>
        <w:pStyle w:val="52"/>
        <w:rPr>
          <w:rFonts w:ascii="仿宋" w:hAnsi="仿宋" w:eastAsia="仿宋" w:cs="仿宋"/>
          <w:b/>
          <w:bCs w:val="0"/>
        </w:rPr>
      </w:pPr>
      <w:bookmarkStart w:id="0" w:name="_Toc61505636"/>
      <w:r>
        <w:rPr>
          <w:rFonts w:hint="eastAsia" w:ascii="仿宋" w:hAnsi="仿宋" w:eastAsia="仿宋" w:cs="仿宋"/>
          <w:b/>
          <w:bCs w:val="0"/>
        </w:rPr>
        <w:t>一、项目的基本情况</w:t>
      </w:r>
      <w:bookmarkEnd w:id="0"/>
    </w:p>
    <w:p>
      <w:pPr>
        <w:pStyle w:val="46"/>
        <w:ind w:left="560"/>
      </w:pPr>
      <w:bookmarkStart w:id="1" w:name="_Toc61505637"/>
      <w:r>
        <w:rPr>
          <w:rFonts w:hint="eastAsia"/>
        </w:rPr>
        <w:t>（一）项目概况</w:t>
      </w:r>
      <w:bookmarkEnd w:id="1"/>
    </w:p>
    <w:p>
      <w:pPr>
        <w:pStyle w:val="44"/>
        <w:ind w:left="280" w:firstLine="562"/>
      </w:pPr>
      <w:r>
        <w:rPr>
          <w:rFonts w:hint="eastAsia"/>
          <w:b/>
          <w:bCs/>
        </w:rPr>
        <w:t>项目概况：</w:t>
      </w:r>
      <w:r>
        <w:t>是指国家为了保障被依法征用后的农民老有所养而建立的一项社会保障制度。为因依法征地而失去土地的农民年老以后，提供长期可靠的基本生活保障</w:t>
      </w:r>
    </w:p>
    <w:p>
      <w:pPr>
        <w:pStyle w:val="44"/>
        <w:ind w:left="280" w:firstLine="562"/>
      </w:pPr>
      <w:r>
        <w:rPr>
          <w:rFonts w:hint="eastAsia"/>
          <w:b/>
          <w:bCs/>
        </w:rPr>
        <w:t>立项依据：</w:t>
      </w:r>
      <w:r>
        <w:t>为因依法征地而失去土地的农民年老以后，提供长期可靠的基本生活保障</w:t>
      </w:r>
    </w:p>
    <w:p>
      <w:pPr>
        <w:pStyle w:val="44"/>
        <w:ind w:left="280" w:firstLine="562"/>
      </w:pPr>
      <w:r>
        <w:rPr>
          <w:rFonts w:hint="eastAsia"/>
          <w:b/>
          <w:bCs/>
        </w:rPr>
        <w:t>设立的必要性：</w:t>
      </w:r>
      <w:r>
        <w:t>因依法征地而失去土地的农民年老以后，提供长期可靠的基本生活保障</w:t>
      </w:r>
    </w:p>
    <w:p>
      <w:pPr>
        <w:pStyle w:val="44"/>
        <w:ind w:left="280" w:firstLine="562"/>
      </w:pPr>
      <w:r>
        <w:rPr>
          <w:rFonts w:hint="eastAsia"/>
          <w:b/>
          <w:bCs/>
        </w:rPr>
        <w:t>保证项目实施的措施与制度：</w:t>
      </w:r>
      <w:r>
        <w:t>为因依法征地而失去土地的农民年老以后，提供长期可靠的基本生活保障</w:t>
      </w:r>
    </w:p>
    <w:p>
      <w:pPr>
        <w:pStyle w:val="44"/>
        <w:ind w:left="280" w:firstLine="562"/>
      </w:pPr>
      <w:r>
        <w:rPr>
          <w:rFonts w:hint="eastAsia"/>
          <w:b/>
          <w:bCs/>
        </w:rPr>
        <w:t>项目实施计划：</w:t>
      </w:r>
      <w:r>
        <w:t>为因依法征地而失去土地的农民年老以后，提供长期可靠的基本生活保障</w:t>
      </w:r>
    </w:p>
    <w:p>
      <w:pPr>
        <w:widowControl/>
        <w:ind w:firstLine="0" w:firstLineChars="0"/>
        <w:jc w:val="left"/>
        <w:rPr>
          <w:b/>
          <w:bCs/>
          <w:sz w:val="32"/>
          <w:szCs w:val="24"/>
        </w:rPr>
      </w:pPr>
      <w:bookmarkStart w:id="2" w:name="_Toc61505638"/>
      <w:r>
        <w:rPr>
          <w:rFonts w:hint="eastAsia"/>
          <w:b/>
          <w:bCs/>
          <w:sz w:val="32"/>
          <w:szCs w:val="24"/>
        </w:rPr>
        <w:t>（二）预算执行情况</w:t>
      </w:r>
      <w:bookmarkEnd w:id="2"/>
    </w:p>
    <w:p>
      <w:pPr>
        <w:ind w:firstLine="0" w:firstLineChars="0"/>
        <w:jc w:val="left"/>
        <w:rPr>
          <w:b/>
          <w:szCs w:val="28"/>
        </w:rPr>
      </w:pPr>
    </w:p>
    <w:tbl>
      <w:tblPr>
        <w:tblStyle w:val="24"/>
        <w:tblW w:w="13972" w:type="dxa"/>
        <w:tblInd w:w="172" w:type="dxa"/>
        <w:tblLayout w:type="fixed"/>
        <w:tblCellMar>
          <w:top w:w="0" w:type="dxa"/>
          <w:left w:w="30" w:type="dxa"/>
          <w:bottom w:w="0" w:type="dxa"/>
          <w:right w:w="30" w:type="dxa"/>
        </w:tblCellMar>
      </w:tblPr>
      <w:tblGrid>
        <w:gridCol w:w="1559"/>
        <w:gridCol w:w="1276"/>
        <w:gridCol w:w="1356"/>
        <w:gridCol w:w="1337"/>
        <w:gridCol w:w="851"/>
        <w:gridCol w:w="850"/>
        <w:gridCol w:w="851"/>
        <w:gridCol w:w="930"/>
        <w:gridCol w:w="2410"/>
        <w:gridCol w:w="2552"/>
      </w:tblGrid>
      <w:tr>
        <w:tblPrEx>
          <w:tblCellMar>
            <w:top w:w="0" w:type="dxa"/>
            <w:left w:w="30" w:type="dxa"/>
            <w:bottom w:w="0" w:type="dxa"/>
            <w:right w:w="30" w:type="dxa"/>
          </w:tblCellMar>
        </w:tblPrEx>
        <w:trPr>
          <w:trHeight w:val="359" w:hRule="atLeast"/>
        </w:trPr>
        <w:tc>
          <w:tcPr>
            <w:tcW w:w="1559" w:type="dxa"/>
            <w:vMerge w:val="restart"/>
            <w:tcBorders>
              <w:top w:val="single" w:color="auto" w:sz="4" w:space="0"/>
              <w:left w:val="single" w:color="auto" w:sz="4" w:space="0"/>
              <w:bottom w:val="single" w:color="auto" w:sz="4" w:space="0"/>
              <w:right w:val="single" w:color="auto" w:sz="4" w:space="0"/>
            </w:tcBorders>
            <w:shd w:val="clear" w:color="auto" w:fill="95B3D7"/>
            <w:vAlign w:val="center"/>
          </w:tcPr>
          <w:p>
            <w:pPr>
              <w:widowControl/>
              <w:ind w:firstLine="0" w:firstLineChars="0"/>
              <w:jc w:val="center"/>
              <w:rPr>
                <w:rFonts w:ascii="仿宋_GB2312"/>
                <w:b/>
                <w:bCs/>
                <w:kern w:val="0"/>
                <w:sz w:val="24"/>
                <w:szCs w:val="24"/>
              </w:rPr>
            </w:pPr>
            <w:r>
              <w:rPr>
                <w:rFonts w:hint="eastAsia" w:ascii="仿宋_GB2312"/>
                <w:b/>
                <w:bCs/>
                <w:kern w:val="0"/>
                <w:sz w:val="24"/>
                <w:szCs w:val="24"/>
              </w:rPr>
              <w:t>项目</w:t>
            </w:r>
          </w:p>
        </w:tc>
        <w:tc>
          <w:tcPr>
            <w:tcW w:w="1276" w:type="dxa"/>
            <w:vMerge w:val="restart"/>
            <w:tcBorders>
              <w:top w:val="single" w:color="auto" w:sz="4" w:space="0"/>
              <w:left w:val="single" w:color="auto" w:sz="4" w:space="0"/>
              <w:bottom w:val="single" w:color="auto" w:sz="4" w:space="0"/>
              <w:right w:val="single" w:color="auto" w:sz="4" w:space="0"/>
            </w:tcBorders>
            <w:shd w:val="clear" w:color="auto" w:fill="95B3D7"/>
            <w:vAlign w:val="center"/>
          </w:tcPr>
          <w:p>
            <w:pPr>
              <w:widowControl/>
              <w:ind w:firstLine="0" w:firstLineChars="0"/>
              <w:jc w:val="center"/>
              <w:rPr>
                <w:rFonts w:ascii="仿宋_GB2312"/>
                <w:b/>
                <w:bCs/>
                <w:kern w:val="0"/>
                <w:sz w:val="24"/>
                <w:szCs w:val="24"/>
              </w:rPr>
            </w:pPr>
            <w:r>
              <w:rPr>
                <w:rFonts w:hint="eastAsia"/>
                <w:b/>
                <w:bCs/>
                <w:kern w:val="0"/>
                <w:sz w:val="21"/>
                <w:szCs w:val="21"/>
              </w:rPr>
              <w:t>行次</w:t>
            </w:r>
          </w:p>
        </w:tc>
        <w:tc>
          <w:tcPr>
            <w:tcW w:w="1356" w:type="dxa"/>
            <w:vMerge w:val="restart"/>
            <w:tcBorders>
              <w:top w:val="single" w:color="000000" w:sz="6" w:space="0"/>
              <w:left w:val="single" w:color="auto" w:sz="4" w:space="0"/>
              <w:right w:val="single" w:color="auto" w:sz="4" w:space="0"/>
            </w:tcBorders>
            <w:shd w:val="clear" w:color="auto" w:fill="95B3D7"/>
            <w:vAlign w:val="center"/>
          </w:tcPr>
          <w:p>
            <w:pPr>
              <w:ind w:firstLine="0" w:firstLineChars="0"/>
              <w:jc w:val="center"/>
              <w:rPr>
                <w:rFonts w:ascii="仿宋_GB2312"/>
                <w:b/>
                <w:bCs/>
                <w:kern w:val="0"/>
                <w:sz w:val="24"/>
                <w:szCs w:val="24"/>
              </w:rPr>
            </w:pPr>
            <w:r>
              <w:rPr>
                <w:rFonts w:hint="eastAsia" w:ascii="仿宋_GB2312"/>
                <w:b/>
                <w:bCs/>
                <w:kern w:val="0"/>
                <w:sz w:val="24"/>
                <w:szCs w:val="24"/>
              </w:rPr>
              <w:t>年度总金额</w:t>
            </w:r>
            <w:r>
              <w:rPr>
                <w:rFonts w:ascii="仿宋_GB2312"/>
                <w:b/>
                <w:bCs/>
                <w:kern w:val="0"/>
                <w:sz w:val="24"/>
                <w:szCs w:val="24"/>
              </w:rPr>
              <w:t>(</w:t>
            </w:r>
            <w:r>
              <w:rPr>
                <w:rFonts w:hint="eastAsia" w:ascii="仿宋_GB2312"/>
                <w:b/>
                <w:bCs/>
                <w:kern w:val="0"/>
                <w:sz w:val="24"/>
                <w:szCs w:val="24"/>
              </w:rPr>
              <w:t>万元</w:t>
            </w:r>
            <w:r>
              <w:rPr>
                <w:rFonts w:ascii="仿宋_GB2312"/>
                <w:b/>
                <w:bCs/>
                <w:kern w:val="0"/>
                <w:sz w:val="24"/>
                <w:szCs w:val="24"/>
              </w:rPr>
              <w:t>)</w:t>
            </w:r>
          </w:p>
        </w:tc>
        <w:tc>
          <w:tcPr>
            <w:tcW w:w="4819" w:type="dxa"/>
            <w:gridSpan w:val="5"/>
            <w:tcBorders>
              <w:top w:val="single" w:color="000000" w:sz="6" w:space="0"/>
              <w:left w:val="single" w:color="auto" w:sz="4" w:space="0"/>
              <w:bottom w:val="single" w:color="000000" w:sz="6" w:space="0"/>
              <w:right w:val="single" w:color="auto" w:sz="4" w:space="0"/>
            </w:tcBorders>
            <w:shd w:val="clear" w:color="auto" w:fill="95B3D7"/>
            <w:vAlign w:val="center"/>
          </w:tcPr>
          <w:p>
            <w:pPr>
              <w:widowControl/>
              <w:ind w:firstLine="0" w:firstLineChars="0"/>
              <w:jc w:val="center"/>
              <w:rPr>
                <w:rFonts w:ascii="仿宋_GB2312"/>
                <w:b/>
                <w:bCs/>
                <w:kern w:val="0"/>
                <w:sz w:val="24"/>
                <w:szCs w:val="24"/>
              </w:rPr>
            </w:pPr>
            <w:r>
              <w:rPr>
                <w:rFonts w:hint="eastAsia"/>
                <w:b/>
                <w:bCs/>
                <w:kern w:val="0"/>
                <w:sz w:val="21"/>
                <w:szCs w:val="21"/>
              </w:rPr>
              <w:t>财政资金</w:t>
            </w:r>
          </w:p>
        </w:tc>
        <w:tc>
          <w:tcPr>
            <w:tcW w:w="2410" w:type="dxa"/>
            <w:vMerge w:val="restart"/>
            <w:tcBorders>
              <w:top w:val="single" w:color="000000" w:sz="6" w:space="0"/>
              <w:left w:val="single" w:color="auto" w:sz="4" w:space="0"/>
              <w:right w:val="single" w:color="auto" w:sz="4" w:space="0"/>
            </w:tcBorders>
            <w:shd w:val="clear" w:color="auto" w:fill="95B3D7"/>
            <w:vAlign w:val="center"/>
          </w:tcPr>
          <w:p>
            <w:pPr>
              <w:ind w:firstLine="0" w:firstLineChars="0"/>
              <w:jc w:val="center"/>
              <w:rPr>
                <w:rFonts w:ascii="仿宋_GB2312"/>
                <w:b/>
                <w:bCs/>
                <w:kern w:val="0"/>
                <w:sz w:val="24"/>
                <w:szCs w:val="24"/>
              </w:rPr>
            </w:pPr>
            <w:r>
              <w:rPr>
                <w:rFonts w:hint="eastAsia"/>
                <w:b/>
                <w:bCs/>
                <w:kern w:val="0"/>
                <w:sz w:val="21"/>
                <w:szCs w:val="21"/>
              </w:rPr>
              <w:t>上年结转资金</w:t>
            </w:r>
            <w:r>
              <w:rPr>
                <w:b/>
                <w:bCs/>
                <w:kern w:val="0"/>
                <w:sz w:val="21"/>
                <w:szCs w:val="21"/>
              </w:rPr>
              <w:t>(</w:t>
            </w:r>
            <w:r>
              <w:rPr>
                <w:rFonts w:hint="eastAsia"/>
                <w:b/>
                <w:bCs/>
                <w:kern w:val="0"/>
                <w:sz w:val="21"/>
                <w:szCs w:val="21"/>
              </w:rPr>
              <w:t>万元</w:t>
            </w:r>
            <w:r>
              <w:rPr>
                <w:b/>
                <w:bCs/>
                <w:kern w:val="0"/>
                <w:sz w:val="21"/>
                <w:szCs w:val="21"/>
              </w:rPr>
              <w:t>)</w:t>
            </w:r>
          </w:p>
        </w:tc>
        <w:tc>
          <w:tcPr>
            <w:tcW w:w="2552" w:type="dxa"/>
            <w:vMerge w:val="restart"/>
            <w:tcBorders>
              <w:top w:val="single" w:color="000000" w:sz="6" w:space="0"/>
              <w:left w:val="single" w:color="auto" w:sz="4" w:space="0"/>
              <w:right w:val="single" w:color="auto" w:sz="4" w:space="0"/>
            </w:tcBorders>
            <w:shd w:val="clear" w:color="auto" w:fill="95B3D7"/>
            <w:vAlign w:val="center"/>
          </w:tcPr>
          <w:p>
            <w:pPr>
              <w:ind w:firstLine="0" w:firstLineChars="0"/>
              <w:jc w:val="center"/>
              <w:rPr>
                <w:rFonts w:ascii="仿宋_GB2312"/>
                <w:b/>
                <w:bCs/>
                <w:kern w:val="0"/>
                <w:sz w:val="24"/>
                <w:szCs w:val="24"/>
              </w:rPr>
            </w:pPr>
            <w:r>
              <w:rPr>
                <w:rFonts w:hint="eastAsia"/>
                <w:b/>
                <w:bCs/>
                <w:kern w:val="0"/>
                <w:sz w:val="21"/>
                <w:szCs w:val="21"/>
              </w:rPr>
              <w:t>其他资金</w:t>
            </w:r>
            <w:r>
              <w:rPr>
                <w:b/>
                <w:bCs/>
                <w:kern w:val="0"/>
                <w:sz w:val="21"/>
                <w:szCs w:val="21"/>
              </w:rPr>
              <w:t>(</w:t>
            </w:r>
            <w:r>
              <w:rPr>
                <w:rFonts w:hint="eastAsia"/>
                <w:b/>
                <w:bCs/>
                <w:kern w:val="0"/>
                <w:sz w:val="21"/>
                <w:szCs w:val="21"/>
              </w:rPr>
              <w:t>万元</w:t>
            </w:r>
            <w:r>
              <w:rPr>
                <w:b/>
                <w:bCs/>
                <w:kern w:val="0"/>
                <w:sz w:val="21"/>
                <w:szCs w:val="21"/>
              </w:rPr>
              <w:t>)</w:t>
            </w:r>
          </w:p>
        </w:tc>
      </w:tr>
      <w:tr>
        <w:tblPrEx>
          <w:tblCellMar>
            <w:top w:w="0" w:type="dxa"/>
            <w:left w:w="30" w:type="dxa"/>
            <w:bottom w:w="0" w:type="dxa"/>
            <w:right w:w="30" w:type="dxa"/>
          </w:tblCellMar>
        </w:tblPrEx>
        <w:trPr>
          <w:trHeight w:val="267" w:hRule="atLeast"/>
        </w:trPr>
        <w:tc>
          <w:tcPr>
            <w:tcW w:w="1559" w:type="dxa"/>
            <w:vMerge w:val="continue"/>
            <w:tcBorders>
              <w:top w:val="single" w:color="auto" w:sz="4" w:space="0"/>
              <w:left w:val="single" w:color="auto" w:sz="4" w:space="0"/>
              <w:bottom w:val="single" w:color="auto" w:sz="4" w:space="0"/>
              <w:right w:val="single" w:color="auto" w:sz="4" w:space="0"/>
            </w:tcBorders>
            <w:shd w:val="solid" w:color="FFFFFF" w:fill="auto"/>
            <w:vAlign w:val="center"/>
          </w:tcPr>
          <w:p>
            <w:pPr>
              <w:widowControl/>
              <w:ind w:firstLine="0" w:firstLineChars="0"/>
              <w:jc w:val="center"/>
              <w:rPr>
                <w:rFonts w:ascii="仿宋_GB2312"/>
                <w:b/>
                <w:bCs/>
                <w:kern w:val="0"/>
                <w:sz w:val="24"/>
                <w:szCs w:val="24"/>
              </w:rPr>
            </w:pPr>
          </w:p>
        </w:tc>
        <w:tc>
          <w:tcPr>
            <w:tcW w:w="1276" w:type="dxa"/>
            <w:vMerge w:val="continue"/>
            <w:tcBorders>
              <w:top w:val="single" w:color="auto" w:sz="4" w:space="0"/>
              <w:left w:val="single" w:color="auto" w:sz="4" w:space="0"/>
              <w:bottom w:val="single" w:color="auto" w:sz="4" w:space="0"/>
              <w:right w:val="single" w:color="auto" w:sz="4" w:space="0"/>
            </w:tcBorders>
            <w:shd w:val="clear" w:color="auto" w:fill="95B3D7"/>
            <w:vAlign w:val="center"/>
          </w:tcPr>
          <w:p>
            <w:pPr>
              <w:widowControl/>
              <w:ind w:firstLine="0" w:firstLineChars="0"/>
              <w:jc w:val="right"/>
              <w:rPr>
                <w:rFonts w:ascii="仿宋_GB2312"/>
                <w:b/>
                <w:bCs/>
                <w:kern w:val="0"/>
                <w:sz w:val="24"/>
                <w:szCs w:val="24"/>
              </w:rPr>
            </w:pPr>
          </w:p>
        </w:tc>
        <w:tc>
          <w:tcPr>
            <w:tcW w:w="1356" w:type="dxa"/>
            <w:vMerge w:val="continue"/>
            <w:tcBorders>
              <w:left w:val="single" w:color="auto" w:sz="4" w:space="0"/>
              <w:bottom w:val="single" w:color="000000" w:sz="6" w:space="0"/>
              <w:right w:val="single" w:color="auto" w:sz="4" w:space="0"/>
            </w:tcBorders>
            <w:shd w:val="clear" w:color="auto" w:fill="95B3D7"/>
            <w:vAlign w:val="center"/>
          </w:tcPr>
          <w:p>
            <w:pPr>
              <w:widowControl/>
              <w:ind w:firstLine="0" w:firstLineChars="0"/>
              <w:jc w:val="right"/>
              <w:rPr>
                <w:rFonts w:ascii="仿宋_GB2312"/>
                <w:b/>
                <w:bCs/>
                <w:kern w:val="0"/>
                <w:sz w:val="24"/>
                <w:szCs w:val="24"/>
              </w:rPr>
            </w:pPr>
          </w:p>
        </w:tc>
        <w:tc>
          <w:tcPr>
            <w:tcW w:w="1337" w:type="dxa"/>
            <w:tcBorders>
              <w:top w:val="single" w:color="000000" w:sz="6" w:space="0"/>
              <w:left w:val="single" w:color="auto" w:sz="4" w:space="0"/>
              <w:bottom w:val="single" w:color="000000" w:sz="6" w:space="0"/>
              <w:right w:val="single" w:color="000000" w:sz="6" w:space="0"/>
            </w:tcBorders>
            <w:shd w:val="clear" w:color="auto" w:fill="95B3D7"/>
            <w:vAlign w:val="center"/>
          </w:tcPr>
          <w:p>
            <w:pPr>
              <w:widowControl/>
              <w:ind w:firstLine="0" w:firstLineChars="0"/>
              <w:jc w:val="center"/>
              <w:rPr>
                <w:rFonts w:ascii="仿宋_GB2312"/>
                <w:b/>
                <w:bCs/>
                <w:kern w:val="0"/>
                <w:sz w:val="24"/>
                <w:szCs w:val="24"/>
              </w:rPr>
            </w:pPr>
            <w:r>
              <w:rPr>
                <w:rFonts w:hint="eastAsia"/>
                <w:b/>
                <w:bCs/>
                <w:kern w:val="0"/>
                <w:sz w:val="21"/>
                <w:szCs w:val="21"/>
              </w:rPr>
              <w:t>小计</w:t>
            </w:r>
          </w:p>
        </w:tc>
        <w:tc>
          <w:tcPr>
            <w:tcW w:w="851" w:type="dxa"/>
            <w:tcBorders>
              <w:top w:val="single" w:color="000000" w:sz="6" w:space="0"/>
              <w:left w:val="single" w:color="000000" w:sz="6" w:space="0"/>
              <w:bottom w:val="single" w:color="auto" w:sz="4" w:space="0"/>
              <w:right w:val="single" w:color="000000" w:sz="6" w:space="0"/>
            </w:tcBorders>
            <w:shd w:val="clear" w:color="auto" w:fill="95B3D7"/>
            <w:vAlign w:val="center"/>
          </w:tcPr>
          <w:p>
            <w:pPr>
              <w:widowControl/>
              <w:ind w:firstLine="0" w:firstLineChars="0"/>
              <w:jc w:val="center"/>
              <w:rPr>
                <w:rFonts w:ascii="仿宋_GB2312"/>
                <w:b/>
                <w:bCs/>
                <w:kern w:val="0"/>
                <w:sz w:val="24"/>
                <w:szCs w:val="24"/>
              </w:rPr>
            </w:pPr>
            <w:r>
              <w:rPr>
                <w:rFonts w:hint="eastAsia"/>
                <w:b/>
                <w:bCs/>
                <w:kern w:val="0"/>
                <w:sz w:val="21"/>
                <w:szCs w:val="21"/>
              </w:rPr>
              <w:t>中央级</w:t>
            </w:r>
          </w:p>
        </w:tc>
        <w:tc>
          <w:tcPr>
            <w:tcW w:w="850" w:type="dxa"/>
            <w:tcBorders>
              <w:top w:val="single" w:color="000000" w:sz="6" w:space="0"/>
              <w:left w:val="single" w:color="000000" w:sz="6" w:space="0"/>
              <w:bottom w:val="single" w:color="000000" w:sz="6" w:space="0"/>
              <w:right w:val="single" w:color="000000" w:sz="6" w:space="0"/>
            </w:tcBorders>
            <w:shd w:val="clear" w:color="auto" w:fill="95B3D7"/>
            <w:vAlign w:val="center"/>
          </w:tcPr>
          <w:p>
            <w:pPr>
              <w:widowControl/>
              <w:ind w:firstLine="0" w:firstLineChars="0"/>
              <w:jc w:val="center"/>
              <w:rPr>
                <w:rFonts w:ascii="仿宋_GB2312"/>
                <w:b/>
                <w:bCs/>
                <w:kern w:val="0"/>
                <w:sz w:val="24"/>
                <w:szCs w:val="24"/>
              </w:rPr>
            </w:pPr>
            <w:r>
              <w:rPr>
                <w:rFonts w:hint="eastAsia"/>
                <w:b/>
                <w:bCs/>
                <w:kern w:val="0"/>
                <w:sz w:val="21"/>
                <w:szCs w:val="21"/>
              </w:rPr>
              <w:t>省级</w:t>
            </w:r>
          </w:p>
        </w:tc>
        <w:tc>
          <w:tcPr>
            <w:tcW w:w="851" w:type="dxa"/>
            <w:tcBorders>
              <w:top w:val="single" w:color="000000" w:sz="6" w:space="0"/>
              <w:left w:val="single" w:color="000000" w:sz="6" w:space="0"/>
              <w:bottom w:val="single" w:color="000000" w:sz="6" w:space="0"/>
              <w:right w:val="single" w:color="000000" w:sz="6" w:space="0"/>
            </w:tcBorders>
            <w:shd w:val="clear" w:color="auto" w:fill="95B3D7"/>
            <w:vAlign w:val="center"/>
          </w:tcPr>
          <w:p>
            <w:pPr>
              <w:widowControl/>
              <w:ind w:firstLine="0" w:firstLineChars="0"/>
              <w:jc w:val="center"/>
              <w:rPr>
                <w:rFonts w:ascii="仿宋_GB2312"/>
                <w:b/>
                <w:bCs/>
                <w:kern w:val="0"/>
                <w:sz w:val="24"/>
                <w:szCs w:val="24"/>
              </w:rPr>
            </w:pPr>
            <w:r>
              <w:rPr>
                <w:rFonts w:hint="eastAsia"/>
                <w:b/>
                <w:bCs/>
                <w:kern w:val="0"/>
                <w:sz w:val="21"/>
                <w:szCs w:val="21"/>
              </w:rPr>
              <w:t>市级</w:t>
            </w:r>
          </w:p>
        </w:tc>
        <w:tc>
          <w:tcPr>
            <w:tcW w:w="930" w:type="dxa"/>
            <w:tcBorders>
              <w:top w:val="single" w:color="000000" w:sz="6" w:space="0"/>
              <w:left w:val="single" w:color="000000" w:sz="6" w:space="0"/>
              <w:bottom w:val="single" w:color="000000" w:sz="6" w:space="0"/>
              <w:right w:val="single" w:color="auto" w:sz="4" w:space="0"/>
            </w:tcBorders>
            <w:shd w:val="clear" w:color="auto" w:fill="95B3D7"/>
            <w:vAlign w:val="center"/>
          </w:tcPr>
          <w:p>
            <w:pPr>
              <w:widowControl/>
              <w:ind w:firstLine="0" w:firstLineChars="0"/>
              <w:jc w:val="center"/>
              <w:rPr>
                <w:rFonts w:ascii="仿宋_GB2312"/>
                <w:b/>
                <w:bCs/>
                <w:kern w:val="0"/>
                <w:sz w:val="24"/>
                <w:szCs w:val="24"/>
              </w:rPr>
            </w:pPr>
            <w:r>
              <w:rPr>
                <w:rFonts w:hint="eastAsia"/>
                <w:b/>
                <w:bCs/>
                <w:kern w:val="0"/>
                <w:sz w:val="21"/>
                <w:szCs w:val="21"/>
              </w:rPr>
              <w:t>县区级</w:t>
            </w:r>
          </w:p>
        </w:tc>
        <w:tc>
          <w:tcPr>
            <w:tcW w:w="2410" w:type="dxa"/>
            <w:vMerge w:val="continue"/>
            <w:tcBorders>
              <w:left w:val="single" w:color="auto" w:sz="4" w:space="0"/>
              <w:bottom w:val="single" w:color="000000" w:sz="6" w:space="0"/>
              <w:right w:val="single" w:color="auto" w:sz="4" w:space="0"/>
            </w:tcBorders>
            <w:shd w:val="clear" w:color="auto" w:fill="95B3D7"/>
            <w:vAlign w:val="center"/>
          </w:tcPr>
          <w:p>
            <w:pPr>
              <w:widowControl/>
              <w:ind w:firstLine="0" w:firstLineChars="0"/>
              <w:jc w:val="right"/>
              <w:rPr>
                <w:rFonts w:ascii="仿宋_GB2312"/>
                <w:b/>
                <w:bCs/>
                <w:kern w:val="0"/>
                <w:sz w:val="24"/>
                <w:szCs w:val="24"/>
              </w:rPr>
            </w:pPr>
          </w:p>
        </w:tc>
        <w:tc>
          <w:tcPr>
            <w:tcW w:w="2552" w:type="dxa"/>
            <w:vMerge w:val="continue"/>
            <w:tcBorders>
              <w:left w:val="single" w:color="auto" w:sz="4" w:space="0"/>
              <w:bottom w:val="single" w:color="000000" w:sz="6" w:space="0"/>
              <w:right w:val="single" w:color="auto" w:sz="4" w:space="0"/>
            </w:tcBorders>
            <w:shd w:val="clear" w:color="auto" w:fill="95B3D7"/>
            <w:vAlign w:val="center"/>
          </w:tcPr>
          <w:p>
            <w:pPr>
              <w:widowControl/>
              <w:ind w:firstLine="0" w:firstLineChars="0"/>
              <w:jc w:val="right"/>
              <w:rPr>
                <w:rFonts w:ascii="仿宋_GB2312"/>
                <w:b/>
                <w:bCs/>
                <w:kern w:val="0"/>
                <w:sz w:val="24"/>
                <w:szCs w:val="24"/>
              </w:rPr>
            </w:pPr>
          </w:p>
        </w:tc>
      </w:tr>
      <w:tr>
        <w:tblPrEx>
          <w:tblCellMar>
            <w:top w:w="0" w:type="dxa"/>
            <w:left w:w="30" w:type="dxa"/>
            <w:bottom w:w="0" w:type="dxa"/>
            <w:right w:w="30" w:type="dxa"/>
          </w:tblCellMar>
        </w:tblPrEx>
        <w:trPr>
          <w:trHeight w:val="466" w:hRule="atLeast"/>
        </w:trPr>
        <w:tc>
          <w:tcPr>
            <w:tcW w:w="1559" w:type="dxa"/>
            <w:tcBorders>
              <w:top w:val="single" w:color="auto" w:sz="4" w:space="0"/>
              <w:left w:val="single" w:color="auto" w:sz="4" w:space="0"/>
              <w:bottom w:val="single" w:color="auto" w:sz="4" w:space="0"/>
              <w:right w:val="single" w:color="auto" w:sz="4" w:space="0"/>
            </w:tcBorders>
          </w:tcPr>
          <w:p>
            <w:pPr>
              <w:ind w:firstLine="0" w:firstLineChars="0"/>
              <w:jc w:val="center"/>
              <w:rPr>
                <w:sz w:val="21"/>
              </w:rPr>
            </w:pPr>
            <w:r>
              <w:rPr>
                <w:sz w:val="21"/>
              </w:rPr>
              <w:t>年初预算资金</w:t>
            </w:r>
          </w:p>
        </w:tc>
        <w:tc>
          <w:tcPr>
            <w:tcW w:w="1276" w:type="dxa"/>
            <w:tcBorders>
              <w:top w:val="single" w:color="auto" w:sz="4" w:space="0"/>
              <w:left w:val="single" w:color="auto" w:sz="4" w:space="0"/>
              <w:bottom w:val="single" w:color="auto" w:sz="4" w:space="0"/>
              <w:right w:val="single" w:color="auto" w:sz="4" w:space="0"/>
            </w:tcBorders>
          </w:tcPr>
          <w:p>
            <w:pPr>
              <w:ind w:firstLine="0" w:firstLineChars="0"/>
              <w:jc w:val="center"/>
              <w:rPr>
                <w:sz w:val="21"/>
              </w:rPr>
            </w:pPr>
            <w:r>
              <w:rPr>
                <w:sz w:val="21"/>
              </w:rPr>
              <w:t>(1)</w:t>
            </w:r>
          </w:p>
        </w:tc>
        <w:tc>
          <w:tcPr>
            <w:tcW w:w="1356" w:type="dxa"/>
            <w:tcBorders>
              <w:top w:val="single" w:color="000000" w:sz="6" w:space="0"/>
              <w:left w:val="single" w:color="auto" w:sz="4" w:space="0"/>
              <w:bottom w:val="single" w:color="000000" w:sz="6" w:space="0"/>
              <w:right w:val="single" w:color="000000" w:sz="6" w:space="0"/>
            </w:tcBorders>
          </w:tcPr>
          <w:p>
            <w:pPr>
              <w:ind w:firstLine="0" w:firstLineChars="0"/>
              <w:jc w:val="center"/>
              <w:rPr>
                <w:sz w:val="21"/>
              </w:rPr>
            </w:pPr>
            <w:r>
              <w:rPr>
                <w:sz w:val="21"/>
              </w:rPr>
              <w:t>0</w:t>
            </w:r>
          </w:p>
        </w:tc>
        <w:tc>
          <w:tcPr>
            <w:tcW w:w="1337"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0</w:t>
            </w:r>
          </w:p>
        </w:tc>
        <w:tc>
          <w:tcPr>
            <w:tcW w:w="851"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p>
        </w:tc>
        <w:tc>
          <w:tcPr>
            <w:tcW w:w="85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p>
        </w:tc>
        <w:tc>
          <w:tcPr>
            <w:tcW w:w="851"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p>
        </w:tc>
        <w:tc>
          <w:tcPr>
            <w:tcW w:w="93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p>
        </w:tc>
        <w:tc>
          <w:tcPr>
            <w:tcW w:w="241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p>
        </w:tc>
        <w:tc>
          <w:tcPr>
            <w:tcW w:w="2552"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p>
        </w:tc>
      </w:tr>
      <w:tr>
        <w:tblPrEx>
          <w:tblCellMar>
            <w:top w:w="0" w:type="dxa"/>
            <w:left w:w="30" w:type="dxa"/>
            <w:bottom w:w="0" w:type="dxa"/>
            <w:right w:w="30" w:type="dxa"/>
          </w:tblCellMar>
        </w:tblPrEx>
        <w:trPr>
          <w:trHeight w:val="466" w:hRule="atLeast"/>
        </w:trPr>
        <w:tc>
          <w:tcPr>
            <w:tcW w:w="1559" w:type="dxa"/>
            <w:tcBorders>
              <w:top w:val="single" w:color="auto" w:sz="4" w:space="0"/>
              <w:left w:val="single" w:color="auto" w:sz="4" w:space="0"/>
              <w:bottom w:val="single" w:color="auto" w:sz="4" w:space="0"/>
              <w:right w:val="single" w:color="auto" w:sz="4" w:space="0"/>
            </w:tcBorders>
          </w:tcPr>
          <w:p>
            <w:pPr>
              <w:ind w:firstLine="0" w:firstLineChars="0"/>
              <w:jc w:val="center"/>
              <w:rPr>
                <w:sz w:val="21"/>
              </w:rPr>
            </w:pPr>
            <w:r>
              <w:rPr>
                <w:sz w:val="21"/>
              </w:rPr>
              <w:t>全年预算资金</w:t>
            </w:r>
          </w:p>
        </w:tc>
        <w:tc>
          <w:tcPr>
            <w:tcW w:w="1276" w:type="dxa"/>
            <w:tcBorders>
              <w:top w:val="single" w:color="auto" w:sz="4" w:space="0"/>
              <w:left w:val="single" w:color="auto" w:sz="4" w:space="0"/>
              <w:bottom w:val="single" w:color="auto" w:sz="4" w:space="0"/>
              <w:right w:val="single" w:color="auto" w:sz="4" w:space="0"/>
            </w:tcBorders>
          </w:tcPr>
          <w:p>
            <w:pPr>
              <w:ind w:firstLine="0" w:firstLineChars="0"/>
              <w:jc w:val="center"/>
              <w:rPr>
                <w:sz w:val="21"/>
              </w:rPr>
            </w:pPr>
            <w:r>
              <w:rPr>
                <w:sz w:val="21"/>
              </w:rPr>
              <w:t>(2)</w:t>
            </w:r>
          </w:p>
        </w:tc>
        <w:tc>
          <w:tcPr>
            <w:tcW w:w="1356" w:type="dxa"/>
            <w:tcBorders>
              <w:top w:val="single" w:color="000000" w:sz="6" w:space="0"/>
              <w:left w:val="single" w:color="auto" w:sz="4" w:space="0"/>
              <w:bottom w:val="single" w:color="000000" w:sz="6" w:space="0"/>
              <w:right w:val="single" w:color="000000" w:sz="6" w:space="0"/>
            </w:tcBorders>
          </w:tcPr>
          <w:p>
            <w:pPr>
              <w:ind w:firstLine="0" w:firstLineChars="0"/>
              <w:jc w:val="center"/>
              <w:rPr>
                <w:sz w:val="21"/>
              </w:rPr>
            </w:pPr>
            <w:r>
              <w:rPr>
                <w:sz w:val="21"/>
              </w:rPr>
              <w:t>252.29</w:t>
            </w:r>
          </w:p>
        </w:tc>
        <w:tc>
          <w:tcPr>
            <w:tcW w:w="1337"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252.29</w:t>
            </w:r>
          </w:p>
        </w:tc>
        <w:tc>
          <w:tcPr>
            <w:tcW w:w="851"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p>
        </w:tc>
        <w:tc>
          <w:tcPr>
            <w:tcW w:w="85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p>
        </w:tc>
        <w:tc>
          <w:tcPr>
            <w:tcW w:w="851"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p>
        </w:tc>
        <w:tc>
          <w:tcPr>
            <w:tcW w:w="93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252.29</w:t>
            </w:r>
          </w:p>
        </w:tc>
        <w:tc>
          <w:tcPr>
            <w:tcW w:w="241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p>
        </w:tc>
        <w:tc>
          <w:tcPr>
            <w:tcW w:w="2552"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p>
        </w:tc>
      </w:tr>
      <w:tr>
        <w:tblPrEx>
          <w:tblCellMar>
            <w:top w:w="0" w:type="dxa"/>
            <w:left w:w="30" w:type="dxa"/>
            <w:bottom w:w="0" w:type="dxa"/>
            <w:right w:w="30" w:type="dxa"/>
          </w:tblCellMar>
        </w:tblPrEx>
        <w:trPr>
          <w:trHeight w:val="466" w:hRule="atLeast"/>
        </w:trPr>
        <w:tc>
          <w:tcPr>
            <w:tcW w:w="1559" w:type="dxa"/>
            <w:tcBorders>
              <w:top w:val="single" w:color="auto" w:sz="4" w:space="0"/>
              <w:left w:val="single" w:color="auto" w:sz="4" w:space="0"/>
              <w:bottom w:val="single" w:color="auto" w:sz="4" w:space="0"/>
              <w:right w:val="single" w:color="auto" w:sz="4" w:space="0"/>
            </w:tcBorders>
          </w:tcPr>
          <w:p>
            <w:pPr>
              <w:ind w:firstLine="0" w:firstLineChars="0"/>
              <w:jc w:val="center"/>
              <w:rPr>
                <w:sz w:val="21"/>
              </w:rPr>
            </w:pPr>
            <w:r>
              <w:rPr>
                <w:sz w:val="21"/>
              </w:rPr>
              <w:t>实际到位资金</w:t>
            </w:r>
          </w:p>
        </w:tc>
        <w:tc>
          <w:tcPr>
            <w:tcW w:w="1276" w:type="dxa"/>
            <w:tcBorders>
              <w:top w:val="single" w:color="auto" w:sz="4" w:space="0"/>
              <w:left w:val="single" w:color="auto" w:sz="4" w:space="0"/>
              <w:bottom w:val="single" w:color="auto" w:sz="4" w:space="0"/>
              <w:right w:val="single" w:color="auto" w:sz="4" w:space="0"/>
            </w:tcBorders>
          </w:tcPr>
          <w:p>
            <w:pPr>
              <w:ind w:firstLine="0" w:firstLineChars="0"/>
              <w:jc w:val="center"/>
              <w:rPr>
                <w:sz w:val="21"/>
              </w:rPr>
            </w:pPr>
            <w:r>
              <w:rPr>
                <w:sz w:val="21"/>
              </w:rPr>
              <w:t>(3)</w:t>
            </w:r>
          </w:p>
        </w:tc>
        <w:tc>
          <w:tcPr>
            <w:tcW w:w="1356" w:type="dxa"/>
            <w:tcBorders>
              <w:top w:val="single" w:color="000000" w:sz="6" w:space="0"/>
              <w:left w:val="single" w:color="auto" w:sz="4" w:space="0"/>
              <w:bottom w:val="single" w:color="000000" w:sz="6" w:space="0"/>
              <w:right w:val="single" w:color="000000" w:sz="6" w:space="0"/>
            </w:tcBorders>
          </w:tcPr>
          <w:p>
            <w:pPr>
              <w:ind w:firstLine="0" w:firstLineChars="0"/>
              <w:jc w:val="center"/>
              <w:rPr>
                <w:sz w:val="21"/>
              </w:rPr>
            </w:pPr>
            <w:r>
              <w:rPr>
                <w:sz w:val="21"/>
              </w:rPr>
              <w:t>252.29</w:t>
            </w:r>
          </w:p>
        </w:tc>
        <w:tc>
          <w:tcPr>
            <w:tcW w:w="1337"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252.29</w:t>
            </w:r>
          </w:p>
        </w:tc>
        <w:tc>
          <w:tcPr>
            <w:tcW w:w="851"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p>
        </w:tc>
        <w:tc>
          <w:tcPr>
            <w:tcW w:w="85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p>
        </w:tc>
        <w:tc>
          <w:tcPr>
            <w:tcW w:w="851"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p>
        </w:tc>
        <w:tc>
          <w:tcPr>
            <w:tcW w:w="93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252.29</w:t>
            </w:r>
          </w:p>
        </w:tc>
        <w:tc>
          <w:tcPr>
            <w:tcW w:w="241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p>
        </w:tc>
        <w:tc>
          <w:tcPr>
            <w:tcW w:w="2552"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p>
        </w:tc>
      </w:tr>
      <w:tr>
        <w:tblPrEx>
          <w:tblCellMar>
            <w:top w:w="0" w:type="dxa"/>
            <w:left w:w="30" w:type="dxa"/>
            <w:bottom w:w="0" w:type="dxa"/>
            <w:right w:w="30" w:type="dxa"/>
          </w:tblCellMar>
        </w:tblPrEx>
        <w:trPr>
          <w:trHeight w:val="466" w:hRule="atLeast"/>
        </w:trPr>
        <w:tc>
          <w:tcPr>
            <w:tcW w:w="1559" w:type="dxa"/>
            <w:tcBorders>
              <w:top w:val="single" w:color="auto" w:sz="4" w:space="0"/>
              <w:left w:val="single" w:color="auto" w:sz="4" w:space="0"/>
              <w:bottom w:val="single" w:color="auto" w:sz="4" w:space="0"/>
              <w:right w:val="single" w:color="auto" w:sz="4" w:space="0"/>
            </w:tcBorders>
          </w:tcPr>
          <w:p>
            <w:pPr>
              <w:ind w:firstLine="0" w:firstLineChars="0"/>
              <w:jc w:val="center"/>
              <w:rPr>
                <w:sz w:val="21"/>
              </w:rPr>
            </w:pPr>
            <w:r>
              <w:rPr>
                <w:sz w:val="21"/>
              </w:rPr>
              <w:t>全年执行资金</w:t>
            </w:r>
          </w:p>
        </w:tc>
        <w:tc>
          <w:tcPr>
            <w:tcW w:w="1276" w:type="dxa"/>
            <w:tcBorders>
              <w:top w:val="single" w:color="auto" w:sz="4" w:space="0"/>
              <w:left w:val="single" w:color="auto" w:sz="4" w:space="0"/>
              <w:bottom w:val="single" w:color="auto" w:sz="4" w:space="0"/>
              <w:right w:val="single" w:color="auto" w:sz="4" w:space="0"/>
            </w:tcBorders>
          </w:tcPr>
          <w:p>
            <w:pPr>
              <w:ind w:firstLine="0" w:firstLineChars="0"/>
              <w:jc w:val="center"/>
              <w:rPr>
                <w:sz w:val="21"/>
              </w:rPr>
            </w:pPr>
            <w:r>
              <w:rPr>
                <w:sz w:val="21"/>
              </w:rPr>
              <w:t>(4)</w:t>
            </w:r>
          </w:p>
        </w:tc>
        <w:tc>
          <w:tcPr>
            <w:tcW w:w="1356" w:type="dxa"/>
            <w:tcBorders>
              <w:top w:val="single" w:color="000000" w:sz="6" w:space="0"/>
              <w:left w:val="single" w:color="auto" w:sz="4" w:space="0"/>
              <w:bottom w:val="single" w:color="000000" w:sz="6" w:space="0"/>
              <w:right w:val="single" w:color="000000" w:sz="6" w:space="0"/>
            </w:tcBorders>
          </w:tcPr>
          <w:p>
            <w:pPr>
              <w:ind w:firstLine="0" w:firstLineChars="0"/>
              <w:jc w:val="center"/>
              <w:rPr>
                <w:sz w:val="21"/>
              </w:rPr>
            </w:pPr>
            <w:r>
              <w:rPr>
                <w:sz w:val="21"/>
              </w:rPr>
              <w:t>252.28</w:t>
            </w:r>
          </w:p>
        </w:tc>
        <w:tc>
          <w:tcPr>
            <w:tcW w:w="1337"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252.28</w:t>
            </w:r>
          </w:p>
        </w:tc>
        <w:tc>
          <w:tcPr>
            <w:tcW w:w="851"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p>
        </w:tc>
        <w:tc>
          <w:tcPr>
            <w:tcW w:w="85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p>
        </w:tc>
        <w:tc>
          <w:tcPr>
            <w:tcW w:w="851"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p>
        </w:tc>
        <w:tc>
          <w:tcPr>
            <w:tcW w:w="93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252.28</w:t>
            </w:r>
          </w:p>
        </w:tc>
        <w:tc>
          <w:tcPr>
            <w:tcW w:w="241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p>
        </w:tc>
        <w:tc>
          <w:tcPr>
            <w:tcW w:w="2552"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p>
        </w:tc>
      </w:tr>
      <w:tr>
        <w:tblPrEx>
          <w:tblCellMar>
            <w:top w:w="0" w:type="dxa"/>
            <w:left w:w="30" w:type="dxa"/>
            <w:bottom w:w="0" w:type="dxa"/>
            <w:right w:w="30" w:type="dxa"/>
          </w:tblCellMar>
        </w:tblPrEx>
        <w:trPr>
          <w:trHeight w:val="466" w:hRule="atLeast"/>
        </w:trPr>
        <w:tc>
          <w:tcPr>
            <w:tcW w:w="1559" w:type="dxa"/>
            <w:tcBorders>
              <w:top w:val="single" w:color="auto" w:sz="4" w:space="0"/>
              <w:left w:val="single" w:color="auto" w:sz="4" w:space="0"/>
              <w:bottom w:val="single" w:color="auto" w:sz="4" w:space="0"/>
              <w:right w:val="single" w:color="auto" w:sz="4" w:space="0"/>
            </w:tcBorders>
          </w:tcPr>
          <w:p>
            <w:pPr>
              <w:ind w:firstLine="0" w:firstLineChars="0"/>
              <w:jc w:val="center"/>
              <w:rPr>
                <w:sz w:val="21"/>
              </w:rPr>
            </w:pPr>
            <w:r>
              <w:rPr>
                <w:sz w:val="21"/>
              </w:rPr>
              <w:t>资金结余</w:t>
            </w:r>
          </w:p>
        </w:tc>
        <w:tc>
          <w:tcPr>
            <w:tcW w:w="1276" w:type="dxa"/>
            <w:tcBorders>
              <w:top w:val="single" w:color="auto" w:sz="4" w:space="0"/>
              <w:left w:val="single" w:color="auto" w:sz="4" w:space="0"/>
              <w:bottom w:val="single" w:color="auto" w:sz="4" w:space="0"/>
              <w:right w:val="single" w:color="auto" w:sz="4" w:space="0"/>
            </w:tcBorders>
          </w:tcPr>
          <w:p>
            <w:pPr>
              <w:ind w:firstLine="0" w:firstLineChars="0"/>
              <w:jc w:val="center"/>
              <w:rPr>
                <w:sz w:val="21"/>
              </w:rPr>
            </w:pPr>
            <w:r>
              <w:rPr>
                <w:sz w:val="21"/>
              </w:rPr>
              <w:t>(5)=(3)-(4)</w:t>
            </w:r>
          </w:p>
        </w:tc>
        <w:tc>
          <w:tcPr>
            <w:tcW w:w="1356" w:type="dxa"/>
            <w:tcBorders>
              <w:top w:val="single" w:color="000000" w:sz="6" w:space="0"/>
              <w:left w:val="single" w:color="auto" w:sz="4" w:space="0"/>
              <w:bottom w:val="single" w:color="000000" w:sz="6" w:space="0"/>
              <w:right w:val="single" w:color="000000" w:sz="6" w:space="0"/>
            </w:tcBorders>
          </w:tcPr>
          <w:p>
            <w:pPr>
              <w:ind w:firstLine="0" w:firstLineChars="0"/>
              <w:jc w:val="center"/>
              <w:rPr>
                <w:sz w:val="21"/>
              </w:rPr>
            </w:pPr>
            <w:r>
              <w:rPr>
                <w:sz w:val="21"/>
              </w:rPr>
              <w:t>0.01</w:t>
            </w:r>
          </w:p>
        </w:tc>
        <w:tc>
          <w:tcPr>
            <w:tcW w:w="1337"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0.01</w:t>
            </w:r>
          </w:p>
        </w:tc>
        <w:tc>
          <w:tcPr>
            <w:tcW w:w="851"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0</w:t>
            </w:r>
          </w:p>
        </w:tc>
        <w:tc>
          <w:tcPr>
            <w:tcW w:w="85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0</w:t>
            </w:r>
          </w:p>
        </w:tc>
        <w:tc>
          <w:tcPr>
            <w:tcW w:w="851"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0</w:t>
            </w:r>
          </w:p>
        </w:tc>
        <w:tc>
          <w:tcPr>
            <w:tcW w:w="93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0.01</w:t>
            </w:r>
          </w:p>
        </w:tc>
        <w:tc>
          <w:tcPr>
            <w:tcW w:w="241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0</w:t>
            </w:r>
          </w:p>
        </w:tc>
        <w:tc>
          <w:tcPr>
            <w:tcW w:w="2552"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0</w:t>
            </w:r>
          </w:p>
        </w:tc>
      </w:tr>
      <w:tr>
        <w:tblPrEx>
          <w:tblCellMar>
            <w:top w:w="0" w:type="dxa"/>
            <w:left w:w="30" w:type="dxa"/>
            <w:bottom w:w="0" w:type="dxa"/>
            <w:right w:w="30" w:type="dxa"/>
          </w:tblCellMar>
        </w:tblPrEx>
        <w:trPr>
          <w:trHeight w:val="466" w:hRule="atLeast"/>
        </w:trPr>
        <w:tc>
          <w:tcPr>
            <w:tcW w:w="1559" w:type="dxa"/>
            <w:tcBorders>
              <w:top w:val="single" w:color="auto" w:sz="4" w:space="0"/>
              <w:left w:val="single" w:color="auto" w:sz="4" w:space="0"/>
              <w:bottom w:val="single" w:color="auto" w:sz="4" w:space="0"/>
              <w:right w:val="single" w:color="auto" w:sz="4" w:space="0"/>
            </w:tcBorders>
          </w:tcPr>
          <w:p>
            <w:pPr>
              <w:ind w:firstLine="0" w:firstLineChars="0"/>
              <w:jc w:val="center"/>
              <w:rPr>
                <w:sz w:val="21"/>
              </w:rPr>
            </w:pPr>
            <w:r>
              <w:rPr>
                <w:sz w:val="21"/>
              </w:rPr>
              <w:t>预算到位率</w:t>
            </w:r>
          </w:p>
        </w:tc>
        <w:tc>
          <w:tcPr>
            <w:tcW w:w="1276" w:type="dxa"/>
            <w:tcBorders>
              <w:top w:val="single" w:color="auto" w:sz="4" w:space="0"/>
              <w:left w:val="single" w:color="auto" w:sz="4" w:space="0"/>
              <w:bottom w:val="single" w:color="auto" w:sz="4" w:space="0"/>
              <w:right w:val="single" w:color="auto" w:sz="4" w:space="0"/>
            </w:tcBorders>
          </w:tcPr>
          <w:p>
            <w:pPr>
              <w:ind w:firstLine="0" w:firstLineChars="0"/>
              <w:jc w:val="center"/>
              <w:rPr>
                <w:sz w:val="21"/>
              </w:rPr>
            </w:pPr>
            <w:r>
              <w:rPr>
                <w:sz w:val="21"/>
              </w:rPr>
              <w:t>(6)=(3)/(2)</w:t>
            </w:r>
          </w:p>
        </w:tc>
        <w:tc>
          <w:tcPr>
            <w:tcW w:w="1356" w:type="dxa"/>
            <w:tcBorders>
              <w:top w:val="single" w:color="000000" w:sz="6" w:space="0"/>
              <w:left w:val="single" w:color="auto" w:sz="4" w:space="0"/>
              <w:bottom w:val="single" w:color="000000" w:sz="6" w:space="0"/>
              <w:right w:val="single" w:color="000000" w:sz="6" w:space="0"/>
            </w:tcBorders>
          </w:tcPr>
          <w:p>
            <w:pPr>
              <w:ind w:firstLine="0" w:firstLineChars="0"/>
              <w:jc w:val="center"/>
              <w:rPr>
                <w:sz w:val="21"/>
              </w:rPr>
            </w:pPr>
            <w:r>
              <w:rPr>
                <w:sz w:val="21"/>
              </w:rPr>
              <w:t>100</w:t>
            </w:r>
          </w:p>
        </w:tc>
        <w:tc>
          <w:tcPr>
            <w:tcW w:w="1337"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100</w:t>
            </w:r>
          </w:p>
        </w:tc>
        <w:tc>
          <w:tcPr>
            <w:tcW w:w="851"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0</w:t>
            </w:r>
          </w:p>
        </w:tc>
        <w:tc>
          <w:tcPr>
            <w:tcW w:w="85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0</w:t>
            </w:r>
          </w:p>
        </w:tc>
        <w:tc>
          <w:tcPr>
            <w:tcW w:w="851"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0</w:t>
            </w:r>
          </w:p>
        </w:tc>
        <w:tc>
          <w:tcPr>
            <w:tcW w:w="93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100</w:t>
            </w:r>
          </w:p>
        </w:tc>
        <w:tc>
          <w:tcPr>
            <w:tcW w:w="241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0</w:t>
            </w:r>
          </w:p>
        </w:tc>
        <w:tc>
          <w:tcPr>
            <w:tcW w:w="2552"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0</w:t>
            </w:r>
          </w:p>
        </w:tc>
      </w:tr>
      <w:tr>
        <w:tblPrEx>
          <w:tblCellMar>
            <w:top w:w="0" w:type="dxa"/>
            <w:left w:w="30" w:type="dxa"/>
            <w:bottom w:w="0" w:type="dxa"/>
            <w:right w:w="30" w:type="dxa"/>
          </w:tblCellMar>
        </w:tblPrEx>
        <w:trPr>
          <w:trHeight w:val="466" w:hRule="atLeast"/>
        </w:trPr>
        <w:tc>
          <w:tcPr>
            <w:tcW w:w="1559" w:type="dxa"/>
            <w:tcBorders>
              <w:top w:val="single" w:color="auto" w:sz="4" w:space="0"/>
              <w:left w:val="single" w:color="auto" w:sz="4" w:space="0"/>
              <w:bottom w:val="single" w:color="auto" w:sz="4" w:space="0"/>
              <w:right w:val="single" w:color="auto" w:sz="4" w:space="0"/>
            </w:tcBorders>
          </w:tcPr>
          <w:p>
            <w:pPr>
              <w:ind w:firstLine="0" w:firstLineChars="0"/>
              <w:jc w:val="center"/>
              <w:rPr>
                <w:sz w:val="21"/>
              </w:rPr>
            </w:pPr>
            <w:r>
              <w:rPr>
                <w:sz w:val="21"/>
              </w:rPr>
              <w:t>预算执行率(%)</w:t>
            </w:r>
          </w:p>
        </w:tc>
        <w:tc>
          <w:tcPr>
            <w:tcW w:w="1276" w:type="dxa"/>
            <w:tcBorders>
              <w:top w:val="single" w:color="auto" w:sz="4" w:space="0"/>
              <w:left w:val="single" w:color="auto" w:sz="4" w:space="0"/>
              <w:bottom w:val="single" w:color="auto" w:sz="4" w:space="0"/>
              <w:right w:val="single" w:color="auto" w:sz="4" w:space="0"/>
            </w:tcBorders>
          </w:tcPr>
          <w:p>
            <w:pPr>
              <w:ind w:firstLine="0" w:firstLineChars="0"/>
              <w:jc w:val="center"/>
              <w:rPr>
                <w:sz w:val="21"/>
              </w:rPr>
            </w:pPr>
            <w:r>
              <w:rPr>
                <w:sz w:val="21"/>
              </w:rPr>
              <w:t>(7)=(4)/(2)</w:t>
            </w:r>
          </w:p>
        </w:tc>
        <w:tc>
          <w:tcPr>
            <w:tcW w:w="1356" w:type="dxa"/>
            <w:tcBorders>
              <w:top w:val="single" w:color="000000" w:sz="6" w:space="0"/>
              <w:left w:val="single" w:color="auto" w:sz="4" w:space="0"/>
              <w:bottom w:val="single" w:color="000000" w:sz="6" w:space="0"/>
              <w:right w:val="single" w:color="000000" w:sz="6" w:space="0"/>
            </w:tcBorders>
          </w:tcPr>
          <w:p>
            <w:pPr>
              <w:ind w:firstLine="0" w:firstLineChars="0"/>
              <w:jc w:val="center"/>
              <w:rPr>
                <w:sz w:val="21"/>
              </w:rPr>
            </w:pPr>
            <w:r>
              <w:rPr>
                <w:sz w:val="21"/>
              </w:rPr>
              <w:t>100</w:t>
            </w:r>
          </w:p>
        </w:tc>
        <w:tc>
          <w:tcPr>
            <w:tcW w:w="1337"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100</w:t>
            </w:r>
          </w:p>
        </w:tc>
        <w:tc>
          <w:tcPr>
            <w:tcW w:w="851"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0</w:t>
            </w:r>
          </w:p>
        </w:tc>
        <w:tc>
          <w:tcPr>
            <w:tcW w:w="85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0</w:t>
            </w:r>
          </w:p>
        </w:tc>
        <w:tc>
          <w:tcPr>
            <w:tcW w:w="851"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0</w:t>
            </w:r>
          </w:p>
        </w:tc>
        <w:tc>
          <w:tcPr>
            <w:tcW w:w="93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100</w:t>
            </w:r>
          </w:p>
        </w:tc>
        <w:tc>
          <w:tcPr>
            <w:tcW w:w="241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0</w:t>
            </w:r>
          </w:p>
        </w:tc>
        <w:tc>
          <w:tcPr>
            <w:tcW w:w="2552"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0</w:t>
            </w:r>
          </w:p>
        </w:tc>
      </w:tr>
    </w:tbl>
    <w:p>
      <w:pPr>
        <w:pStyle w:val="46"/>
        <w:ind w:left="560"/>
      </w:pPr>
      <w:bookmarkStart w:id="3" w:name="_Toc61505639"/>
      <w:r>
        <w:rPr>
          <w:rFonts w:hint="eastAsia"/>
        </w:rPr>
        <w:t>（三）项目绩效目标</w:t>
      </w:r>
      <w:bookmarkEnd w:id="3"/>
    </w:p>
    <w:p>
      <w:pPr>
        <w:pStyle w:val="48"/>
        <w:ind w:left="560"/>
      </w:pPr>
      <w:r>
        <w:rPr>
          <w:rFonts w:hint="eastAsia"/>
        </w:rPr>
        <w:t>（</w:t>
      </w:r>
      <w:r>
        <w:t>1</w:t>
      </w:r>
      <w:r>
        <w:rPr>
          <w:rFonts w:hint="eastAsia"/>
        </w:rPr>
        <w:t>）</w:t>
      </w:r>
      <w:r>
        <w:t xml:space="preserve">. </w:t>
      </w:r>
      <w:r>
        <w:rPr>
          <w:rFonts w:hint="eastAsia"/>
        </w:rPr>
        <w:t>项目实施期绩效目标</w:t>
      </w:r>
    </w:p>
    <w:p>
      <w:pPr>
        <w:pStyle w:val="44"/>
        <w:ind w:left="280" w:firstLine="560"/>
      </w:pPr>
      <w:r>
        <w:t>是指国家为了保障被依法征用后的农民老有所养而建立的一项社会保障制度。为因依法征地而失去土地的农民年老以后，提供长期可靠的基本生活保障</w:t>
      </w:r>
    </w:p>
    <w:p>
      <w:pPr>
        <w:pStyle w:val="44"/>
        <w:rPr>
          <w:rFonts w:hint="eastAsia" w:ascii="Times New Roman" w:hAnsi="Times New Roman" w:eastAsia="仿宋_GB2312" w:cs="Times New Roman"/>
          <w:b/>
          <w:kern w:val="0"/>
          <w:sz w:val="28"/>
          <w:szCs w:val="28"/>
          <w:lang w:val="en-US" w:eastAsia="zh-CN" w:bidi="ar-SA"/>
        </w:rPr>
      </w:pPr>
      <w:r>
        <w:rPr>
          <w:rFonts w:hint="eastAsia" w:ascii="Times New Roman" w:hAnsi="Times New Roman" w:eastAsia="仿宋_GB2312" w:cs="Times New Roman"/>
          <w:b/>
          <w:kern w:val="0"/>
          <w:sz w:val="28"/>
          <w:szCs w:val="28"/>
          <w:lang w:val="en-US" w:eastAsia="zh-CN" w:bidi="ar-SA"/>
        </w:rPr>
        <w:t>（2）. 项目年度目标</w:t>
      </w:r>
    </w:p>
    <w:p>
      <w:pPr>
        <w:pStyle w:val="44"/>
        <w:ind w:left="280" w:firstLine="560"/>
      </w:pPr>
      <w:r>
        <w:t>是指国家为了保障被依法征用后的农民老有所养而建立的一项社会保障制度。为因依法征地而失去土地的农民年老以后，提供长期可靠的基本生活保障</w:t>
      </w:r>
    </w:p>
    <w:p>
      <w:pPr>
        <w:pStyle w:val="52"/>
        <w:rPr>
          <w:rFonts w:ascii="仿宋" w:hAnsi="仿宋" w:eastAsia="仿宋" w:cs="仿宋"/>
          <w:b/>
          <w:bCs w:val="0"/>
        </w:rPr>
      </w:pPr>
      <w:bookmarkStart w:id="4" w:name="_Toc61505641"/>
      <w:r>
        <w:rPr>
          <w:rFonts w:hint="eastAsia" w:ascii="仿宋" w:hAnsi="仿宋" w:eastAsia="仿宋" w:cs="仿宋"/>
          <w:b/>
          <w:bCs w:val="0"/>
        </w:rPr>
        <w:t>二、项目绩效情况</w:t>
      </w:r>
      <w:bookmarkEnd w:id="4"/>
    </w:p>
    <w:p>
      <w:pPr>
        <w:pStyle w:val="44"/>
        <w:ind w:left="140" w:leftChars="50" w:firstLine="560"/>
        <w:rPr>
          <w:rFonts w:hint="eastAsia"/>
        </w:rPr>
      </w:pPr>
      <w:r>
        <w:rPr>
          <w:rFonts w:hint="eastAsia"/>
        </w:rPr>
        <w:t>综合考虑预算执行情况、产出、效益、服务对象满意度各方面因素，通过数据采集及分析，最终评分结果：</w:t>
      </w:r>
      <w:r>
        <w:t>大宁县2021年第三批次建设用地项目被征地农民养老保险补贴费</w:t>
      </w:r>
      <w:r>
        <w:rPr>
          <w:rFonts w:hint="eastAsia"/>
        </w:rPr>
        <w:t>项目绩效自评价结果为</w:t>
      </w:r>
      <w:r>
        <w:t>:</w:t>
      </w:r>
      <w:r>
        <w:rPr>
          <w:rFonts w:hint="eastAsia"/>
        </w:rPr>
        <w:t>总得分</w:t>
      </w:r>
      <w:r>
        <w:t>100</w:t>
      </w:r>
      <w:r>
        <w:rPr>
          <w:rFonts w:hint="eastAsia"/>
        </w:rPr>
        <w:t>分，属于</w:t>
      </w:r>
      <w:r>
        <w:t>"优秀"</w:t>
      </w:r>
      <w:r>
        <w:rPr>
          <w:rFonts w:hint="eastAsia"/>
        </w:rPr>
        <w:t>。</w:t>
      </w:r>
      <w:bookmarkStart w:id="5" w:name="_Toc61505642"/>
    </w:p>
    <w:p>
      <w:pPr>
        <w:pStyle w:val="44"/>
        <w:ind w:left="140" w:leftChars="50" w:firstLine="560"/>
      </w:pPr>
      <w:r>
        <w:rPr>
          <w:rFonts w:hint="eastAsia"/>
        </w:rPr>
        <w:t>（一）预算执行情况</w:t>
      </w:r>
      <w:bookmarkEnd w:id="5"/>
    </w:p>
    <w:tbl>
      <w:tblPr>
        <w:tblStyle w:val="24"/>
        <w:tblW w:w="0" w:type="auto"/>
        <w:jc w:val="center"/>
        <w:tblLayout w:type="fixed"/>
        <w:tblCellMar>
          <w:top w:w="0" w:type="dxa"/>
          <w:left w:w="108" w:type="dxa"/>
          <w:bottom w:w="0" w:type="dxa"/>
          <w:right w:w="108" w:type="dxa"/>
        </w:tblCellMar>
      </w:tblPr>
      <w:tblGrid>
        <w:gridCol w:w="1712"/>
        <w:gridCol w:w="1594"/>
        <w:gridCol w:w="1381"/>
        <w:gridCol w:w="1381"/>
        <w:gridCol w:w="1381"/>
        <w:gridCol w:w="1381"/>
      </w:tblGrid>
      <w:tr>
        <w:tblPrEx>
          <w:tblCellMar>
            <w:top w:w="0" w:type="dxa"/>
            <w:left w:w="108" w:type="dxa"/>
            <w:bottom w:w="0" w:type="dxa"/>
            <w:right w:w="108" w:type="dxa"/>
          </w:tblCellMar>
        </w:tblPrEx>
        <w:trPr>
          <w:trHeight w:val="728" w:hRule="atLeast"/>
          <w:jc w:val="center"/>
        </w:trPr>
        <w:tc>
          <w:tcPr>
            <w:tcW w:w="1712" w:type="dxa"/>
            <w:tcBorders>
              <w:top w:val="single" w:color="000000" w:sz="4" w:space="0"/>
              <w:left w:val="single" w:color="000000" w:sz="4" w:space="0"/>
              <w:bottom w:val="single" w:color="000000" w:sz="4" w:space="0"/>
              <w:right w:val="single" w:color="000000" w:sz="4" w:space="0"/>
            </w:tcBorders>
            <w:shd w:val="clear" w:color="000000" w:fill="95B3D7"/>
            <w:vAlign w:val="center"/>
          </w:tcPr>
          <w:p>
            <w:pPr>
              <w:widowControl/>
              <w:spacing w:line="240" w:lineRule="atLeast"/>
              <w:ind w:firstLine="0" w:firstLineChars="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二级指标</w:t>
            </w:r>
          </w:p>
        </w:tc>
        <w:tc>
          <w:tcPr>
            <w:tcW w:w="1594" w:type="dxa"/>
            <w:tcBorders>
              <w:top w:val="single" w:color="000000" w:sz="4" w:space="0"/>
              <w:left w:val="nil"/>
              <w:bottom w:val="single" w:color="000000" w:sz="4" w:space="0"/>
              <w:right w:val="single" w:color="000000" w:sz="4" w:space="0"/>
            </w:tcBorders>
            <w:shd w:val="clear" w:color="000000" w:fill="95B3D7"/>
            <w:vAlign w:val="center"/>
          </w:tcPr>
          <w:p>
            <w:pPr>
              <w:widowControl/>
              <w:spacing w:line="240" w:lineRule="atLeast"/>
              <w:ind w:firstLine="0" w:firstLineChars="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三级指标</w:t>
            </w:r>
          </w:p>
        </w:tc>
        <w:tc>
          <w:tcPr>
            <w:tcW w:w="1381" w:type="dxa"/>
            <w:tcBorders>
              <w:top w:val="single" w:color="000000" w:sz="4" w:space="0"/>
              <w:left w:val="nil"/>
              <w:bottom w:val="single" w:color="000000" w:sz="4" w:space="0"/>
              <w:right w:val="single" w:color="auto" w:sz="4" w:space="0"/>
            </w:tcBorders>
            <w:shd w:val="clear" w:color="000000" w:fill="95B3D7"/>
            <w:vAlign w:val="center"/>
          </w:tcPr>
          <w:p>
            <w:pPr>
              <w:widowControl/>
              <w:spacing w:line="240" w:lineRule="atLeast"/>
              <w:ind w:firstLine="0" w:firstLineChars="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权重</w:t>
            </w:r>
          </w:p>
        </w:tc>
        <w:tc>
          <w:tcPr>
            <w:tcW w:w="1381" w:type="dxa"/>
            <w:tcBorders>
              <w:top w:val="single" w:color="auto" w:sz="4" w:space="0"/>
              <w:left w:val="single" w:color="auto" w:sz="4" w:space="0"/>
              <w:bottom w:val="single" w:color="auto" w:sz="4" w:space="0"/>
              <w:right w:val="single" w:color="auto" w:sz="4" w:space="0"/>
            </w:tcBorders>
            <w:shd w:val="clear" w:color="000000" w:fill="95B3D7"/>
            <w:vAlign w:val="center"/>
          </w:tcPr>
          <w:p>
            <w:pPr>
              <w:widowControl/>
              <w:spacing w:line="240" w:lineRule="atLeast"/>
              <w:ind w:firstLine="120" w:firstLineChars="5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目标值</w:t>
            </w:r>
          </w:p>
        </w:tc>
        <w:tc>
          <w:tcPr>
            <w:tcW w:w="1381" w:type="dxa"/>
            <w:tcBorders>
              <w:top w:val="single" w:color="auto" w:sz="4" w:space="0"/>
              <w:left w:val="single" w:color="auto" w:sz="4" w:space="0"/>
              <w:bottom w:val="single" w:color="auto" w:sz="4" w:space="0"/>
              <w:right w:val="single" w:color="auto" w:sz="4" w:space="0"/>
            </w:tcBorders>
            <w:shd w:val="clear" w:color="000000" w:fill="95B3D7"/>
            <w:vAlign w:val="center"/>
          </w:tcPr>
          <w:p>
            <w:pPr>
              <w:widowControl/>
              <w:spacing w:line="240" w:lineRule="atLeast"/>
              <w:ind w:firstLine="0" w:firstLineChars="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业绩值</w:t>
            </w:r>
          </w:p>
        </w:tc>
        <w:tc>
          <w:tcPr>
            <w:tcW w:w="1381" w:type="dxa"/>
            <w:tcBorders>
              <w:top w:val="single" w:color="auto" w:sz="4" w:space="0"/>
              <w:left w:val="single" w:color="auto" w:sz="4" w:space="0"/>
              <w:bottom w:val="single" w:color="auto" w:sz="4" w:space="0"/>
              <w:right w:val="single" w:color="auto" w:sz="4" w:space="0"/>
            </w:tcBorders>
            <w:shd w:val="clear" w:color="000000" w:fill="95B3D7"/>
            <w:vAlign w:val="center"/>
          </w:tcPr>
          <w:p>
            <w:pPr>
              <w:widowControl/>
              <w:spacing w:line="240" w:lineRule="atLeast"/>
              <w:ind w:firstLine="0" w:firstLineChars="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得分</w:t>
            </w:r>
          </w:p>
        </w:tc>
      </w:tr>
      <w:tr>
        <w:tblPrEx>
          <w:tblCellMar>
            <w:top w:w="0" w:type="dxa"/>
            <w:left w:w="108" w:type="dxa"/>
            <w:bottom w:w="0" w:type="dxa"/>
            <w:right w:w="108" w:type="dxa"/>
          </w:tblCellMar>
        </w:tblPrEx>
        <w:trPr>
          <w:trHeight w:val="728" w:hRule="atLeast"/>
          <w:jc w:val="center"/>
        </w:trPr>
        <w:tc>
          <w:tcPr>
            <w:tcW w:w="1712"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tLeast"/>
              <w:ind w:firstLine="0" w:firstLineChars="0"/>
              <w:jc w:val="center"/>
              <w:rPr>
                <w:rFonts w:ascii="Times New Roman" w:hAnsi="Times New Roman" w:cs="Times New Roman"/>
                <w:bCs/>
                <w:kern w:val="0"/>
                <w:sz w:val="21"/>
                <w:szCs w:val="21"/>
              </w:rPr>
            </w:pPr>
            <w:r>
              <w:rPr>
                <w:rFonts w:hint="eastAsia" w:ascii="Times New Roman" w:hAnsi="Times New Roman" w:cs="Times New Roman"/>
                <w:bCs/>
                <w:kern w:val="0"/>
                <w:sz w:val="21"/>
                <w:szCs w:val="21"/>
              </w:rPr>
              <w:t>预算执行指标</w:t>
            </w:r>
          </w:p>
        </w:tc>
        <w:tc>
          <w:tcPr>
            <w:tcW w:w="1594" w:type="dxa"/>
            <w:tcBorders>
              <w:top w:val="single" w:color="000000" w:sz="4" w:space="0"/>
              <w:left w:val="nil"/>
              <w:bottom w:val="single" w:color="000000" w:sz="4" w:space="0"/>
              <w:right w:val="single" w:color="000000" w:sz="4" w:space="0"/>
            </w:tcBorders>
            <w:vAlign w:val="center"/>
          </w:tcPr>
          <w:p>
            <w:pPr>
              <w:widowControl/>
              <w:spacing w:line="240" w:lineRule="atLeast"/>
              <w:ind w:firstLine="0" w:firstLineChars="0"/>
              <w:jc w:val="center"/>
              <w:rPr>
                <w:rFonts w:ascii="Times New Roman" w:hAnsi="Times New Roman" w:cs="Times New Roman"/>
                <w:bCs/>
                <w:kern w:val="0"/>
                <w:sz w:val="21"/>
                <w:szCs w:val="21"/>
              </w:rPr>
            </w:pPr>
            <w:r>
              <w:rPr>
                <w:rFonts w:hint="eastAsia" w:ascii="Times New Roman" w:hAnsi="Times New Roman" w:cs="Times New Roman"/>
                <w:bCs/>
                <w:kern w:val="0"/>
                <w:sz w:val="21"/>
                <w:szCs w:val="21"/>
              </w:rPr>
              <w:t>预算执行率</w:t>
            </w:r>
          </w:p>
        </w:tc>
        <w:tc>
          <w:tcPr>
            <w:tcW w:w="1381" w:type="dxa"/>
            <w:tcBorders>
              <w:top w:val="single" w:color="000000" w:sz="4" w:space="0"/>
              <w:left w:val="nil"/>
              <w:bottom w:val="single" w:color="000000" w:sz="4" w:space="0"/>
              <w:right w:val="single" w:color="auto" w:sz="4" w:space="0"/>
            </w:tcBorders>
            <w:vAlign w:val="center"/>
          </w:tcPr>
          <w:p>
            <w:pPr>
              <w:widowControl/>
              <w:spacing w:line="240" w:lineRule="atLeast"/>
              <w:ind w:firstLine="0" w:firstLineChars="0"/>
              <w:jc w:val="center"/>
              <w:rPr>
                <w:rFonts w:ascii="Times New Roman" w:hAnsi="Times New Roman" w:cs="Times New Roman"/>
                <w:bCs/>
                <w:kern w:val="0"/>
                <w:sz w:val="21"/>
                <w:szCs w:val="21"/>
              </w:rPr>
            </w:pPr>
            <w:r>
              <w:rPr>
                <w:rFonts w:ascii="Times New Roman" w:hAnsi="Times New Roman" w:cs="Times New Roman"/>
                <w:bCs/>
                <w:kern w:val="0"/>
                <w:sz w:val="21"/>
                <w:szCs w:val="21"/>
              </w:rPr>
              <w:t>10</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Times New Roman" w:hAnsi="Times New Roman" w:cs="Times New Roman"/>
                <w:bCs/>
                <w:kern w:val="0"/>
                <w:sz w:val="21"/>
                <w:szCs w:val="21"/>
              </w:rPr>
            </w:pPr>
            <w:r>
              <w:rPr>
                <w:rFonts w:ascii="Times New Roman" w:hAnsi="Times New Roman" w:cs="Times New Roman"/>
                <w:bCs/>
                <w:kern w:val="0"/>
                <w:sz w:val="21"/>
                <w:szCs w:val="21"/>
              </w:rPr>
              <w:t>100%</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Times New Roman" w:hAnsi="Times New Roman" w:cs="Times New Roman"/>
                <w:bCs/>
                <w:kern w:val="0"/>
                <w:sz w:val="21"/>
                <w:szCs w:val="21"/>
              </w:rPr>
            </w:pPr>
            <w:r>
              <w:rPr>
                <w:rFonts w:ascii="Times New Roman" w:hAnsi="Times New Roman" w:cs="Times New Roman"/>
                <w:bCs/>
                <w:kern w:val="0"/>
                <w:sz w:val="21"/>
                <w:szCs w:val="21"/>
              </w:rPr>
              <w:t>100%</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Times New Roman" w:hAnsi="Times New Roman" w:cs="Times New Roman"/>
                <w:bCs/>
                <w:kern w:val="0"/>
                <w:sz w:val="21"/>
                <w:szCs w:val="21"/>
              </w:rPr>
            </w:pPr>
            <w:r>
              <w:rPr>
                <w:rFonts w:ascii="Times New Roman" w:hAnsi="Times New Roman" w:cs="Times New Roman"/>
                <w:bCs/>
                <w:kern w:val="0"/>
                <w:sz w:val="21"/>
                <w:szCs w:val="21"/>
              </w:rPr>
              <w:t>10</w:t>
            </w:r>
          </w:p>
        </w:tc>
      </w:tr>
    </w:tbl>
    <w:p>
      <w:pPr>
        <w:widowControl/>
        <w:ind w:firstLine="0" w:firstLineChars="0"/>
        <w:jc w:val="left"/>
      </w:pPr>
      <w:bookmarkStart w:id="6" w:name="_Toc61505643"/>
      <w:r>
        <w:rPr>
          <w:rFonts w:hint="eastAsia"/>
        </w:rPr>
        <w:t>（二）项目产出情况</w:t>
      </w:r>
      <w:bookmarkEnd w:id="6"/>
    </w:p>
    <w:tbl>
      <w:tblPr>
        <w:tblStyle w:val="24"/>
        <w:tblW w:w="0" w:type="auto"/>
        <w:jc w:val="center"/>
        <w:tblLayout w:type="fixed"/>
        <w:tblCellMar>
          <w:top w:w="0" w:type="dxa"/>
          <w:left w:w="108" w:type="dxa"/>
          <w:bottom w:w="0" w:type="dxa"/>
          <w:right w:w="108" w:type="dxa"/>
        </w:tblCellMar>
      </w:tblPr>
      <w:tblGrid>
        <w:gridCol w:w="1404"/>
        <w:gridCol w:w="1594"/>
        <w:gridCol w:w="1381"/>
        <w:gridCol w:w="1381"/>
        <w:gridCol w:w="1381"/>
        <w:gridCol w:w="1381"/>
      </w:tblGrid>
      <w:tr>
        <w:tblPrEx>
          <w:tblCellMar>
            <w:top w:w="0" w:type="dxa"/>
            <w:left w:w="108" w:type="dxa"/>
            <w:bottom w:w="0" w:type="dxa"/>
            <w:right w:w="108" w:type="dxa"/>
          </w:tblCellMar>
        </w:tblPrEx>
        <w:trPr>
          <w:trHeight w:val="728" w:hRule="atLeast"/>
          <w:jc w:val="center"/>
        </w:trPr>
        <w:tc>
          <w:tcPr>
            <w:tcW w:w="1404" w:type="dxa"/>
            <w:tcBorders>
              <w:top w:val="single" w:color="000000" w:sz="4" w:space="0"/>
              <w:left w:val="single" w:color="000000" w:sz="4" w:space="0"/>
              <w:bottom w:val="single" w:color="000000" w:sz="4" w:space="0"/>
              <w:right w:val="single" w:color="000000" w:sz="4" w:space="0"/>
            </w:tcBorders>
            <w:shd w:val="clear" w:color="000000" w:fill="95B3D7"/>
            <w:vAlign w:val="center"/>
          </w:tcPr>
          <w:p>
            <w:pPr>
              <w:widowControl/>
              <w:spacing w:line="240" w:lineRule="atLeast"/>
              <w:ind w:firstLine="0" w:firstLineChars="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二级指标</w:t>
            </w:r>
          </w:p>
        </w:tc>
        <w:tc>
          <w:tcPr>
            <w:tcW w:w="1594" w:type="dxa"/>
            <w:tcBorders>
              <w:top w:val="single" w:color="000000" w:sz="4" w:space="0"/>
              <w:left w:val="nil"/>
              <w:bottom w:val="single" w:color="000000" w:sz="4" w:space="0"/>
              <w:right w:val="single" w:color="000000" w:sz="4" w:space="0"/>
            </w:tcBorders>
            <w:shd w:val="clear" w:color="000000" w:fill="95B3D7"/>
            <w:vAlign w:val="center"/>
          </w:tcPr>
          <w:p>
            <w:pPr>
              <w:widowControl/>
              <w:spacing w:line="240" w:lineRule="atLeast"/>
              <w:ind w:firstLine="0" w:firstLineChars="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三级指标</w:t>
            </w:r>
          </w:p>
        </w:tc>
        <w:tc>
          <w:tcPr>
            <w:tcW w:w="1381" w:type="dxa"/>
            <w:tcBorders>
              <w:top w:val="single" w:color="000000" w:sz="4" w:space="0"/>
              <w:left w:val="nil"/>
              <w:bottom w:val="single" w:color="000000" w:sz="4" w:space="0"/>
              <w:right w:val="single" w:color="auto" w:sz="4" w:space="0"/>
            </w:tcBorders>
            <w:shd w:val="clear" w:color="000000" w:fill="95B3D7"/>
            <w:vAlign w:val="center"/>
          </w:tcPr>
          <w:p>
            <w:pPr>
              <w:widowControl/>
              <w:spacing w:line="240" w:lineRule="atLeast"/>
              <w:ind w:firstLine="0" w:firstLineChars="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权重</w:t>
            </w:r>
          </w:p>
        </w:tc>
        <w:tc>
          <w:tcPr>
            <w:tcW w:w="1381" w:type="dxa"/>
            <w:tcBorders>
              <w:top w:val="single" w:color="auto" w:sz="4" w:space="0"/>
              <w:left w:val="single" w:color="auto" w:sz="4" w:space="0"/>
              <w:bottom w:val="single" w:color="auto" w:sz="4" w:space="0"/>
              <w:right w:val="single" w:color="auto" w:sz="4" w:space="0"/>
            </w:tcBorders>
            <w:shd w:val="clear" w:color="000000" w:fill="95B3D7"/>
            <w:vAlign w:val="center"/>
          </w:tcPr>
          <w:p>
            <w:pPr>
              <w:widowControl/>
              <w:spacing w:line="240" w:lineRule="atLeast"/>
              <w:ind w:firstLine="120" w:firstLineChars="5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目标值</w:t>
            </w:r>
          </w:p>
        </w:tc>
        <w:tc>
          <w:tcPr>
            <w:tcW w:w="1381" w:type="dxa"/>
            <w:tcBorders>
              <w:top w:val="single" w:color="auto" w:sz="4" w:space="0"/>
              <w:left w:val="single" w:color="auto" w:sz="4" w:space="0"/>
              <w:bottom w:val="single" w:color="auto" w:sz="4" w:space="0"/>
              <w:right w:val="single" w:color="auto" w:sz="4" w:space="0"/>
            </w:tcBorders>
            <w:shd w:val="clear" w:color="000000" w:fill="95B3D7"/>
            <w:vAlign w:val="center"/>
          </w:tcPr>
          <w:p>
            <w:pPr>
              <w:widowControl/>
              <w:spacing w:line="240" w:lineRule="atLeast"/>
              <w:ind w:firstLine="0" w:firstLineChars="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业绩值</w:t>
            </w:r>
          </w:p>
        </w:tc>
        <w:tc>
          <w:tcPr>
            <w:tcW w:w="1381" w:type="dxa"/>
            <w:tcBorders>
              <w:top w:val="single" w:color="auto" w:sz="4" w:space="0"/>
              <w:left w:val="single" w:color="auto" w:sz="4" w:space="0"/>
              <w:bottom w:val="single" w:color="auto" w:sz="4" w:space="0"/>
              <w:right w:val="single" w:color="auto" w:sz="4" w:space="0"/>
            </w:tcBorders>
            <w:shd w:val="clear" w:color="000000" w:fill="95B3D7"/>
            <w:vAlign w:val="center"/>
          </w:tcPr>
          <w:p>
            <w:pPr>
              <w:widowControl/>
              <w:spacing w:line="240" w:lineRule="atLeast"/>
              <w:ind w:firstLine="0" w:firstLineChars="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得分</w:t>
            </w:r>
          </w:p>
        </w:tc>
      </w:tr>
      <w:tr>
        <w:tblPrEx>
          <w:tblCellMar>
            <w:top w:w="0" w:type="dxa"/>
            <w:left w:w="108" w:type="dxa"/>
            <w:bottom w:w="0" w:type="dxa"/>
            <w:right w:w="108" w:type="dxa"/>
          </w:tblCellMar>
        </w:tblPrEx>
        <w:trPr>
          <w:trHeight w:val="728" w:hRule="atLeast"/>
          <w:jc w:val="center"/>
        </w:trPr>
        <w:tc>
          <w:tcPr>
            <w:tcW w:w="1404"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数量指标</w:t>
            </w:r>
          </w:p>
        </w:tc>
        <w:tc>
          <w:tcPr>
            <w:tcW w:w="1594" w:type="dxa"/>
            <w:tcBorders>
              <w:top w:val="single" w:color="000000" w:sz="4" w:space="0"/>
              <w:left w:val="nil"/>
              <w:bottom w:val="single" w:color="000000" w:sz="4" w:space="0"/>
              <w:right w:val="single" w:color="000000"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数量落实率（%）</w:t>
            </w:r>
          </w:p>
        </w:tc>
        <w:tc>
          <w:tcPr>
            <w:tcW w:w="1381" w:type="dxa"/>
            <w:tcBorders>
              <w:top w:val="single" w:color="000000" w:sz="4" w:space="0"/>
              <w:left w:val="nil"/>
              <w:bottom w:val="single" w:color="000000"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100%</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100%</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w:t>
            </w:r>
          </w:p>
        </w:tc>
      </w:tr>
      <w:tr>
        <w:tblPrEx>
          <w:tblCellMar>
            <w:top w:w="0" w:type="dxa"/>
            <w:left w:w="108" w:type="dxa"/>
            <w:bottom w:w="0" w:type="dxa"/>
            <w:right w:w="108" w:type="dxa"/>
          </w:tblCellMar>
        </w:tblPrEx>
        <w:trPr>
          <w:trHeight w:val="728" w:hRule="atLeast"/>
          <w:jc w:val="center"/>
        </w:trPr>
        <w:tc>
          <w:tcPr>
            <w:tcW w:w="1404"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质量指标</w:t>
            </w:r>
          </w:p>
        </w:tc>
        <w:tc>
          <w:tcPr>
            <w:tcW w:w="1594" w:type="dxa"/>
            <w:tcBorders>
              <w:top w:val="single" w:color="000000" w:sz="4" w:space="0"/>
              <w:left w:val="nil"/>
              <w:bottom w:val="single" w:color="000000" w:sz="4" w:space="0"/>
              <w:right w:val="single" w:color="000000"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质量落实率（%）</w:t>
            </w:r>
          </w:p>
        </w:tc>
        <w:tc>
          <w:tcPr>
            <w:tcW w:w="1381" w:type="dxa"/>
            <w:tcBorders>
              <w:top w:val="single" w:color="000000" w:sz="4" w:space="0"/>
              <w:left w:val="nil"/>
              <w:bottom w:val="single" w:color="000000"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15</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100%</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100%</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15</w:t>
            </w:r>
          </w:p>
        </w:tc>
      </w:tr>
      <w:tr>
        <w:tblPrEx>
          <w:tblCellMar>
            <w:top w:w="0" w:type="dxa"/>
            <w:left w:w="108" w:type="dxa"/>
            <w:bottom w:w="0" w:type="dxa"/>
            <w:right w:w="108" w:type="dxa"/>
          </w:tblCellMar>
        </w:tblPrEx>
        <w:trPr>
          <w:trHeight w:val="728" w:hRule="atLeast"/>
          <w:jc w:val="center"/>
        </w:trPr>
        <w:tc>
          <w:tcPr>
            <w:tcW w:w="1404"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时效指标</w:t>
            </w:r>
          </w:p>
        </w:tc>
        <w:tc>
          <w:tcPr>
            <w:tcW w:w="1594" w:type="dxa"/>
            <w:tcBorders>
              <w:top w:val="single" w:color="000000" w:sz="4" w:space="0"/>
              <w:left w:val="nil"/>
              <w:bottom w:val="single" w:color="000000" w:sz="4" w:space="0"/>
              <w:right w:val="single" w:color="000000"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执法时效提升率（%）</w:t>
            </w:r>
          </w:p>
        </w:tc>
        <w:tc>
          <w:tcPr>
            <w:tcW w:w="1381" w:type="dxa"/>
            <w:tcBorders>
              <w:top w:val="single" w:color="000000" w:sz="4" w:space="0"/>
              <w:left w:val="nil"/>
              <w:bottom w:val="single" w:color="000000"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15</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100%</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100%</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15</w:t>
            </w:r>
          </w:p>
        </w:tc>
      </w:tr>
      <w:tr>
        <w:tblPrEx>
          <w:tblCellMar>
            <w:top w:w="0" w:type="dxa"/>
            <w:left w:w="108" w:type="dxa"/>
            <w:bottom w:w="0" w:type="dxa"/>
            <w:right w:w="108" w:type="dxa"/>
          </w:tblCellMar>
        </w:tblPrEx>
        <w:trPr>
          <w:trHeight w:val="728" w:hRule="atLeast"/>
          <w:jc w:val="center"/>
        </w:trPr>
        <w:tc>
          <w:tcPr>
            <w:tcW w:w="1404"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成本指标</w:t>
            </w:r>
          </w:p>
        </w:tc>
        <w:tc>
          <w:tcPr>
            <w:tcW w:w="1594" w:type="dxa"/>
            <w:tcBorders>
              <w:top w:val="single" w:color="000000" w:sz="4" w:space="0"/>
              <w:left w:val="nil"/>
              <w:bottom w:val="single" w:color="000000" w:sz="4" w:space="0"/>
              <w:right w:val="single" w:color="000000"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成本合规性</w:t>
            </w:r>
          </w:p>
        </w:tc>
        <w:tc>
          <w:tcPr>
            <w:tcW w:w="1381" w:type="dxa"/>
            <w:tcBorders>
              <w:top w:val="single" w:color="000000" w:sz="4" w:space="0"/>
              <w:left w:val="nil"/>
              <w:bottom w:val="single" w:color="000000"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100%</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100%</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w:t>
            </w:r>
          </w:p>
        </w:tc>
      </w:tr>
    </w:tbl>
    <w:p>
      <w:pPr>
        <w:pStyle w:val="46"/>
        <w:ind w:left="0" w:leftChars="0" w:firstLine="0" w:firstLineChars="0"/>
      </w:pPr>
      <w:bookmarkStart w:id="7" w:name="_Toc61505644"/>
      <w:r>
        <w:rPr>
          <w:rFonts w:hint="eastAsia"/>
        </w:rPr>
        <w:t>（三）项目效益情况</w:t>
      </w:r>
      <w:bookmarkEnd w:id="7"/>
    </w:p>
    <w:tbl>
      <w:tblPr>
        <w:tblStyle w:val="24"/>
        <w:tblW w:w="0" w:type="auto"/>
        <w:jc w:val="center"/>
        <w:tblLayout w:type="fixed"/>
        <w:tblCellMar>
          <w:top w:w="0" w:type="dxa"/>
          <w:left w:w="108" w:type="dxa"/>
          <w:bottom w:w="0" w:type="dxa"/>
          <w:right w:w="108" w:type="dxa"/>
        </w:tblCellMar>
      </w:tblPr>
      <w:tblGrid>
        <w:gridCol w:w="1404"/>
        <w:gridCol w:w="1594"/>
        <w:gridCol w:w="1381"/>
        <w:gridCol w:w="1381"/>
        <w:gridCol w:w="1381"/>
        <w:gridCol w:w="1381"/>
      </w:tblGrid>
      <w:tr>
        <w:tblPrEx>
          <w:tblCellMar>
            <w:top w:w="0" w:type="dxa"/>
            <w:left w:w="108" w:type="dxa"/>
            <w:bottom w:w="0" w:type="dxa"/>
            <w:right w:w="108" w:type="dxa"/>
          </w:tblCellMar>
        </w:tblPrEx>
        <w:trPr>
          <w:trHeight w:val="728" w:hRule="atLeast"/>
          <w:jc w:val="center"/>
        </w:trPr>
        <w:tc>
          <w:tcPr>
            <w:tcW w:w="1404" w:type="dxa"/>
            <w:tcBorders>
              <w:top w:val="single" w:color="000000" w:sz="4" w:space="0"/>
              <w:left w:val="single" w:color="000000" w:sz="4" w:space="0"/>
              <w:bottom w:val="single" w:color="000000" w:sz="4" w:space="0"/>
              <w:right w:val="single" w:color="000000" w:sz="4" w:space="0"/>
            </w:tcBorders>
            <w:shd w:val="clear" w:color="000000" w:fill="95B3D7"/>
            <w:vAlign w:val="center"/>
          </w:tcPr>
          <w:p>
            <w:pPr>
              <w:widowControl/>
              <w:spacing w:line="240" w:lineRule="atLeast"/>
              <w:ind w:firstLine="0" w:firstLineChars="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二级指标</w:t>
            </w:r>
          </w:p>
        </w:tc>
        <w:tc>
          <w:tcPr>
            <w:tcW w:w="1594" w:type="dxa"/>
            <w:tcBorders>
              <w:top w:val="single" w:color="000000" w:sz="4" w:space="0"/>
              <w:left w:val="nil"/>
              <w:bottom w:val="single" w:color="000000" w:sz="4" w:space="0"/>
              <w:right w:val="single" w:color="000000" w:sz="4" w:space="0"/>
            </w:tcBorders>
            <w:shd w:val="clear" w:color="000000" w:fill="95B3D7"/>
            <w:vAlign w:val="center"/>
          </w:tcPr>
          <w:p>
            <w:pPr>
              <w:widowControl/>
              <w:spacing w:line="240" w:lineRule="atLeast"/>
              <w:ind w:firstLine="0" w:firstLineChars="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三级指标</w:t>
            </w:r>
          </w:p>
        </w:tc>
        <w:tc>
          <w:tcPr>
            <w:tcW w:w="1381" w:type="dxa"/>
            <w:tcBorders>
              <w:top w:val="single" w:color="000000" w:sz="4" w:space="0"/>
              <w:left w:val="nil"/>
              <w:bottom w:val="single" w:color="000000" w:sz="4" w:space="0"/>
              <w:right w:val="single" w:color="auto" w:sz="4" w:space="0"/>
            </w:tcBorders>
            <w:shd w:val="clear" w:color="000000" w:fill="95B3D7"/>
            <w:vAlign w:val="center"/>
          </w:tcPr>
          <w:p>
            <w:pPr>
              <w:widowControl/>
              <w:spacing w:line="240" w:lineRule="atLeast"/>
              <w:ind w:firstLine="0" w:firstLineChars="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权重</w:t>
            </w:r>
          </w:p>
        </w:tc>
        <w:tc>
          <w:tcPr>
            <w:tcW w:w="1381" w:type="dxa"/>
            <w:tcBorders>
              <w:top w:val="single" w:color="auto" w:sz="4" w:space="0"/>
              <w:left w:val="single" w:color="auto" w:sz="4" w:space="0"/>
              <w:bottom w:val="single" w:color="auto" w:sz="4" w:space="0"/>
              <w:right w:val="single" w:color="auto" w:sz="4" w:space="0"/>
            </w:tcBorders>
            <w:shd w:val="clear" w:color="000000" w:fill="95B3D7"/>
            <w:vAlign w:val="center"/>
          </w:tcPr>
          <w:p>
            <w:pPr>
              <w:widowControl/>
              <w:spacing w:line="240" w:lineRule="atLeast"/>
              <w:ind w:firstLine="120" w:firstLineChars="5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目标值</w:t>
            </w:r>
          </w:p>
        </w:tc>
        <w:tc>
          <w:tcPr>
            <w:tcW w:w="1381" w:type="dxa"/>
            <w:tcBorders>
              <w:top w:val="single" w:color="auto" w:sz="4" w:space="0"/>
              <w:left w:val="single" w:color="auto" w:sz="4" w:space="0"/>
              <w:bottom w:val="single" w:color="auto" w:sz="4" w:space="0"/>
              <w:right w:val="single" w:color="auto" w:sz="4" w:space="0"/>
            </w:tcBorders>
            <w:shd w:val="clear" w:color="000000" w:fill="95B3D7"/>
            <w:vAlign w:val="center"/>
          </w:tcPr>
          <w:p>
            <w:pPr>
              <w:widowControl/>
              <w:spacing w:line="240" w:lineRule="atLeast"/>
              <w:ind w:firstLine="0" w:firstLineChars="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业绩值</w:t>
            </w:r>
          </w:p>
        </w:tc>
        <w:tc>
          <w:tcPr>
            <w:tcW w:w="1381" w:type="dxa"/>
            <w:tcBorders>
              <w:top w:val="single" w:color="auto" w:sz="4" w:space="0"/>
              <w:left w:val="single" w:color="auto" w:sz="4" w:space="0"/>
              <w:bottom w:val="single" w:color="auto" w:sz="4" w:space="0"/>
              <w:right w:val="single" w:color="auto" w:sz="4" w:space="0"/>
            </w:tcBorders>
            <w:shd w:val="clear" w:color="000000" w:fill="95B3D7"/>
            <w:vAlign w:val="center"/>
          </w:tcPr>
          <w:p>
            <w:pPr>
              <w:widowControl/>
              <w:spacing w:line="240" w:lineRule="atLeast"/>
              <w:ind w:firstLine="0" w:firstLineChars="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得分</w:t>
            </w:r>
          </w:p>
        </w:tc>
      </w:tr>
      <w:tr>
        <w:tblPrEx>
          <w:tblCellMar>
            <w:top w:w="0" w:type="dxa"/>
            <w:left w:w="108" w:type="dxa"/>
            <w:bottom w:w="0" w:type="dxa"/>
            <w:right w:w="108" w:type="dxa"/>
          </w:tblCellMar>
        </w:tblPrEx>
        <w:trPr>
          <w:trHeight w:val="728" w:hRule="atLeast"/>
          <w:jc w:val="center"/>
        </w:trPr>
        <w:tc>
          <w:tcPr>
            <w:tcW w:w="1404"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经济效益</w:t>
            </w:r>
          </w:p>
        </w:tc>
        <w:tc>
          <w:tcPr>
            <w:tcW w:w="1594" w:type="dxa"/>
            <w:tcBorders>
              <w:top w:val="single" w:color="000000" w:sz="4" w:space="0"/>
              <w:left w:val="nil"/>
              <w:bottom w:val="single" w:color="000000" w:sz="4" w:space="0"/>
              <w:right w:val="single" w:color="000000"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经济行业覆盖率（%）</w:t>
            </w:r>
          </w:p>
        </w:tc>
        <w:tc>
          <w:tcPr>
            <w:tcW w:w="1381" w:type="dxa"/>
            <w:tcBorders>
              <w:top w:val="single" w:color="000000" w:sz="4" w:space="0"/>
              <w:left w:val="nil"/>
              <w:bottom w:val="single" w:color="000000"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95%</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95%</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w:t>
            </w:r>
          </w:p>
        </w:tc>
      </w:tr>
      <w:tr>
        <w:tblPrEx>
          <w:tblCellMar>
            <w:top w:w="0" w:type="dxa"/>
            <w:left w:w="108" w:type="dxa"/>
            <w:bottom w:w="0" w:type="dxa"/>
            <w:right w:w="108" w:type="dxa"/>
          </w:tblCellMar>
        </w:tblPrEx>
        <w:trPr>
          <w:trHeight w:val="728" w:hRule="atLeast"/>
          <w:jc w:val="center"/>
        </w:trPr>
        <w:tc>
          <w:tcPr>
            <w:tcW w:w="1404"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社会效益</w:t>
            </w:r>
          </w:p>
        </w:tc>
        <w:tc>
          <w:tcPr>
            <w:tcW w:w="1594" w:type="dxa"/>
            <w:tcBorders>
              <w:top w:val="single" w:color="000000" w:sz="4" w:space="0"/>
              <w:left w:val="nil"/>
              <w:bottom w:val="single" w:color="000000" w:sz="4" w:space="0"/>
              <w:right w:val="single" w:color="000000"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社会公众满意度（%）</w:t>
            </w:r>
          </w:p>
        </w:tc>
        <w:tc>
          <w:tcPr>
            <w:tcW w:w="1381" w:type="dxa"/>
            <w:tcBorders>
              <w:top w:val="single" w:color="000000" w:sz="4" w:space="0"/>
              <w:left w:val="nil"/>
              <w:bottom w:val="single" w:color="000000"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95%</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95%</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w:t>
            </w:r>
          </w:p>
        </w:tc>
      </w:tr>
      <w:tr>
        <w:tblPrEx>
          <w:tblCellMar>
            <w:top w:w="0" w:type="dxa"/>
            <w:left w:w="108" w:type="dxa"/>
            <w:bottom w:w="0" w:type="dxa"/>
            <w:right w:w="108" w:type="dxa"/>
          </w:tblCellMar>
        </w:tblPrEx>
        <w:trPr>
          <w:trHeight w:val="728" w:hRule="atLeast"/>
          <w:jc w:val="center"/>
        </w:trPr>
        <w:tc>
          <w:tcPr>
            <w:tcW w:w="1404"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可持续影响指标</w:t>
            </w:r>
          </w:p>
        </w:tc>
        <w:tc>
          <w:tcPr>
            <w:tcW w:w="1594" w:type="dxa"/>
            <w:tcBorders>
              <w:top w:val="single" w:color="000000" w:sz="4" w:space="0"/>
              <w:left w:val="nil"/>
              <w:bottom w:val="single" w:color="000000" w:sz="4" w:space="0"/>
              <w:right w:val="single" w:color="000000"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可持续影响性</w:t>
            </w:r>
          </w:p>
        </w:tc>
        <w:tc>
          <w:tcPr>
            <w:tcW w:w="1381" w:type="dxa"/>
            <w:tcBorders>
              <w:top w:val="single" w:color="000000" w:sz="4" w:space="0"/>
              <w:left w:val="nil"/>
              <w:bottom w:val="single" w:color="000000"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95%</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95%</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w:t>
            </w:r>
          </w:p>
        </w:tc>
      </w:tr>
    </w:tbl>
    <w:p>
      <w:pPr>
        <w:widowControl/>
        <w:ind w:firstLine="0" w:firstLineChars="0"/>
        <w:jc w:val="left"/>
      </w:pPr>
      <w:bookmarkStart w:id="8" w:name="_Toc61505645"/>
      <w:r>
        <w:rPr>
          <w:rFonts w:hint="eastAsia"/>
        </w:rPr>
        <w:t>（四）项目满意度情况</w:t>
      </w:r>
      <w:bookmarkEnd w:id="8"/>
    </w:p>
    <w:tbl>
      <w:tblPr>
        <w:tblStyle w:val="24"/>
        <w:tblW w:w="0" w:type="auto"/>
        <w:jc w:val="center"/>
        <w:tblLayout w:type="fixed"/>
        <w:tblCellMar>
          <w:top w:w="0" w:type="dxa"/>
          <w:left w:w="108" w:type="dxa"/>
          <w:bottom w:w="0" w:type="dxa"/>
          <w:right w:w="108" w:type="dxa"/>
        </w:tblCellMar>
      </w:tblPr>
      <w:tblGrid>
        <w:gridCol w:w="1404"/>
        <w:gridCol w:w="2916"/>
        <w:gridCol w:w="1381"/>
        <w:gridCol w:w="1381"/>
        <w:gridCol w:w="1381"/>
        <w:gridCol w:w="1381"/>
      </w:tblGrid>
      <w:tr>
        <w:tblPrEx>
          <w:tblCellMar>
            <w:top w:w="0" w:type="dxa"/>
            <w:left w:w="108" w:type="dxa"/>
            <w:bottom w:w="0" w:type="dxa"/>
            <w:right w:w="108" w:type="dxa"/>
          </w:tblCellMar>
        </w:tblPrEx>
        <w:trPr>
          <w:trHeight w:val="728" w:hRule="atLeast"/>
          <w:jc w:val="center"/>
        </w:trPr>
        <w:tc>
          <w:tcPr>
            <w:tcW w:w="1404" w:type="dxa"/>
            <w:tcBorders>
              <w:top w:val="single" w:color="000000" w:sz="4" w:space="0"/>
              <w:left w:val="single" w:color="000000" w:sz="4" w:space="0"/>
              <w:bottom w:val="single" w:color="000000" w:sz="4" w:space="0"/>
              <w:right w:val="single" w:color="000000" w:sz="4" w:space="0"/>
            </w:tcBorders>
            <w:shd w:val="clear" w:color="000000" w:fill="95B3D7"/>
            <w:vAlign w:val="center"/>
          </w:tcPr>
          <w:p>
            <w:pPr>
              <w:widowControl/>
              <w:spacing w:line="240" w:lineRule="atLeast"/>
              <w:ind w:firstLine="0" w:firstLineChars="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二级指标</w:t>
            </w:r>
          </w:p>
        </w:tc>
        <w:tc>
          <w:tcPr>
            <w:tcW w:w="2916" w:type="dxa"/>
            <w:tcBorders>
              <w:top w:val="single" w:color="000000" w:sz="4" w:space="0"/>
              <w:left w:val="nil"/>
              <w:bottom w:val="single" w:color="000000" w:sz="4" w:space="0"/>
              <w:right w:val="single" w:color="000000" w:sz="4" w:space="0"/>
            </w:tcBorders>
            <w:shd w:val="clear" w:color="000000" w:fill="95B3D7"/>
            <w:vAlign w:val="center"/>
          </w:tcPr>
          <w:p>
            <w:pPr>
              <w:widowControl/>
              <w:spacing w:line="240" w:lineRule="atLeast"/>
              <w:ind w:firstLine="0" w:firstLineChars="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三级指标</w:t>
            </w:r>
          </w:p>
        </w:tc>
        <w:tc>
          <w:tcPr>
            <w:tcW w:w="1381" w:type="dxa"/>
            <w:tcBorders>
              <w:top w:val="single" w:color="000000" w:sz="4" w:space="0"/>
              <w:left w:val="nil"/>
              <w:bottom w:val="single" w:color="000000" w:sz="4" w:space="0"/>
              <w:right w:val="single" w:color="auto" w:sz="4" w:space="0"/>
            </w:tcBorders>
            <w:shd w:val="clear" w:color="000000" w:fill="95B3D7"/>
            <w:vAlign w:val="center"/>
          </w:tcPr>
          <w:p>
            <w:pPr>
              <w:widowControl/>
              <w:spacing w:line="240" w:lineRule="atLeast"/>
              <w:ind w:firstLine="0" w:firstLineChars="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权重</w:t>
            </w:r>
          </w:p>
        </w:tc>
        <w:tc>
          <w:tcPr>
            <w:tcW w:w="1381" w:type="dxa"/>
            <w:tcBorders>
              <w:top w:val="single" w:color="auto" w:sz="4" w:space="0"/>
              <w:left w:val="single" w:color="auto" w:sz="4" w:space="0"/>
              <w:bottom w:val="single" w:color="auto" w:sz="4" w:space="0"/>
              <w:right w:val="single" w:color="auto" w:sz="4" w:space="0"/>
            </w:tcBorders>
            <w:shd w:val="clear" w:color="000000" w:fill="95B3D7"/>
            <w:vAlign w:val="center"/>
          </w:tcPr>
          <w:p>
            <w:pPr>
              <w:widowControl/>
              <w:spacing w:line="240" w:lineRule="atLeast"/>
              <w:ind w:firstLine="120" w:firstLineChars="5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目标值</w:t>
            </w:r>
          </w:p>
        </w:tc>
        <w:tc>
          <w:tcPr>
            <w:tcW w:w="1381" w:type="dxa"/>
            <w:tcBorders>
              <w:top w:val="single" w:color="auto" w:sz="4" w:space="0"/>
              <w:left w:val="single" w:color="auto" w:sz="4" w:space="0"/>
              <w:bottom w:val="single" w:color="auto" w:sz="4" w:space="0"/>
              <w:right w:val="single" w:color="auto" w:sz="4" w:space="0"/>
            </w:tcBorders>
            <w:shd w:val="clear" w:color="000000" w:fill="95B3D7"/>
            <w:vAlign w:val="center"/>
          </w:tcPr>
          <w:p>
            <w:pPr>
              <w:widowControl/>
              <w:spacing w:line="240" w:lineRule="atLeast"/>
              <w:ind w:firstLine="0" w:firstLineChars="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业绩值</w:t>
            </w:r>
          </w:p>
        </w:tc>
        <w:tc>
          <w:tcPr>
            <w:tcW w:w="1381" w:type="dxa"/>
            <w:tcBorders>
              <w:top w:val="single" w:color="auto" w:sz="4" w:space="0"/>
              <w:left w:val="single" w:color="auto" w:sz="4" w:space="0"/>
              <w:bottom w:val="single" w:color="auto" w:sz="4" w:space="0"/>
              <w:right w:val="single" w:color="auto" w:sz="4" w:space="0"/>
            </w:tcBorders>
            <w:shd w:val="clear" w:color="000000" w:fill="95B3D7"/>
            <w:vAlign w:val="center"/>
          </w:tcPr>
          <w:p>
            <w:pPr>
              <w:widowControl/>
              <w:spacing w:line="240" w:lineRule="atLeast"/>
              <w:ind w:firstLine="0" w:firstLineChars="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得分</w:t>
            </w:r>
          </w:p>
        </w:tc>
      </w:tr>
      <w:tr>
        <w:tblPrEx>
          <w:tblCellMar>
            <w:top w:w="0" w:type="dxa"/>
            <w:left w:w="108" w:type="dxa"/>
            <w:bottom w:w="0" w:type="dxa"/>
            <w:right w:w="108" w:type="dxa"/>
          </w:tblCellMar>
        </w:tblPrEx>
        <w:trPr>
          <w:trHeight w:val="728" w:hRule="atLeast"/>
          <w:jc w:val="center"/>
        </w:trPr>
        <w:tc>
          <w:tcPr>
            <w:tcW w:w="1404"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服务对象满意度指标</w:t>
            </w:r>
          </w:p>
        </w:tc>
        <w:tc>
          <w:tcPr>
            <w:tcW w:w="2916" w:type="dxa"/>
            <w:tcBorders>
              <w:top w:val="single" w:color="000000" w:sz="4" w:space="0"/>
              <w:left w:val="nil"/>
              <w:bottom w:val="single" w:color="000000" w:sz="4" w:space="0"/>
              <w:right w:val="single" w:color="000000"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群众满意度（%）</w:t>
            </w:r>
          </w:p>
        </w:tc>
        <w:tc>
          <w:tcPr>
            <w:tcW w:w="1381" w:type="dxa"/>
            <w:tcBorders>
              <w:top w:val="single" w:color="000000" w:sz="4" w:space="0"/>
              <w:left w:val="nil"/>
              <w:bottom w:val="single" w:color="000000"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90%</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90%</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w:t>
            </w:r>
          </w:p>
        </w:tc>
      </w:tr>
    </w:tbl>
    <w:p>
      <w:pPr>
        <w:widowControl/>
        <w:ind w:firstLine="0" w:firstLineChars="0"/>
        <w:jc w:val="left"/>
        <w:rPr>
          <w:rFonts w:ascii="仿宋" w:hAnsi="仿宋" w:eastAsia="仿宋" w:cs="仿宋"/>
          <w:b/>
          <w:bCs w:val="0"/>
        </w:rPr>
      </w:pPr>
      <w:bookmarkStart w:id="9" w:name="_Toc61505646"/>
      <w:r>
        <w:rPr>
          <w:rFonts w:hint="eastAsia" w:ascii="仿宋" w:hAnsi="仿宋" w:eastAsia="仿宋" w:cs="仿宋"/>
          <w:b/>
          <w:bCs w:val="0"/>
        </w:rPr>
        <w:t>三、</w:t>
      </w:r>
      <w:bookmarkStart w:id="10" w:name="_Toc23655"/>
      <w:bookmarkStart w:id="11" w:name="_Toc17451"/>
      <w:r>
        <w:rPr>
          <w:rFonts w:hint="eastAsia" w:ascii="仿宋" w:hAnsi="仿宋" w:eastAsia="仿宋" w:cs="仿宋"/>
          <w:b/>
          <w:bCs w:val="0"/>
        </w:rPr>
        <w:t>项目绩效分析</w:t>
      </w:r>
      <w:bookmarkEnd w:id="9"/>
      <w:bookmarkEnd w:id="10"/>
      <w:bookmarkEnd w:id="11"/>
    </w:p>
    <w:p>
      <w:pPr>
        <w:pStyle w:val="44"/>
        <w:numPr>
          <w:ilvl w:val="0"/>
          <w:numId w:val="1"/>
        </w:numPr>
        <w:ind w:left="700" w:leftChars="250" w:firstLineChars="0"/>
        <w:rPr>
          <w:rFonts w:ascii="仿宋_GB2312"/>
          <w:b/>
        </w:rPr>
      </w:pPr>
      <w:r>
        <w:rPr>
          <w:rFonts w:hint="eastAsia" w:ascii="仿宋_GB2312"/>
          <w:b/>
        </w:rPr>
        <w:t>项目实施和预算执行情况及分析</w:t>
      </w:r>
    </w:p>
    <w:p>
      <w:pPr>
        <w:keepNext w:val="0"/>
        <w:keepLines w:val="0"/>
        <w:pageBreakBefore w:val="0"/>
        <w:widowControl w:val="0"/>
        <w:kinsoku/>
        <w:wordWrap/>
        <w:overflowPunct/>
        <w:topLinePunct w:val="0"/>
        <w:autoSpaceDE/>
        <w:autoSpaceDN/>
        <w:bidi w:val="0"/>
        <w:adjustRightInd/>
        <w:snapToGrid/>
        <w:spacing w:before="0" w:after="0" w:line="360" w:lineRule="auto"/>
        <w:ind w:left="0" w:right="0" w:firstLine="600"/>
        <w:jc w:val="both"/>
        <w:textAlignment w:val="auto"/>
        <w:rPr>
          <w:rFonts w:ascii="仿宋_GB2312" w:hAnsi="Times New Roman" w:cs="Times New Roman"/>
          <w:kern w:val="0"/>
          <w:sz w:val="32"/>
          <w:szCs w:val="32"/>
        </w:rPr>
      </w:pPr>
      <w:r>
        <w:rPr>
          <w:rFonts w:hint="eastAsia" w:ascii="仿宋_GB2312" w:hAnsi="Times New Roman" w:eastAsia="仿宋_GB2312" w:cs="Times New Roman"/>
          <w:bCs/>
          <w:kern w:val="0"/>
          <w:sz w:val="28"/>
          <w:szCs w:val="28"/>
          <w:lang w:val="en-US" w:eastAsia="zh-CN" w:bidi="ar-SA"/>
        </w:rPr>
        <w:t>大宁县2021年第三批次建设用地项目被征地民养老保险补贴费</w:t>
      </w:r>
      <w:r>
        <w:rPr>
          <w:rFonts w:hint="eastAsia" w:ascii="仿宋_GB2312" w:hAnsi="Times New Roman" w:eastAsia="仿宋_GB2312" w:cs="Times New Roman"/>
          <w:bCs/>
          <w:kern w:val="0"/>
          <w:sz w:val="28"/>
          <w:szCs w:val="28"/>
          <w:lang w:val="en-US" w:eastAsia="zh-CN" w:bidi="ar-SA"/>
        </w:rPr>
        <w:t>项目预算</w:t>
      </w:r>
      <w:r>
        <w:rPr>
          <w:rFonts w:hint="eastAsia" w:ascii="仿宋_GB2312" w:hAnsi="Times New Roman" w:cs="Times New Roman"/>
          <w:bCs/>
          <w:kern w:val="0"/>
          <w:sz w:val="28"/>
          <w:szCs w:val="28"/>
          <w:lang w:val="en-US" w:eastAsia="zh-CN" w:bidi="ar-SA"/>
        </w:rPr>
        <w:t>252.29</w:t>
      </w:r>
      <w:r>
        <w:rPr>
          <w:rFonts w:hint="eastAsia" w:ascii="仿宋_GB2312" w:hAnsi="Times New Roman" w:eastAsia="仿宋_GB2312" w:cs="Times New Roman"/>
          <w:bCs/>
          <w:kern w:val="0"/>
          <w:sz w:val="28"/>
          <w:szCs w:val="28"/>
          <w:lang w:val="en-US" w:eastAsia="zh-CN" w:bidi="ar-SA"/>
        </w:rPr>
        <w:t>万元，资金到位</w:t>
      </w:r>
      <w:r>
        <w:rPr>
          <w:rFonts w:hint="eastAsia" w:ascii="仿宋_GB2312" w:hAnsi="Times New Roman" w:cs="Times New Roman"/>
          <w:bCs/>
          <w:kern w:val="0"/>
          <w:sz w:val="28"/>
          <w:szCs w:val="28"/>
          <w:lang w:val="en-US" w:eastAsia="zh-CN" w:bidi="ar-SA"/>
        </w:rPr>
        <w:t>252.29</w:t>
      </w:r>
      <w:r>
        <w:rPr>
          <w:rFonts w:hint="eastAsia" w:ascii="仿宋_GB2312" w:hAnsi="Times New Roman" w:eastAsia="仿宋_GB2312" w:cs="Times New Roman"/>
          <w:bCs/>
          <w:kern w:val="0"/>
          <w:sz w:val="28"/>
          <w:szCs w:val="28"/>
          <w:lang w:val="en-US" w:eastAsia="zh-CN" w:bidi="ar-SA"/>
        </w:rPr>
        <w:t>万元，预算执行</w:t>
      </w:r>
      <w:r>
        <w:rPr>
          <w:rFonts w:hint="eastAsia" w:ascii="仿宋_GB2312" w:hAnsi="Times New Roman" w:cs="Times New Roman"/>
          <w:bCs/>
          <w:kern w:val="0"/>
          <w:sz w:val="28"/>
          <w:szCs w:val="28"/>
          <w:lang w:val="en-US" w:eastAsia="zh-CN" w:bidi="ar-SA"/>
        </w:rPr>
        <w:t>252.29</w:t>
      </w:r>
      <w:r>
        <w:rPr>
          <w:rFonts w:hint="eastAsia" w:ascii="仿宋_GB2312" w:hAnsi="Times New Roman" w:eastAsia="仿宋_GB2312" w:cs="Times New Roman"/>
          <w:bCs/>
          <w:kern w:val="0"/>
          <w:sz w:val="28"/>
          <w:szCs w:val="28"/>
          <w:lang w:val="en-US" w:eastAsia="zh-CN" w:bidi="ar-SA"/>
        </w:rPr>
        <w:t>万元，预算执行率</w:t>
      </w:r>
      <w:r>
        <w:rPr>
          <w:rFonts w:hint="eastAsia" w:ascii="仿宋_GB2312" w:hAnsi="Times New Roman" w:cs="Times New Roman"/>
          <w:bCs/>
          <w:kern w:val="0"/>
          <w:sz w:val="28"/>
          <w:szCs w:val="28"/>
          <w:lang w:val="en-US" w:eastAsia="zh-CN" w:bidi="ar-SA"/>
        </w:rPr>
        <w:t>100</w:t>
      </w:r>
      <w:r>
        <w:rPr>
          <w:rFonts w:hint="eastAsia" w:ascii="仿宋_GB2312" w:hAnsi="Times New Roman" w:eastAsia="仿宋_GB2312" w:cs="Times New Roman"/>
          <w:bCs/>
          <w:kern w:val="0"/>
          <w:sz w:val="28"/>
          <w:szCs w:val="28"/>
          <w:lang w:val="en-US" w:eastAsia="zh-CN" w:bidi="ar-SA"/>
        </w:rPr>
        <w:t>%。</w:t>
      </w:r>
    </w:p>
    <w:p>
      <w:pPr>
        <w:pStyle w:val="44"/>
        <w:numPr>
          <w:ilvl w:val="0"/>
          <w:numId w:val="1"/>
        </w:numPr>
        <w:ind w:left="700" w:leftChars="250" w:firstLineChars="0"/>
        <w:rPr>
          <w:rFonts w:ascii="仿宋_GB2312"/>
          <w:b/>
        </w:rPr>
      </w:pPr>
      <w:r>
        <w:rPr>
          <w:rFonts w:hint="eastAsia" w:ascii="仿宋_GB2312"/>
          <w:b/>
        </w:rPr>
        <w:t>产出情况及分析</w:t>
      </w:r>
    </w:p>
    <w:p>
      <w:pPr>
        <w:pStyle w:val="44"/>
        <w:ind w:firstLine="1120" w:firstLineChars="400"/>
        <w:rPr>
          <w:rFonts w:ascii="仿宋_GB2312"/>
          <w:bCs/>
        </w:rPr>
      </w:pPr>
      <w:r>
        <w:rPr>
          <w:rFonts w:hint="eastAsia" w:ascii="仿宋_GB2312"/>
          <w:bCs/>
        </w:rPr>
        <w:t>有效的保障了被征地农民养老保障权益。</w:t>
      </w:r>
    </w:p>
    <w:p>
      <w:pPr>
        <w:pStyle w:val="44"/>
        <w:numPr>
          <w:ilvl w:val="0"/>
          <w:numId w:val="1"/>
        </w:numPr>
        <w:ind w:left="700" w:leftChars="250" w:firstLineChars="0"/>
        <w:rPr>
          <w:rFonts w:ascii="仿宋_GB2312"/>
          <w:b/>
        </w:rPr>
      </w:pPr>
      <w:r>
        <w:rPr>
          <w:rFonts w:hint="eastAsia" w:ascii="仿宋_GB2312"/>
          <w:b/>
        </w:rPr>
        <w:t>效益情况及分析</w:t>
      </w:r>
    </w:p>
    <w:p>
      <w:pPr>
        <w:pStyle w:val="44"/>
        <w:ind w:firstLine="1120" w:firstLineChars="400"/>
        <w:rPr>
          <w:rFonts w:ascii="仿宋_GB2312"/>
          <w:bCs/>
        </w:rPr>
      </w:pPr>
      <w:r>
        <w:rPr>
          <w:rFonts w:hint="eastAsia" w:ascii="仿宋_GB2312"/>
          <w:bCs/>
        </w:rPr>
        <w:t>有效的保障了被征地农民养老保障权益。</w:t>
      </w:r>
    </w:p>
    <w:p>
      <w:pPr>
        <w:pStyle w:val="44"/>
        <w:numPr>
          <w:ilvl w:val="0"/>
          <w:numId w:val="1"/>
        </w:numPr>
        <w:ind w:left="700" w:leftChars="250" w:firstLineChars="0"/>
        <w:rPr>
          <w:rFonts w:ascii="仿宋_GB2312"/>
          <w:b/>
        </w:rPr>
      </w:pPr>
      <w:r>
        <w:rPr>
          <w:rFonts w:hint="eastAsia" w:ascii="仿宋_GB2312"/>
          <w:b/>
        </w:rPr>
        <w:t>满意度情况及分析</w:t>
      </w:r>
    </w:p>
    <w:p>
      <w:pPr>
        <w:pStyle w:val="44"/>
        <w:ind w:left="0" w:leftChars="0" w:firstLine="840" w:firstLineChars="300"/>
        <w:rPr>
          <w:rFonts w:hint="eastAsia" w:ascii="仿宋_GB2312" w:eastAsia="仿宋_GB2312"/>
          <w:bCs/>
          <w:lang w:eastAsia="zh-CN"/>
        </w:rPr>
      </w:pPr>
      <w:r>
        <w:rPr>
          <w:rFonts w:hint="eastAsia" w:ascii="仿宋_GB2312"/>
          <w:bCs/>
        </w:rPr>
        <w:t>农民</w:t>
      </w:r>
      <w:r>
        <w:rPr>
          <w:rFonts w:hint="eastAsia" w:ascii="仿宋_GB2312"/>
          <w:bCs/>
          <w:lang w:eastAsia="zh-CN"/>
        </w:rPr>
        <w:t>满意度较高</w:t>
      </w:r>
    </w:p>
    <w:p>
      <w:pPr>
        <w:pStyle w:val="52"/>
      </w:pPr>
      <w:bookmarkStart w:id="12" w:name="_Toc61505647"/>
      <w:r>
        <w:rPr>
          <w:rFonts w:hint="eastAsia" w:ascii="仿宋" w:hAnsi="仿宋" w:eastAsia="仿宋" w:cs="仿宋"/>
          <w:b/>
          <w:bCs w:val="0"/>
        </w:rPr>
        <w:t>四、项目主要经验做法</w:t>
      </w:r>
      <w:bookmarkEnd w:id="12"/>
      <w:r>
        <w:t xml:space="preserve"> </w:t>
      </w:r>
    </w:p>
    <w:p>
      <w:pPr>
        <w:pStyle w:val="44"/>
        <w:ind w:firstLine="840" w:firstLineChars="300"/>
      </w:pPr>
      <w:r>
        <w:rPr>
          <w:rFonts w:hint="eastAsia"/>
        </w:rPr>
        <w:t>建议解决失地农民的就业、保证问题。</w:t>
      </w:r>
    </w:p>
    <w:p>
      <w:pPr>
        <w:pStyle w:val="52"/>
        <w:rPr>
          <w:rFonts w:ascii="仿宋" w:hAnsi="仿宋" w:eastAsia="仿宋" w:cs="仿宋"/>
          <w:b/>
          <w:bCs w:val="0"/>
        </w:rPr>
      </w:pPr>
      <w:bookmarkStart w:id="13" w:name="_Toc61505648"/>
      <w:r>
        <w:rPr>
          <w:rFonts w:hint="eastAsia" w:ascii="仿宋" w:hAnsi="仿宋" w:eastAsia="仿宋" w:cs="仿宋"/>
          <w:b/>
          <w:bCs w:val="0"/>
        </w:rPr>
        <w:t>五、项目管理中存在问题及原因分析</w:t>
      </w:r>
      <w:bookmarkEnd w:id="13"/>
    </w:p>
    <w:p>
      <w:pPr>
        <w:pStyle w:val="44"/>
        <w:ind w:firstLine="840" w:firstLineChars="300"/>
      </w:pPr>
      <w:r>
        <w:rPr>
          <w:rFonts w:hint="eastAsia"/>
        </w:rPr>
        <w:t xml:space="preserve">失地农民再就业比较困难，大多数缺乏非农劳动技能。        </w:t>
      </w:r>
    </w:p>
    <w:p>
      <w:pPr>
        <w:pStyle w:val="52"/>
        <w:rPr>
          <w:rFonts w:ascii="仿宋" w:hAnsi="仿宋" w:eastAsia="仿宋" w:cs="仿宋"/>
          <w:b/>
          <w:bCs w:val="0"/>
        </w:rPr>
      </w:pPr>
      <w:bookmarkStart w:id="14" w:name="_Toc61505649"/>
      <w:r>
        <w:rPr>
          <w:rFonts w:hint="eastAsia" w:ascii="仿宋" w:hAnsi="仿宋" w:eastAsia="仿宋" w:cs="仿宋"/>
          <w:b/>
          <w:bCs w:val="0"/>
        </w:rPr>
        <w:t>六、进一步加强项目管理措施及建议</w:t>
      </w:r>
      <w:bookmarkEnd w:id="14"/>
    </w:p>
    <w:p>
      <w:pPr>
        <w:pStyle w:val="44"/>
        <w:ind w:left="0" w:leftChars="0" w:firstLine="840" w:firstLineChars="300"/>
        <w:sectPr>
          <w:footerReference r:id="rId11" w:type="default"/>
          <w:pgSz w:w="16838" w:h="11906" w:orient="landscape"/>
          <w:pgMar w:top="1800" w:right="1440" w:bottom="1800" w:left="1440" w:header="851" w:footer="992" w:gutter="0"/>
          <w:pgNumType w:start="1"/>
          <w:cols w:space="425" w:num="1"/>
          <w:docGrid w:type="lines" w:linePitch="381" w:charSpace="0"/>
        </w:sectPr>
      </w:pPr>
      <w:r>
        <w:rPr>
          <w:rFonts w:hint="eastAsia"/>
        </w:rPr>
        <w:t>建议解决失地农民的就业、保证</w:t>
      </w:r>
      <w:bookmarkStart w:id="17" w:name="_GoBack"/>
      <w:bookmarkEnd w:id="17"/>
      <w:r>
        <w:rPr>
          <w:rFonts w:hint="eastAsia"/>
        </w:rPr>
        <w:t>问题。</w:t>
      </w:r>
    </w:p>
    <w:p>
      <w:pPr>
        <w:pStyle w:val="52"/>
        <w:rPr>
          <w:rFonts w:ascii="仿宋" w:hAnsi="仿宋" w:eastAsia="仿宋" w:cs="仿宋"/>
          <w:b/>
          <w:bCs w:val="0"/>
        </w:rPr>
      </w:pPr>
      <w:bookmarkStart w:id="15" w:name="_Toc61505650"/>
      <w:r>
        <w:rPr>
          <w:rFonts w:hint="eastAsia" w:ascii="仿宋" w:hAnsi="仿宋" w:eastAsia="仿宋" w:cs="仿宋"/>
          <w:b/>
          <w:bCs w:val="0"/>
        </w:rPr>
        <w:t>附件</w:t>
      </w:r>
      <w:r>
        <w:rPr>
          <w:rFonts w:ascii="仿宋" w:hAnsi="仿宋" w:eastAsia="仿宋" w:cs="仿宋"/>
          <w:b/>
          <w:bCs w:val="0"/>
        </w:rPr>
        <w:t>1.</w:t>
      </w:r>
      <w:r>
        <w:rPr>
          <w:rFonts w:hint="eastAsia" w:ascii="仿宋" w:hAnsi="仿宋" w:eastAsia="仿宋" w:cs="仿宋"/>
          <w:b/>
          <w:bCs w:val="0"/>
        </w:rPr>
        <w:t>项目支出绩效自评表</w:t>
      </w:r>
      <w:bookmarkEnd w:id="15"/>
    </w:p>
    <w:p>
      <w:pPr>
        <w:ind w:firstLine="560"/>
      </w:pPr>
    </w:p>
    <w:tbl>
      <w:tblPr>
        <w:tblStyle w:val="24"/>
        <w:tblW w:w="14063" w:type="dxa"/>
        <w:tblInd w:w="5" w:type="dxa"/>
        <w:tblLayout w:type="fixed"/>
        <w:tblCellMar>
          <w:top w:w="0" w:type="dxa"/>
          <w:left w:w="0" w:type="dxa"/>
          <w:bottom w:w="0" w:type="dxa"/>
          <w:right w:w="0" w:type="dxa"/>
        </w:tblCellMar>
      </w:tblPr>
      <w:tblGrid>
        <w:gridCol w:w="1754"/>
        <w:gridCol w:w="1843"/>
        <w:gridCol w:w="1819"/>
        <w:gridCol w:w="840"/>
        <w:gridCol w:w="1188"/>
        <w:gridCol w:w="1487"/>
        <w:gridCol w:w="1328"/>
        <w:gridCol w:w="1276"/>
        <w:gridCol w:w="2528"/>
      </w:tblGrid>
      <w:tr>
        <w:tblPrEx>
          <w:tblCellMar>
            <w:top w:w="0" w:type="dxa"/>
            <w:left w:w="0" w:type="dxa"/>
            <w:bottom w:w="0" w:type="dxa"/>
            <w:right w:w="0" w:type="dxa"/>
          </w:tblCellMar>
        </w:tblPrEx>
        <w:trPr>
          <w:trHeight w:val="375" w:hRule="atLeast"/>
        </w:trPr>
        <w:tc>
          <w:tcPr>
            <w:tcW w:w="14063" w:type="dxa"/>
            <w:gridSpan w:val="9"/>
            <w:tcBorders>
              <w:top w:val="single" w:color="000000" w:sz="4" w:space="0"/>
              <w:left w:val="single" w:color="000000" w:sz="4" w:space="0"/>
              <w:bottom w:val="single" w:color="000000" w:sz="4" w:space="0"/>
              <w:right w:val="single" w:color="000000" w:sz="4" w:space="0"/>
            </w:tcBorders>
            <w:shd w:val="clear" w:color="000000" w:fill="C0C0C0"/>
          </w:tcPr>
          <w:p>
            <w:pPr>
              <w:ind w:firstLine="562"/>
              <w:jc w:val="center"/>
              <w:rPr>
                <w:rFonts w:ascii="黑体" w:hAnsi="Arial" w:eastAsia="黑体" w:cs="Arial"/>
                <w:b/>
                <w:bCs/>
                <w:szCs w:val="28"/>
              </w:rPr>
            </w:pPr>
            <w:r>
              <w:rPr>
                <w:rFonts w:hint="eastAsia" w:ascii="仿宋" w:hAnsi="仿宋" w:eastAsia="仿宋" w:cs="仿宋"/>
                <w:b/>
              </w:rPr>
              <w:t>附件</w:t>
            </w:r>
            <w:r>
              <w:rPr>
                <w:rFonts w:ascii="仿宋" w:hAnsi="仿宋" w:eastAsia="仿宋" w:cs="仿宋"/>
                <w:b/>
              </w:rPr>
              <w:t>1.</w:t>
            </w:r>
            <w:r>
              <w:rPr>
                <w:rFonts w:hint="eastAsia" w:ascii="仿宋" w:hAnsi="仿宋" w:eastAsia="仿宋" w:cs="仿宋"/>
                <w:b/>
              </w:rPr>
              <w:t>项目支出绩效自评表</w:t>
            </w:r>
          </w:p>
        </w:tc>
      </w:tr>
      <w:tr>
        <w:tblPrEx>
          <w:tblCellMar>
            <w:top w:w="0" w:type="dxa"/>
            <w:left w:w="0" w:type="dxa"/>
            <w:bottom w:w="0" w:type="dxa"/>
            <w:right w:w="0" w:type="dxa"/>
          </w:tblCellMar>
        </w:tblPrEx>
        <w:trPr>
          <w:trHeight w:val="613" w:hRule="atLeast"/>
        </w:trPr>
        <w:tc>
          <w:tcPr>
            <w:tcW w:w="1754" w:type="dxa"/>
            <w:tcBorders>
              <w:top w:val="nil"/>
              <w:left w:val="single" w:color="000000" w:sz="4" w:space="0"/>
              <w:bottom w:val="single" w:color="000000" w:sz="4" w:space="0"/>
              <w:right w:val="single" w:color="auto" w:sz="4" w:space="0"/>
            </w:tcBorders>
            <w:noWrap/>
            <w:tcMar>
              <w:top w:w="15" w:type="dxa"/>
              <w:left w:w="15" w:type="dxa"/>
              <w:bottom w:w="0" w:type="dxa"/>
              <w:right w:w="15" w:type="dxa"/>
            </w:tcMar>
            <w:vAlign w:val="center"/>
          </w:tcPr>
          <w:p>
            <w:pPr>
              <w:ind w:firstLine="0" w:firstLineChars="0"/>
              <w:jc w:val="center"/>
              <w:rPr>
                <w:rFonts w:ascii="仿宋_GB2312" w:hAnsi="Arial" w:cs="Arial"/>
                <w:b/>
                <w:sz w:val="22"/>
              </w:rPr>
            </w:pPr>
            <w:r>
              <w:rPr>
                <w:rFonts w:hint="eastAsia" w:ascii="仿宋_GB2312" w:hAnsi="Arial" w:cs="Arial"/>
                <w:b/>
                <w:sz w:val="22"/>
              </w:rPr>
              <w:t>一级指标</w:t>
            </w:r>
          </w:p>
        </w:tc>
        <w:tc>
          <w:tcPr>
            <w:tcW w:w="1843" w:type="dxa"/>
            <w:tcBorders>
              <w:top w:val="single" w:color="auto" w:sz="4" w:space="0"/>
              <w:left w:val="single" w:color="auto" w:sz="4" w:space="0"/>
              <w:bottom w:val="single" w:color="auto" w:sz="4" w:space="0"/>
              <w:right w:val="single" w:color="auto" w:sz="4" w:space="0"/>
            </w:tcBorders>
            <w:vAlign w:val="center"/>
          </w:tcPr>
          <w:p>
            <w:pPr>
              <w:ind w:firstLine="0" w:firstLineChars="0"/>
              <w:jc w:val="center"/>
              <w:rPr>
                <w:rFonts w:ascii="仿宋_GB2312" w:hAnsi="Arial" w:cs="Arial"/>
                <w:b/>
                <w:sz w:val="22"/>
              </w:rPr>
            </w:pPr>
            <w:r>
              <w:rPr>
                <w:rFonts w:hint="eastAsia" w:ascii="仿宋_GB2312" w:hAnsi="Arial" w:cs="Arial"/>
                <w:b/>
                <w:sz w:val="22"/>
              </w:rPr>
              <w:t>二级指标</w:t>
            </w:r>
          </w:p>
        </w:tc>
        <w:tc>
          <w:tcPr>
            <w:tcW w:w="1819" w:type="dxa"/>
            <w:tcBorders>
              <w:top w:val="nil"/>
              <w:left w:val="single" w:color="auto" w:sz="4" w:space="0"/>
              <w:bottom w:val="single" w:color="000000" w:sz="4" w:space="0"/>
              <w:right w:val="single" w:color="000000" w:sz="4" w:space="0"/>
            </w:tcBorders>
            <w:noWrap/>
            <w:tcMar>
              <w:top w:w="15" w:type="dxa"/>
              <w:left w:w="15" w:type="dxa"/>
              <w:bottom w:w="0" w:type="dxa"/>
              <w:right w:w="15" w:type="dxa"/>
            </w:tcMar>
            <w:vAlign w:val="center"/>
          </w:tcPr>
          <w:p>
            <w:pPr>
              <w:ind w:firstLine="0" w:firstLineChars="0"/>
              <w:jc w:val="center"/>
              <w:rPr>
                <w:rFonts w:ascii="仿宋_GB2312" w:hAnsi="Arial" w:cs="Arial"/>
                <w:b/>
                <w:sz w:val="22"/>
              </w:rPr>
            </w:pPr>
            <w:r>
              <w:rPr>
                <w:rFonts w:hint="eastAsia" w:ascii="仿宋_GB2312" w:hAnsi="Arial" w:cs="Arial"/>
                <w:b/>
                <w:sz w:val="22"/>
              </w:rPr>
              <w:t>目标指标</w:t>
            </w:r>
          </w:p>
        </w:tc>
        <w:tc>
          <w:tcPr>
            <w:tcW w:w="840" w:type="dxa"/>
            <w:tcBorders>
              <w:top w:val="nil"/>
              <w:left w:val="nil"/>
              <w:bottom w:val="single" w:color="000000" w:sz="4" w:space="0"/>
              <w:right w:val="single" w:color="000000" w:sz="4" w:space="0"/>
            </w:tcBorders>
            <w:noWrap/>
            <w:tcMar>
              <w:top w:w="15" w:type="dxa"/>
              <w:left w:w="15" w:type="dxa"/>
              <w:bottom w:w="0" w:type="dxa"/>
              <w:right w:w="15" w:type="dxa"/>
            </w:tcMar>
            <w:vAlign w:val="center"/>
          </w:tcPr>
          <w:p>
            <w:pPr>
              <w:ind w:firstLine="0" w:firstLineChars="0"/>
              <w:jc w:val="center"/>
              <w:rPr>
                <w:rFonts w:ascii="仿宋_GB2312" w:hAnsi="Arial" w:cs="Arial"/>
                <w:b/>
                <w:sz w:val="22"/>
              </w:rPr>
            </w:pPr>
            <w:r>
              <w:rPr>
                <w:rFonts w:hint="eastAsia" w:ascii="仿宋_GB2312" w:hAnsi="Arial" w:cs="Arial"/>
                <w:b/>
                <w:sz w:val="22"/>
              </w:rPr>
              <w:t>权重</w:t>
            </w:r>
          </w:p>
        </w:tc>
        <w:tc>
          <w:tcPr>
            <w:tcW w:w="1188" w:type="dxa"/>
            <w:tcBorders>
              <w:top w:val="nil"/>
              <w:left w:val="nil"/>
              <w:bottom w:val="single" w:color="000000" w:sz="4" w:space="0"/>
              <w:right w:val="single" w:color="000000" w:sz="4" w:space="0"/>
            </w:tcBorders>
            <w:noWrap/>
            <w:tcMar>
              <w:top w:w="15" w:type="dxa"/>
              <w:left w:w="15" w:type="dxa"/>
              <w:bottom w:w="0" w:type="dxa"/>
              <w:right w:w="15" w:type="dxa"/>
            </w:tcMar>
            <w:vAlign w:val="center"/>
          </w:tcPr>
          <w:p>
            <w:pPr>
              <w:ind w:firstLine="0" w:firstLineChars="0"/>
              <w:jc w:val="center"/>
              <w:rPr>
                <w:rFonts w:ascii="仿宋_GB2312" w:hAnsi="Arial" w:cs="Arial"/>
                <w:b/>
                <w:sz w:val="22"/>
              </w:rPr>
            </w:pPr>
            <w:r>
              <w:rPr>
                <w:rFonts w:hint="eastAsia" w:ascii="仿宋_GB2312" w:hAnsi="Arial" w:cs="Arial"/>
                <w:b/>
                <w:sz w:val="22"/>
              </w:rPr>
              <w:t>目标值</w:t>
            </w:r>
          </w:p>
        </w:tc>
        <w:tc>
          <w:tcPr>
            <w:tcW w:w="1487" w:type="dxa"/>
            <w:tcBorders>
              <w:top w:val="nil"/>
              <w:left w:val="nil"/>
              <w:bottom w:val="single" w:color="000000" w:sz="4" w:space="0"/>
              <w:right w:val="single" w:color="auto" w:sz="4" w:space="0"/>
            </w:tcBorders>
            <w:noWrap/>
            <w:tcMar>
              <w:top w:w="15" w:type="dxa"/>
              <w:left w:w="15" w:type="dxa"/>
              <w:bottom w:w="0" w:type="dxa"/>
              <w:right w:w="15" w:type="dxa"/>
            </w:tcMar>
            <w:vAlign w:val="center"/>
          </w:tcPr>
          <w:p>
            <w:pPr>
              <w:ind w:firstLine="0" w:firstLineChars="0"/>
              <w:jc w:val="center"/>
              <w:rPr>
                <w:rFonts w:ascii="仿宋_GB2312" w:hAnsi="Arial" w:cs="Arial"/>
                <w:b/>
                <w:sz w:val="22"/>
              </w:rPr>
            </w:pPr>
            <w:r>
              <w:rPr>
                <w:rFonts w:hint="eastAsia" w:ascii="仿宋_GB2312" w:hAnsi="Arial" w:cs="Arial"/>
                <w:b/>
                <w:sz w:val="22"/>
              </w:rPr>
              <w:t>业绩值</w:t>
            </w:r>
          </w:p>
        </w:tc>
        <w:tc>
          <w:tcPr>
            <w:tcW w:w="1328" w:type="dxa"/>
            <w:tcBorders>
              <w:top w:val="single" w:color="auto" w:sz="4" w:space="0"/>
              <w:left w:val="single" w:color="auto" w:sz="4" w:space="0"/>
              <w:bottom w:val="single" w:color="auto" w:sz="4" w:space="0"/>
              <w:right w:val="single" w:color="auto" w:sz="4" w:space="0"/>
            </w:tcBorders>
            <w:vAlign w:val="center"/>
          </w:tcPr>
          <w:p>
            <w:pPr>
              <w:ind w:firstLine="0" w:firstLineChars="0"/>
              <w:jc w:val="center"/>
              <w:rPr>
                <w:rFonts w:ascii="仿宋_GB2312" w:hAnsi="Arial" w:cs="Arial"/>
                <w:b/>
                <w:sz w:val="22"/>
              </w:rPr>
            </w:pPr>
            <w:r>
              <w:rPr>
                <w:rFonts w:hint="eastAsia" w:ascii="仿宋_GB2312" w:hAnsi="Arial" w:cs="Arial"/>
                <w:b/>
                <w:sz w:val="22"/>
              </w:rPr>
              <w:t>完成率</w:t>
            </w:r>
          </w:p>
        </w:tc>
        <w:tc>
          <w:tcPr>
            <w:tcW w:w="1276" w:type="dxa"/>
            <w:tcBorders>
              <w:top w:val="nil"/>
              <w:left w:val="single" w:color="auto" w:sz="4" w:space="0"/>
              <w:bottom w:val="single" w:color="000000" w:sz="4" w:space="0"/>
              <w:right w:val="single" w:color="000000" w:sz="4" w:space="0"/>
            </w:tcBorders>
            <w:noWrap/>
            <w:tcMar>
              <w:top w:w="15" w:type="dxa"/>
              <w:left w:w="15" w:type="dxa"/>
              <w:bottom w:w="0" w:type="dxa"/>
              <w:right w:w="15" w:type="dxa"/>
            </w:tcMar>
            <w:vAlign w:val="center"/>
          </w:tcPr>
          <w:p>
            <w:pPr>
              <w:ind w:firstLine="0" w:firstLineChars="0"/>
              <w:jc w:val="center"/>
              <w:rPr>
                <w:rFonts w:ascii="仿宋_GB2312" w:hAnsi="Arial" w:cs="Arial"/>
                <w:b/>
                <w:sz w:val="22"/>
              </w:rPr>
            </w:pPr>
            <w:r>
              <w:rPr>
                <w:rFonts w:hint="eastAsia" w:ascii="仿宋_GB2312" w:hAnsi="Arial" w:cs="Arial"/>
                <w:b/>
                <w:sz w:val="22"/>
              </w:rPr>
              <w:t>指标得分</w:t>
            </w:r>
          </w:p>
        </w:tc>
        <w:tc>
          <w:tcPr>
            <w:tcW w:w="2528" w:type="dxa"/>
            <w:tcBorders>
              <w:top w:val="nil"/>
              <w:left w:val="nil"/>
              <w:bottom w:val="single" w:color="000000" w:sz="4" w:space="0"/>
              <w:right w:val="single" w:color="000000" w:sz="4" w:space="0"/>
            </w:tcBorders>
            <w:noWrap/>
            <w:tcMar>
              <w:top w:w="15" w:type="dxa"/>
              <w:left w:w="15" w:type="dxa"/>
              <w:bottom w:w="0" w:type="dxa"/>
              <w:right w:w="15" w:type="dxa"/>
            </w:tcMar>
            <w:vAlign w:val="center"/>
          </w:tcPr>
          <w:p>
            <w:pPr>
              <w:ind w:firstLine="0" w:firstLineChars="0"/>
              <w:jc w:val="center"/>
              <w:rPr>
                <w:rFonts w:ascii="仿宋_GB2312" w:hAnsi="Arial" w:cs="Arial"/>
                <w:b/>
                <w:sz w:val="22"/>
              </w:rPr>
            </w:pPr>
            <w:r>
              <w:rPr>
                <w:rFonts w:hint="eastAsia" w:ascii="仿宋_GB2312" w:hAnsi="Arial" w:cs="Arial"/>
                <w:b/>
                <w:sz w:val="22"/>
              </w:rPr>
              <w:t>偏差原因分析及改进措施</w:t>
            </w:r>
          </w:p>
        </w:tc>
      </w:tr>
      <w:tr>
        <w:tblPrEx>
          <w:tblCellMar>
            <w:top w:w="0" w:type="dxa"/>
            <w:left w:w="0" w:type="dxa"/>
            <w:bottom w:w="0" w:type="dxa"/>
            <w:right w:w="0" w:type="dxa"/>
          </w:tblCellMar>
        </w:tblPrEx>
        <w:trPr>
          <w:trHeight w:val="394" w:hRule="atLeast"/>
        </w:trPr>
        <w:tc>
          <w:tcPr>
            <w:tcW w:w="1754" w:type="dxa"/>
            <w:tcBorders>
              <w:top w:val="nil"/>
              <w:left w:val="single" w:color="000000" w:sz="4" w:space="0"/>
              <w:bottom w:val="single" w:color="000000" w:sz="4" w:space="0"/>
              <w:right w:val="single" w:color="auto"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预算执行指标</w:t>
            </w:r>
          </w:p>
        </w:tc>
        <w:tc>
          <w:tcPr>
            <w:tcW w:w="1843"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预算执行指标</w:t>
            </w:r>
          </w:p>
        </w:tc>
        <w:tc>
          <w:tcPr>
            <w:tcW w:w="1819" w:type="dxa"/>
            <w:tcBorders>
              <w:top w:val="nil"/>
              <w:left w:val="single" w:color="auto"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预算执行率</w:t>
            </w:r>
          </w:p>
        </w:tc>
        <w:tc>
          <w:tcPr>
            <w:tcW w:w="840"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w:t>
            </w:r>
          </w:p>
        </w:tc>
        <w:tc>
          <w:tcPr>
            <w:tcW w:w="1188"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100%</w:t>
            </w:r>
          </w:p>
        </w:tc>
        <w:tc>
          <w:tcPr>
            <w:tcW w:w="1487" w:type="dxa"/>
            <w:tcBorders>
              <w:top w:val="nil"/>
              <w:left w:val="nil"/>
              <w:bottom w:val="single" w:color="000000" w:sz="4" w:space="0"/>
              <w:right w:val="single" w:color="auto"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100%</w:t>
            </w:r>
          </w:p>
        </w:tc>
        <w:tc>
          <w:tcPr>
            <w:tcW w:w="1328"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100.00%</w:t>
            </w:r>
          </w:p>
        </w:tc>
        <w:tc>
          <w:tcPr>
            <w:tcW w:w="1276" w:type="dxa"/>
            <w:tcBorders>
              <w:top w:val="nil"/>
              <w:left w:val="single" w:color="auto"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w:t>
            </w:r>
          </w:p>
        </w:tc>
        <w:tc>
          <w:tcPr>
            <w:tcW w:w="2528"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p>
        </w:tc>
      </w:tr>
      <w:tr>
        <w:tblPrEx>
          <w:tblCellMar>
            <w:top w:w="0" w:type="dxa"/>
            <w:left w:w="0" w:type="dxa"/>
            <w:bottom w:w="0" w:type="dxa"/>
            <w:right w:w="0" w:type="dxa"/>
          </w:tblCellMar>
        </w:tblPrEx>
        <w:trPr>
          <w:trHeight w:val="394" w:hRule="atLeast"/>
        </w:trPr>
        <w:tc>
          <w:tcPr>
            <w:tcW w:w="1754" w:type="dxa"/>
            <w:vMerge w:val="restart"/>
            <w:tcBorders>
              <w:top w:val="nil"/>
              <w:left w:val="single" w:color="000000" w:sz="4" w:space="0"/>
              <w:bottom w:val="single" w:color="000000" w:sz="4" w:space="0"/>
              <w:right w:val="single" w:color="auto"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产出指标</w:t>
            </w:r>
          </w:p>
        </w:tc>
        <w:tc>
          <w:tcPr>
            <w:tcW w:w="1843"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数量指标</w:t>
            </w:r>
          </w:p>
        </w:tc>
        <w:tc>
          <w:tcPr>
            <w:tcW w:w="1819" w:type="dxa"/>
            <w:tcBorders>
              <w:top w:val="nil"/>
              <w:left w:val="single" w:color="auto"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数量落实率（%）</w:t>
            </w:r>
          </w:p>
        </w:tc>
        <w:tc>
          <w:tcPr>
            <w:tcW w:w="840"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w:t>
            </w:r>
          </w:p>
        </w:tc>
        <w:tc>
          <w:tcPr>
            <w:tcW w:w="1188"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100%</w:t>
            </w:r>
          </w:p>
        </w:tc>
        <w:tc>
          <w:tcPr>
            <w:tcW w:w="1487" w:type="dxa"/>
            <w:tcBorders>
              <w:top w:val="nil"/>
              <w:left w:val="nil"/>
              <w:bottom w:val="single" w:color="000000" w:sz="4" w:space="0"/>
              <w:right w:val="single" w:color="auto"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100%</w:t>
            </w:r>
          </w:p>
        </w:tc>
        <w:tc>
          <w:tcPr>
            <w:tcW w:w="1328"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100.00%</w:t>
            </w:r>
          </w:p>
        </w:tc>
        <w:tc>
          <w:tcPr>
            <w:tcW w:w="1276" w:type="dxa"/>
            <w:tcBorders>
              <w:top w:val="nil"/>
              <w:left w:val="single" w:color="auto"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w:t>
            </w:r>
          </w:p>
        </w:tc>
        <w:tc>
          <w:tcPr>
            <w:tcW w:w="2528"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p>
        </w:tc>
      </w:tr>
      <w:tr>
        <w:tblPrEx>
          <w:tblCellMar>
            <w:top w:w="0" w:type="dxa"/>
            <w:left w:w="0" w:type="dxa"/>
            <w:bottom w:w="0" w:type="dxa"/>
            <w:right w:w="0" w:type="dxa"/>
          </w:tblCellMar>
        </w:tblPrEx>
        <w:trPr>
          <w:trHeight w:val="394" w:hRule="atLeast"/>
        </w:trPr>
        <w:tc>
          <w:tcPr>
            <w:tcW w:w="1754" w:type="dxa"/>
            <w:vMerge w:val="continue"/>
            <w:tcBorders>
              <w:top w:val="nil"/>
              <w:left w:val="single" w:color="000000" w:sz="4" w:space="0"/>
              <w:bottom w:val="single" w:color="000000" w:sz="4" w:space="0"/>
              <w:right w:val="single" w:color="auto"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p>
        </w:tc>
        <w:tc>
          <w:tcPr>
            <w:tcW w:w="1843"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质量指标</w:t>
            </w:r>
          </w:p>
        </w:tc>
        <w:tc>
          <w:tcPr>
            <w:tcW w:w="1819" w:type="dxa"/>
            <w:tcBorders>
              <w:top w:val="nil"/>
              <w:left w:val="single" w:color="auto"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质量落实率（%）</w:t>
            </w:r>
          </w:p>
        </w:tc>
        <w:tc>
          <w:tcPr>
            <w:tcW w:w="840"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15</w:t>
            </w:r>
          </w:p>
        </w:tc>
        <w:tc>
          <w:tcPr>
            <w:tcW w:w="1188"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100%</w:t>
            </w:r>
          </w:p>
        </w:tc>
        <w:tc>
          <w:tcPr>
            <w:tcW w:w="1487" w:type="dxa"/>
            <w:tcBorders>
              <w:top w:val="nil"/>
              <w:left w:val="nil"/>
              <w:bottom w:val="single" w:color="000000" w:sz="4" w:space="0"/>
              <w:right w:val="single" w:color="auto"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100%</w:t>
            </w:r>
          </w:p>
        </w:tc>
        <w:tc>
          <w:tcPr>
            <w:tcW w:w="1328"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100.00%</w:t>
            </w:r>
          </w:p>
        </w:tc>
        <w:tc>
          <w:tcPr>
            <w:tcW w:w="1276" w:type="dxa"/>
            <w:tcBorders>
              <w:top w:val="nil"/>
              <w:left w:val="single" w:color="auto"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15</w:t>
            </w:r>
          </w:p>
        </w:tc>
        <w:tc>
          <w:tcPr>
            <w:tcW w:w="2528"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p>
        </w:tc>
      </w:tr>
      <w:tr>
        <w:tblPrEx>
          <w:tblCellMar>
            <w:top w:w="0" w:type="dxa"/>
            <w:left w:w="0" w:type="dxa"/>
            <w:bottom w:w="0" w:type="dxa"/>
            <w:right w:w="0" w:type="dxa"/>
          </w:tblCellMar>
        </w:tblPrEx>
        <w:trPr>
          <w:trHeight w:val="394" w:hRule="atLeast"/>
        </w:trPr>
        <w:tc>
          <w:tcPr>
            <w:tcW w:w="1754" w:type="dxa"/>
            <w:vMerge w:val="continue"/>
            <w:tcBorders>
              <w:top w:val="nil"/>
              <w:left w:val="single" w:color="000000" w:sz="4" w:space="0"/>
              <w:bottom w:val="single" w:color="000000" w:sz="4" w:space="0"/>
              <w:right w:val="single" w:color="auto"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p>
        </w:tc>
        <w:tc>
          <w:tcPr>
            <w:tcW w:w="1843"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时效指标</w:t>
            </w:r>
          </w:p>
        </w:tc>
        <w:tc>
          <w:tcPr>
            <w:tcW w:w="1819" w:type="dxa"/>
            <w:tcBorders>
              <w:top w:val="nil"/>
              <w:left w:val="single" w:color="auto"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执法时效提升率（%）</w:t>
            </w:r>
          </w:p>
        </w:tc>
        <w:tc>
          <w:tcPr>
            <w:tcW w:w="840"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15</w:t>
            </w:r>
          </w:p>
        </w:tc>
        <w:tc>
          <w:tcPr>
            <w:tcW w:w="1188"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100%</w:t>
            </w:r>
          </w:p>
        </w:tc>
        <w:tc>
          <w:tcPr>
            <w:tcW w:w="1487" w:type="dxa"/>
            <w:tcBorders>
              <w:top w:val="nil"/>
              <w:left w:val="nil"/>
              <w:bottom w:val="single" w:color="000000" w:sz="4" w:space="0"/>
              <w:right w:val="single" w:color="auto"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100%</w:t>
            </w:r>
          </w:p>
        </w:tc>
        <w:tc>
          <w:tcPr>
            <w:tcW w:w="1328"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100.00%</w:t>
            </w:r>
          </w:p>
        </w:tc>
        <w:tc>
          <w:tcPr>
            <w:tcW w:w="1276" w:type="dxa"/>
            <w:tcBorders>
              <w:top w:val="nil"/>
              <w:left w:val="single" w:color="auto"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15</w:t>
            </w:r>
          </w:p>
        </w:tc>
        <w:tc>
          <w:tcPr>
            <w:tcW w:w="2528"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p>
        </w:tc>
      </w:tr>
      <w:tr>
        <w:tblPrEx>
          <w:tblCellMar>
            <w:top w:w="0" w:type="dxa"/>
            <w:left w:w="0" w:type="dxa"/>
            <w:bottom w:w="0" w:type="dxa"/>
            <w:right w:w="0" w:type="dxa"/>
          </w:tblCellMar>
        </w:tblPrEx>
        <w:trPr>
          <w:trHeight w:val="394" w:hRule="atLeast"/>
        </w:trPr>
        <w:tc>
          <w:tcPr>
            <w:tcW w:w="1754" w:type="dxa"/>
            <w:vMerge w:val="continue"/>
            <w:tcBorders>
              <w:top w:val="nil"/>
              <w:left w:val="single" w:color="000000" w:sz="4" w:space="0"/>
              <w:bottom w:val="single" w:color="000000" w:sz="4" w:space="0"/>
              <w:right w:val="single" w:color="auto"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p>
        </w:tc>
        <w:tc>
          <w:tcPr>
            <w:tcW w:w="1843"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成本指标</w:t>
            </w:r>
          </w:p>
        </w:tc>
        <w:tc>
          <w:tcPr>
            <w:tcW w:w="1819" w:type="dxa"/>
            <w:tcBorders>
              <w:top w:val="nil"/>
              <w:left w:val="single" w:color="auto"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成本合规性</w:t>
            </w:r>
          </w:p>
        </w:tc>
        <w:tc>
          <w:tcPr>
            <w:tcW w:w="840"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w:t>
            </w:r>
          </w:p>
        </w:tc>
        <w:tc>
          <w:tcPr>
            <w:tcW w:w="1188"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100%</w:t>
            </w:r>
          </w:p>
        </w:tc>
        <w:tc>
          <w:tcPr>
            <w:tcW w:w="1487" w:type="dxa"/>
            <w:tcBorders>
              <w:top w:val="nil"/>
              <w:left w:val="nil"/>
              <w:bottom w:val="single" w:color="000000" w:sz="4" w:space="0"/>
              <w:right w:val="single" w:color="auto"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100%</w:t>
            </w:r>
          </w:p>
        </w:tc>
        <w:tc>
          <w:tcPr>
            <w:tcW w:w="1328"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100.00%</w:t>
            </w:r>
          </w:p>
        </w:tc>
        <w:tc>
          <w:tcPr>
            <w:tcW w:w="1276" w:type="dxa"/>
            <w:tcBorders>
              <w:top w:val="nil"/>
              <w:left w:val="single" w:color="auto"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w:t>
            </w:r>
          </w:p>
        </w:tc>
        <w:tc>
          <w:tcPr>
            <w:tcW w:w="2528"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p>
        </w:tc>
      </w:tr>
      <w:tr>
        <w:tblPrEx>
          <w:tblCellMar>
            <w:top w:w="0" w:type="dxa"/>
            <w:left w:w="0" w:type="dxa"/>
            <w:bottom w:w="0" w:type="dxa"/>
            <w:right w:w="0" w:type="dxa"/>
          </w:tblCellMar>
        </w:tblPrEx>
        <w:trPr>
          <w:trHeight w:val="394" w:hRule="atLeast"/>
        </w:trPr>
        <w:tc>
          <w:tcPr>
            <w:tcW w:w="1754" w:type="dxa"/>
            <w:vMerge w:val="restart"/>
            <w:tcBorders>
              <w:top w:val="nil"/>
              <w:left w:val="single" w:color="000000" w:sz="4" w:space="0"/>
              <w:bottom w:val="single" w:color="000000" w:sz="4" w:space="0"/>
              <w:right w:val="single" w:color="auto"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效益指标</w:t>
            </w:r>
          </w:p>
        </w:tc>
        <w:tc>
          <w:tcPr>
            <w:tcW w:w="1843"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经济效益</w:t>
            </w:r>
          </w:p>
        </w:tc>
        <w:tc>
          <w:tcPr>
            <w:tcW w:w="1819" w:type="dxa"/>
            <w:tcBorders>
              <w:top w:val="nil"/>
              <w:left w:val="single" w:color="auto"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经济行业覆盖率（%）</w:t>
            </w:r>
          </w:p>
        </w:tc>
        <w:tc>
          <w:tcPr>
            <w:tcW w:w="840"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w:t>
            </w:r>
          </w:p>
        </w:tc>
        <w:tc>
          <w:tcPr>
            <w:tcW w:w="1188"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95%</w:t>
            </w:r>
          </w:p>
        </w:tc>
        <w:tc>
          <w:tcPr>
            <w:tcW w:w="1487" w:type="dxa"/>
            <w:tcBorders>
              <w:top w:val="nil"/>
              <w:left w:val="nil"/>
              <w:bottom w:val="single" w:color="000000" w:sz="4" w:space="0"/>
              <w:right w:val="single" w:color="auto"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95%</w:t>
            </w:r>
          </w:p>
        </w:tc>
        <w:tc>
          <w:tcPr>
            <w:tcW w:w="1328"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100.00%</w:t>
            </w:r>
          </w:p>
        </w:tc>
        <w:tc>
          <w:tcPr>
            <w:tcW w:w="1276" w:type="dxa"/>
            <w:tcBorders>
              <w:top w:val="nil"/>
              <w:left w:val="single" w:color="auto"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w:t>
            </w:r>
          </w:p>
        </w:tc>
        <w:tc>
          <w:tcPr>
            <w:tcW w:w="2528"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p>
        </w:tc>
      </w:tr>
      <w:tr>
        <w:tblPrEx>
          <w:tblCellMar>
            <w:top w:w="0" w:type="dxa"/>
            <w:left w:w="0" w:type="dxa"/>
            <w:bottom w:w="0" w:type="dxa"/>
            <w:right w:w="0" w:type="dxa"/>
          </w:tblCellMar>
        </w:tblPrEx>
        <w:trPr>
          <w:trHeight w:val="394" w:hRule="atLeast"/>
        </w:trPr>
        <w:tc>
          <w:tcPr>
            <w:tcW w:w="1754" w:type="dxa"/>
            <w:vMerge w:val="continue"/>
            <w:tcBorders>
              <w:top w:val="nil"/>
              <w:left w:val="single" w:color="000000" w:sz="4" w:space="0"/>
              <w:bottom w:val="single" w:color="000000" w:sz="4" w:space="0"/>
              <w:right w:val="single" w:color="auto"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p>
        </w:tc>
        <w:tc>
          <w:tcPr>
            <w:tcW w:w="1843"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社会效益</w:t>
            </w:r>
          </w:p>
        </w:tc>
        <w:tc>
          <w:tcPr>
            <w:tcW w:w="1819" w:type="dxa"/>
            <w:tcBorders>
              <w:top w:val="nil"/>
              <w:left w:val="single" w:color="auto"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社会公众满意度（%）</w:t>
            </w:r>
          </w:p>
        </w:tc>
        <w:tc>
          <w:tcPr>
            <w:tcW w:w="840"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w:t>
            </w:r>
          </w:p>
        </w:tc>
        <w:tc>
          <w:tcPr>
            <w:tcW w:w="1188"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95%</w:t>
            </w:r>
          </w:p>
        </w:tc>
        <w:tc>
          <w:tcPr>
            <w:tcW w:w="1487" w:type="dxa"/>
            <w:tcBorders>
              <w:top w:val="nil"/>
              <w:left w:val="nil"/>
              <w:bottom w:val="single" w:color="000000" w:sz="4" w:space="0"/>
              <w:right w:val="single" w:color="auto"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95%</w:t>
            </w:r>
          </w:p>
        </w:tc>
        <w:tc>
          <w:tcPr>
            <w:tcW w:w="1328"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100.00%</w:t>
            </w:r>
          </w:p>
        </w:tc>
        <w:tc>
          <w:tcPr>
            <w:tcW w:w="1276" w:type="dxa"/>
            <w:tcBorders>
              <w:top w:val="nil"/>
              <w:left w:val="single" w:color="auto"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w:t>
            </w:r>
          </w:p>
        </w:tc>
        <w:tc>
          <w:tcPr>
            <w:tcW w:w="2528"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p>
        </w:tc>
      </w:tr>
      <w:tr>
        <w:tblPrEx>
          <w:tblCellMar>
            <w:top w:w="0" w:type="dxa"/>
            <w:left w:w="0" w:type="dxa"/>
            <w:bottom w:w="0" w:type="dxa"/>
            <w:right w:w="0" w:type="dxa"/>
          </w:tblCellMar>
        </w:tblPrEx>
        <w:trPr>
          <w:trHeight w:val="394" w:hRule="atLeast"/>
        </w:trPr>
        <w:tc>
          <w:tcPr>
            <w:tcW w:w="1754" w:type="dxa"/>
            <w:vMerge w:val="continue"/>
            <w:tcBorders>
              <w:top w:val="nil"/>
              <w:left w:val="single" w:color="000000" w:sz="4" w:space="0"/>
              <w:bottom w:val="single" w:color="000000" w:sz="4" w:space="0"/>
              <w:right w:val="single" w:color="auto"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p>
        </w:tc>
        <w:tc>
          <w:tcPr>
            <w:tcW w:w="1843"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可持续影响指标</w:t>
            </w:r>
          </w:p>
        </w:tc>
        <w:tc>
          <w:tcPr>
            <w:tcW w:w="1819" w:type="dxa"/>
            <w:tcBorders>
              <w:top w:val="nil"/>
              <w:left w:val="single" w:color="auto"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可持续影响性</w:t>
            </w:r>
          </w:p>
        </w:tc>
        <w:tc>
          <w:tcPr>
            <w:tcW w:w="840"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w:t>
            </w:r>
          </w:p>
        </w:tc>
        <w:tc>
          <w:tcPr>
            <w:tcW w:w="1188"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95%</w:t>
            </w:r>
          </w:p>
        </w:tc>
        <w:tc>
          <w:tcPr>
            <w:tcW w:w="1487" w:type="dxa"/>
            <w:tcBorders>
              <w:top w:val="nil"/>
              <w:left w:val="nil"/>
              <w:bottom w:val="single" w:color="000000" w:sz="4" w:space="0"/>
              <w:right w:val="single" w:color="auto"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95%</w:t>
            </w:r>
          </w:p>
        </w:tc>
        <w:tc>
          <w:tcPr>
            <w:tcW w:w="1328"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100.00%</w:t>
            </w:r>
          </w:p>
        </w:tc>
        <w:tc>
          <w:tcPr>
            <w:tcW w:w="1276" w:type="dxa"/>
            <w:tcBorders>
              <w:top w:val="nil"/>
              <w:left w:val="single" w:color="auto"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w:t>
            </w:r>
          </w:p>
        </w:tc>
        <w:tc>
          <w:tcPr>
            <w:tcW w:w="2528"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p>
        </w:tc>
      </w:tr>
      <w:tr>
        <w:tblPrEx>
          <w:tblCellMar>
            <w:top w:w="0" w:type="dxa"/>
            <w:left w:w="0" w:type="dxa"/>
            <w:bottom w:w="0" w:type="dxa"/>
            <w:right w:w="0" w:type="dxa"/>
          </w:tblCellMar>
        </w:tblPrEx>
        <w:trPr>
          <w:trHeight w:val="394" w:hRule="atLeast"/>
        </w:trPr>
        <w:tc>
          <w:tcPr>
            <w:tcW w:w="1754" w:type="dxa"/>
            <w:tcBorders>
              <w:top w:val="nil"/>
              <w:left w:val="single" w:color="000000" w:sz="4" w:space="0"/>
              <w:bottom w:val="single" w:color="000000" w:sz="4" w:space="0"/>
              <w:right w:val="single" w:color="auto"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满意度指标</w:t>
            </w:r>
          </w:p>
        </w:tc>
        <w:tc>
          <w:tcPr>
            <w:tcW w:w="1843"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服务对象满意度指标</w:t>
            </w:r>
          </w:p>
        </w:tc>
        <w:tc>
          <w:tcPr>
            <w:tcW w:w="1819" w:type="dxa"/>
            <w:tcBorders>
              <w:top w:val="nil"/>
              <w:left w:val="single" w:color="auto"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群众满意度（%）</w:t>
            </w:r>
          </w:p>
        </w:tc>
        <w:tc>
          <w:tcPr>
            <w:tcW w:w="840"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w:t>
            </w:r>
          </w:p>
        </w:tc>
        <w:tc>
          <w:tcPr>
            <w:tcW w:w="1188"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90%</w:t>
            </w:r>
          </w:p>
        </w:tc>
        <w:tc>
          <w:tcPr>
            <w:tcW w:w="1487" w:type="dxa"/>
            <w:tcBorders>
              <w:top w:val="nil"/>
              <w:left w:val="nil"/>
              <w:bottom w:val="single" w:color="000000" w:sz="4" w:space="0"/>
              <w:right w:val="single" w:color="auto"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90%</w:t>
            </w:r>
          </w:p>
        </w:tc>
        <w:tc>
          <w:tcPr>
            <w:tcW w:w="1328"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100.00%</w:t>
            </w:r>
          </w:p>
        </w:tc>
        <w:tc>
          <w:tcPr>
            <w:tcW w:w="1276" w:type="dxa"/>
            <w:tcBorders>
              <w:top w:val="nil"/>
              <w:left w:val="single" w:color="auto"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w:t>
            </w:r>
          </w:p>
        </w:tc>
        <w:tc>
          <w:tcPr>
            <w:tcW w:w="2528"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p>
        </w:tc>
      </w:tr>
      <w:tr>
        <w:tblPrEx>
          <w:tblCellMar>
            <w:top w:w="0" w:type="dxa"/>
            <w:left w:w="0" w:type="dxa"/>
            <w:bottom w:w="0" w:type="dxa"/>
            <w:right w:w="0" w:type="dxa"/>
          </w:tblCellMar>
        </w:tblPrEx>
        <w:trPr>
          <w:trHeight w:val="289" w:hRule="atLeast"/>
        </w:trPr>
        <w:tc>
          <w:tcPr>
            <w:tcW w:w="1754" w:type="dxa"/>
            <w:tcBorders>
              <w:top w:val="single" w:color="000000" w:sz="4" w:space="0"/>
              <w:bottom w:val="single" w:color="000000" w:sz="4" w:space="0"/>
            </w:tcBorders>
            <w:tcMar>
              <w:top w:w="15" w:type="dxa"/>
              <w:left w:w="15" w:type="dxa"/>
              <w:bottom w:w="0" w:type="dxa"/>
              <w:right w:w="15" w:type="dxa"/>
            </w:tcMar>
            <w:vAlign w:val="center"/>
          </w:tcPr>
          <w:p>
            <w:pPr>
              <w:ind w:firstLine="440"/>
              <w:rPr>
                <w:rFonts w:ascii="仿宋_GB2312" w:hAnsi="Arial" w:cs="Arial"/>
                <w:sz w:val="22"/>
              </w:rPr>
            </w:pPr>
          </w:p>
        </w:tc>
        <w:tc>
          <w:tcPr>
            <w:tcW w:w="1843" w:type="dxa"/>
            <w:tcBorders>
              <w:top w:val="single" w:color="auto" w:sz="4" w:space="0"/>
              <w:bottom w:val="single" w:color="000000" w:sz="4" w:space="0"/>
              <w:right w:val="nil"/>
            </w:tcBorders>
          </w:tcPr>
          <w:p>
            <w:pPr>
              <w:ind w:firstLine="440"/>
              <w:rPr>
                <w:rFonts w:ascii="仿宋_GB2312" w:hAnsi="Arial" w:cs="Arial"/>
                <w:sz w:val="22"/>
              </w:rPr>
            </w:pPr>
          </w:p>
        </w:tc>
        <w:tc>
          <w:tcPr>
            <w:tcW w:w="1819" w:type="dxa"/>
            <w:tcBorders>
              <w:top w:val="single" w:color="000000" w:sz="4" w:space="0"/>
              <w:left w:val="nil"/>
              <w:bottom w:val="single" w:color="000000" w:sz="4" w:space="0"/>
            </w:tcBorders>
            <w:tcMar>
              <w:top w:w="15" w:type="dxa"/>
              <w:left w:w="15" w:type="dxa"/>
              <w:bottom w:w="0" w:type="dxa"/>
              <w:right w:w="15" w:type="dxa"/>
            </w:tcMar>
            <w:vAlign w:val="center"/>
          </w:tcPr>
          <w:p>
            <w:pPr>
              <w:ind w:firstLine="440"/>
              <w:rPr>
                <w:rFonts w:ascii="仿宋_GB2312" w:hAnsi="Arial" w:cs="Arial"/>
                <w:sz w:val="22"/>
              </w:rPr>
            </w:pPr>
          </w:p>
        </w:tc>
        <w:tc>
          <w:tcPr>
            <w:tcW w:w="840" w:type="dxa"/>
            <w:tcBorders>
              <w:top w:val="single" w:color="000000" w:sz="4" w:space="0"/>
              <w:left w:val="nil"/>
              <w:bottom w:val="single" w:color="000000" w:sz="4" w:space="0"/>
            </w:tcBorders>
            <w:tcMar>
              <w:top w:w="15" w:type="dxa"/>
              <w:left w:w="15" w:type="dxa"/>
              <w:bottom w:w="0" w:type="dxa"/>
              <w:right w:w="15" w:type="dxa"/>
            </w:tcMar>
            <w:vAlign w:val="center"/>
          </w:tcPr>
          <w:p>
            <w:pPr>
              <w:ind w:firstLine="440"/>
              <w:rPr>
                <w:rFonts w:ascii="仿宋_GB2312" w:hAnsi="Arial" w:cs="Arial"/>
                <w:sz w:val="22"/>
              </w:rPr>
            </w:pPr>
          </w:p>
        </w:tc>
        <w:tc>
          <w:tcPr>
            <w:tcW w:w="1188" w:type="dxa"/>
            <w:tcBorders>
              <w:top w:val="single" w:color="000000" w:sz="4" w:space="0"/>
              <w:left w:val="nil"/>
              <w:bottom w:val="single" w:color="000000" w:sz="4" w:space="0"/>
            </w:tcBorders>
            <w:tcMar>
              <w:top w:w="15" w:type="dxa"/>
              <w:left w:w="15" w:type="dxa"/>
              <w:bottom w:w="0" w:type="dxa"/>
              <w:right w:w="15" w:type="dxa"/>
            </w:tcMar>
            <w:vAlign w:val="center"/>
          </w:tcPr>
          <w:p>
            <w:pPr>
              <w:ind w:firstLine="440"/>
              <w:rPr>
                <w:rFonts w:ascii="仿宋_GB2312" w:hAnsi="Arial" w:cs="Arial"/>
                <w:sz w:val="22"/>
              </w:rPr>
            </w:pPr>
          </w:p>
        </w:tc>
        <w:tc>
          <w:tcPr>
            <w:tcW w:w="1487" w:type="dxa"/>
            <w:tcBorders>
              <w:top w:val="single" w:color="000000" w:sz="4" w:space="0"/>
              <w:left w:val="nil"/>
              <w:bottom w:val="single" w:color="000000" w:sz="4" w:space="0"/>
            </w:tcBorders>
            <w:tcMar>
              <w:top w:w="15" w:type="dxa"/>
              <w:left w:w="15" w:type="dxa"/>
              <w:bottom w:w="0" w:type="dxa"/>
              <w:right w:w="15" w:type="dxa"/>
            </w:tcMar>
            <w:vAlign w:val="center"/>
          </w:tcPr>
          <w:p>
            <w:pPr>
              <w:ind w:firstLine="440"/>
              <w:rPr>
                <w:rFonts w:ascii="仿宋_GB2312" w:hAnsi="Arial" w:cs="Arial"/>
                <w:sz w:val="22"/>
              </w:rPr>
            </w:pPr>
          </w:p>
        </w:tc>
        <w:tc>
          <w:tcPr>
            <w:tcW w:w="1328" w:type="dxa"/>
            <w:tcBorders>
              <w:top w:val="single" w:color="auto" w:sz="4" w:space="0"/>
              <w:left w:val="nil"/>
              <w:bottom w:val="single" w:color="000000" w:sz="4" w:space="0"/>
              <w:right w:val="nil"/>
            </w:tcBorders>
          </w:tcPr>
          <w:p>
            <w:pPr>
              <w:ind w:firstLine="440"/>
              <w:rPr>
                <w:rFonts w:ascii="仿宋_GB2312" w:hAnsi="Arial" w:cs="Arial"/>
                <w:sz w:val="22"/>
              </w:rPr>
            </w:pPr>
          </w:p>
        </w:tc>
        <w:tc>
          <w:tcPr>
            <w:tcW w:w="1276" w:type="dxa"/>
            <w:tcBorders>
              <w:top w:val="single" w:color="000000" w:sz="4" w:space="0"/>
              <w:left w:val="nil"/>
              <w:bottom w:val="single" w:color="000000" w:sz="4" w:space="0"/>
            </w:tcBorders>
            <w:tcMar>
              <w:top w:w="15" w:type="dxa"/>
              <w:left w:w="15" w:type="dxa"/>
              <w:bottom w:w="0" w:type="dxa"/>
              <w:right w:w="15" w:type="dxa"/>
            </w:tcMar>
            <w:vAlign w:val="center"/>
          </w:tcPr>
          <w:p>
            <w:pPr>
              <w:ind w:firstLine="440"/>
              <w:rPr>
                <w:rFonts w:ascii="仿宋_GB2312" w:hAnsi="Arial" w:cs="Arial"/>
                <w:sz w:val="22"/>
              </w:rPr>
            </w:pPr>
          </w:p>
        </w:tc>
        <w:tc>
          <w:tcPr>
            <w:tcW w:w="2528" w:type="dxa"/>
            <w:tcBorders>
              <w:top w:val="single" w:color="000000" w:sz="4" w:space="0"/>
              <w:left w:val="nil"/>
              <w:bottom w:val="single" w:color="000000" w:sz="4" w:space="0"/>
            </w:tcBorders>
            <w:tcMar>
              <w:top w:w="15" w:type="dxa"/>
              <w:left w:w="15" w:type="dxa"/>
              <w:bottom w:w="0" w:type="dxa"/>
              <w:right w:w="15" w:type="dxa"/>
            </w:tcMar>
            <w:vAlign w:val="center"/>
          </w:tcPr>
          <w:p>
            <w:pPr>
              <w:ind w:firstLine="440"/>
              <w:rPr>
                <w:rFonts w:ascii="仿宋_GB2312" w:hAnsi="Arial" w:cs="Arial"/>
                <w:sz w:val="22"/>
              </w:rPr>
            </w:pPr>
          </w:p>
        </w:tc>
      </w:tr>
      <w:tr>
        <w:tblPrEx>
          <w:tblCellMar>
            <w:top w:w="0" w:type="dxa"/>
            <w:left w:w="0" w:type="dxa"/>
            <w:bottom w:w="0" w:type="dxa"/>
            <w:right w:w="0" w:type="dxa"/>
          </w:tblCellMar>
        </w:tblPrEx>
        <w:trPr>
          <w:hidden/>
        </w:trPr>
        <w:tc>
          <w:tcPr>
            <w:tcW w:w="1754" w:type="dxa"/>
            <w:tcBorders>
              <w:top w:val="nil"/>
              <w:left w:val="nil"/>
              <w:bottom w:val="nil"/>
              <w:right w:val="nil"/>
            </w:tcBorders>
            <w:noWrap/>
            <w:tcMar>
              <w:top w:w="15" w:type="dxa"/>
              <w:left w:w="15" w:type="dxa"/>
              <w:bottom w:w="0" w:type="dxa"/>
              <w:right w:w="15" w:type="dxa"/>
            </w:tcMar>
            <w:vAlign w:val="bottom"/>
          </w:tcPr>
          <w:p>
            <w:pPr>
              <w:ind w:firstLine="400"/>
              <w:rPr>
                <w:rFonts w:ascii="Arial" w:hAnsi="Arial" w:cs="Arial"/>
                <w:vanish/>
                <w:sz w:val="20"/>
                <w:szCs w:val="20"/>
              </w:rPr>
            </w:pPr>
          </w:p>
        </w:tc>
        <w:tc>
          <w:tcPr>
            <w:tcW w:w="1843" w:type="dxa"/>
            <w:tcBorders>
              <w:top w:val="nil"/>
              <w:left w:val="nil"/>
              <w:bottom w:val="nil"/>
              <w:right w:val="nil"/>
            </w:tcBorders>
          </w:tcPr>
          <w:p>
            <w:pPr>
              <w:ind w:firstLine="400"/>
              <w:rPr>
                <w:rFonts w:ascii="Arial" w:hAnsi="Arial" w:cs="Arial"/>
                <w:vanish/>
                <w:sz w:val="20"/>
                <w:szCs w:val="20"/>
              </w:rPr>
            </w:pPr>
          </w:p>
        </w:tc>
        <w:tc>
          <w:tcPr>
            <w:tcW w:w="1819" w:type="dxa"/>
            <w:tcBorders>
              <w:top w:val="nil"/>
              <w:left w:val="nil"/>
              <w:bottom w:val="nil"/>
              <w:right w:val="nil"/>
            </w:tcBorders>
            <w:noWrap/>
            <w:tcMar>
              <w:top w:w="15" w:type="dxa"/>
              <w:left w:w="15" w:type="dxa"/>
              <w:bottom w:w="0" w:type="dxa"/>
              <w:right w:w="15" w:type="dxa"/>
            </w:tcMar>
            <w:vAlign w:val="bottom"/>
          </w:tcPr>
          <w:p>
            <w:pPr>
              <w:ind w:firstLine="400"/>
              <w:rPr>
                <w:rFonts w:ascii="Arial" w:hAnsi="Arial" w:cs="Arial"/>
                <w:vanish/>
                <w:sz w:val="20"/>
                <w:szCs w:val="20"/>
              </w:rPr>
            </w:pPr>
          </w:p>
        </w:tc>
        <w:tc>
          <w:tcPr>
            <w:tcW w:w="840" w:type="dxa"/>
            <w:tcBorders>
              <w:top w:val="nil"/>
              <w:left w:val="nil"/>
              <w:bottom w:val="nil"/>
              <w:right w:val="nil"/>
            </w:tcBorders>
            <w:noWrap/>
            <w:tcMar>
              <w:top w:w="15" w:type="dxa"/>
              <w:left w:w="15" w:type="dxa"/>
              <w:bottom w:w="0" w:type="dxa"/>
              <w:right w:w="15" w:type="dxa"/>
            </w:tcMar>
            <w:vAlign w:val="bottom"/>
          </w:tcPr>
          <w:p>
            <w:pPr>
              <w:ind w:firstLine="400"/>
              <w:rPr>
                <w:rFonts w:ascii="Arial" w:hAnsi="Arial" w:cs="Arial"/>
                <w:vanish/>
                <w:sz w:val="20"/>
                <w:szCs w:val="20"/>
              </w:rPr>
            </w:pPr>
          </w:p>
        </w:tc>
        <w:tc>
          <w:tcPr>
            <w:tcW w:w="1188" w:type="dxa"/>
            <w:tcBorders>
              <w:top w:val="nil"/>
              <w:left w:val="nil"/>
              <w:bottom w:val="nil"/>
              <w:right w:val="nil"/>
            </w:tcBorders>
            <w:noWrap/>
            <w:tcMar>
              <w:top w:w="15" w:type="dxa"/>
              <w:left w:w="15" w:type="dxa"/>
              <w:bottom w:w="0" w:type="dxa"/>
              <w:right w:w="15" w:type="dxa"/>
            </w:tcMar>
            <w:vAlign w:val="bottom"/>
          </w:tcPr>
          <w:p>
            <w:pPr>
              <w:ind w:firstLine="400"/>
              <w:rPr>
                <w:rFonts w:ascii="Arial" w:hAnsi="Arial" w:cs="Arial"/>
                <w:vanish/>
                <w:sz w:val="20"/>
                <w:szCs w:val="20"/>
              </w:rPr>
            </w:pPr>
          </w:p>
        </w:tc>
        <w:tc>
          <w:tcPr>
            <w:tcW w:w="1487" w:type="dxa"/>
            <w:tcBorders>
              <w:top w:val="nil"/>
              <w:left w:val="nil"/>
              <w:bottom w:val="nil"/>
              <w:right w:val="nil"/>
            </w:tcBorders>
            <w:noWrap/>
            <w:tcMar>
              <w:top w:w="15" w:type="dxa"/>
              <w:left w:w="15" w:type="dxa"/>
              <w:bottom w:w="0" w:type="dxa"/>
              <w:right w:w="15" w:type="dxa"/>
            </w:tcMar>
            <w:vAlign w:val="bottom"/>
          </w:tcPr>
          <w:p>
            <w:pPr>
              <w:ind w:firstLine="400"/>
              <w:rPr>
                <w:rFonts w:ascii="Arial" w:hAnsi="Arial" w:cs="Arial"/>
                <w:vanish/>
                <w:sz w:val="20"/>
                <w:szCs w:val="20"/>
              </w:rPr>
            </w:pPr>
          </w:p>
        </w:tc>
        <w:tc>
          <w:tcPr>
            <w:tcW w:w="1328" w:type="dxa"/>
            <w:tcBorders>
              <w:top w:val="nil"/>
              <w:left w:val="nil"/>
              <w:bottom w:val="nil"/>
              <w:right w:val="nil"/>
            </w:tcBorders>
          </w:tcPr>
          <w:p>
            <w:pPr>
              <w:ind w:firstLine="400"/>
              <w:rPr>
                <w:rFonts w:ascii="Arial" w:hAnsi="Arial" w:cs="Arial"/>
                <w:vanish/>
                <w:sz w:val="20"/>
                <w:szCs w:val="20"/>
              </w:rPr>
            </w:pPr>
          </w:p>
        </w:tc>
        <w:tc>
          <w:tcPr>
            <w:tcW w:w="1276" w:type="dxa"/>
            <w:tcBorders>
              <w:top w:val="nil"/>
              <w:left w:val="nil"/>
              <w:bottom w:val="nil"/>
              <w:right w:val="nil"/>
            </w:tcBorders>
            <w:noWrap/>
            <w:tcMar>
              <w:top w:w="15" w:type="dxa"/>
              <w:left w:w="15" w:type="dxa"/>
              <w:bottom w:w="0" w:type="dxa"/>
              <w:right w:w="15" w:type="dxa"/>
            </w:tcMar>
            <w:vAlign w:val="bottom"/>
          </w:tcPr>
          <w:p>
            <w:pPr>
              <w:ind w:firstLine="400"/>
              <w:rPr>
                <w:rFonts w:ascii="Arial" w:hAnsi="Arial" w:cs="Arial"/>
                <w:vanish/>
                <w:sz w:val="20"/>
                <w:szCs w:val="20"/>
              </w:rPr>
            </w:pPr>
          </w:p>
        </w:tc>
        <w:tc>
          <w:tcPr>
            <w:tcW w:w="2528" w:type="dxa"/>
            <w:tcBorders>
              <w:top w:val="nil"/>
              <w:left w:val="nil"/>
              <w:bottom w:val="nil"/>
              <w:right w:val="nil"/>
            </w:tcBorders>
            <w:noWrap/>
            <w:tcMar>
              <w:top w:w="15" w:type="dxa"/>
              <w:left w:w="15" w:type="dxa"/>
              <w:bottom w:w="0" w:type="dxa"/>
              <w:right w:w="15" w:type="dxa"/>
            </w:tcMar>
            <w:vAlign w:val="bottom"/>
          </w:tcPr>
          <w:p>
            <w:pPr>
              <w:ind w:firstLine="400"/>
              <w:rPr>
                <w:rFonts w:ascii="Arial" w:hAnsi="Arial" w:cs="Arial"/>
                <w:vanish/>
                <w:sz w:val="20"/>
                <w:szCs w:val="20"/>
              </w:rPr>
            </w:pPr>
          </w:p>
        </w:tc>
      </w:tr>
    </w:tbl>
    <w:p>
      <w:pPr>
        <w:pStyle w:val="44"/>
        <w:ind w:firstLine="560"/>
        <w:sectPr>
          <w:footerReference r:id="rId12" w:type="default"/>
          <w:pgSz w:w="16838" w:h="11906" w:orient="landscape"/>
          <w:pgMar w:top="1800" w:right="1440" w:bottom="1800" w:left="1440" w:header="851" w:footer="992" w:gutter="0"/>
          <w:pgNumType w:start="1"/>
          <w:cols w:space="425" w:num="1"/>
          <w:docGrid w:type="lines" w:linePitch="381" w:charSpace="0"/>
        </w:sectPr>
      </w:pPr>
    </w:p>
    <w:p>
      <w:pPr>
        <w:pStyle w:val="52"/>
        <w:rPr>
          <w:rFonts w:ascii="仿宋" w:hAnsi="仿宋" w:eastAsia="仿宋" w:cs="仿宋"/>
          <w:b/>
          <w:bCs w:val="0"/>
        </w:rPr>
      </w:pPr>
      <w:bookmarkStart w:id="16" w:name="_Toc61505651"/>
      <w:r>
        <w:rPr>
          <w:rFonts w:hint="eastAsia" w:ascii="仿宋" w:hAnsi="仿宋" w:eastAsia="仿宋" w:cs="仿宋"/>
          <w:b/>
          <w:bCs w:val="0"/>
        </w:rPr>
        <w:t>附件</w:t>
      </w:r>
      <w:r>
        <w:rPr>
          <w:rFonts w:ascii="仿宋" w:hAnsi="仿宋" w:eastAsia="仿宋" w:cs="仿宋"/>
          <w:b/>
          <w:bCs w:val="0"/>
        </w:rPr>
        <w:t>2.</w:t>
      </w:r>
      <w:r>
        <w:rPr>
          <w:rFonts w:hint="eastAsia" w:ascii="仿宋" w:hAnsi="仿宋" w:eastAsia="仿宋" w:cs="仿宋"/>
          <w:b/>
          <w:bCs w:val="0"/>
        </w:rPr>
        <w:t>绩效自评相关资料</w:t>
      </w:r>
      <w:bookmarkEnd w:id="16"/>
    </w:p>
    <w:tbl>
      <w:tblPr>
        <w:tblStyle w:val="24"/>
        <w:tblW w:w="12100" w:type="dxa"/>
        <w:jc w:val="center"/>
        <w:tblLayout w:type="autofit"/>
        <w:tblCellMar>
          <w:top w:w="0" w:type="dxa"/>
          <w:left w:w="0" w:type="dxa"/>
          <w:bottom w:w="0" w:type="dxa"/>
          <w:right w:w="0" w:type="dxa"/>
        </w:tblCellMar>
      </w:tblPr>
      <w:tblGrid>
        <w:gridCol w:w="12100"/>
      </w:tblGrid>
      <w:tr>
        <w:tblPrEx>
          <w:tblCellMar>
            <w:top w:w="0" w:type="dxa"/>
            <w:left w:w="0" w:type="dxa"/>
            <w:bottom w:w="0" w:type="dxa"/>
            <w:right w:w="0" w:type="dxa"/>
          </w:tblCellMar>
        </w:tblPrEx>
        <w:trPr>
          <w:trHeight w:val="375" w:hRule="atLeast"/>
          <w:jc w:val="center"/>
        </w:trPr>
        <w:tc>
          <w:tcPr>
            <w:tcW w:w="12100" w:type="dxa"/>
            <w:tcBorders>
              <w:top w:val="single" w:color="000000" w:sz="4" w:space="0"/>
              <w:left w:val="single" w:color="000000" w:sz="4" w:space="0"/>
              <w:bottom w:val="single" w:color="000000" w:sz="4" w:space="0"/>
              <w:right w:val="single" w:color="000000" w:sz="4" w:space="0"/>
            </w:tcBorders>
            <w:shd w:val="clear" w:color="000000" w:fill="C0C0C0"/>
            <w:tcMar>
              <w:top w:w="15" w:type="dxa"/>
              <w:left w:w="15" w:type="dxa"/>
              <w:bottom w:w="0" w:type="dxa"/>
              <w:right w:w="15" w:type="dxa"/>
            </w:tcMar>
            <w:vAlign w:val="center"/>
          </w:tcPr>
          <w:p>
            <w:pPr>
              <w:ind w:firstLine="562"/>
              <w:jc w:val="center"/>
              <w:rPr>
                <w:rFonts w:ascii="黑体" w:hAnsi="Arial" w:eastAsia="黑体" w:cs="Arial"/>
                <w:b/>
                <w:bCs/>
                <w:szCs w:val="28"/>
              </w:rPr>
            </w:pPr>
            <w:r>
              <w:rPr>
                <w:rFonts w:hint="eastAsia" w:ascii="仿宋" w:hAnsi="仿宋" w:eastAsia="仿宋" w:cs="仿宋"/>
                <w:b/>
                <w:bCs/>
                <w:szCs w:val="28"/>
              </w:rPr>
              <w:t>附件</w:t>
            </w:r>
            <w:r>
              <w:rPr>
                <w:rFonts w:ascii="仿宋" w:hAnsi="仿宋" w:eastAsia="仿宋" w:cs="仿宋"/>
                <w:b/>
                <w:bCs/>
                <w:szCs w:val="28"/>
              </w:rPr>
              <w:t>2.</w:t>
            </w:r>
            <w:r>
              <w:rPr>
                <w:rFonts w:hint="eastAsia" w:ascii="仿宋" w:hAnsi="仿宋" w:eastAsia="仿宋" w:cs="仿宋"/>
                <w:b/>
                <w:bCs/>
                <w:szCs w:val="28"/>
              </w:rPr>
              <w:t>绩效自评相关资料</w:t>
            </w:r>
          </w:p>
        </w:tc>
      </w:tr>
      <w:tr>
        <w:tblPrEx>
          <w:tblCellMar>
            <w:top w:w="0" w:type="dxa"/>
            <w:left w:w="0" w:type="dxa"/>
            <w:bottom w:w="0" w:type="dxa"/>
            <w:right w:w="0" w:type="dxa"/>
          </w:tblCellMar>
        </w:tblPrEx>
        <w:trPr>
          <w:trHeight w:val="5267" w:hRule="atLeast"/>
          <w:jc w:val="center"/>
        </w:trPr>
        <w:tc>
          <w:tcPr>
            <w:tcW w:w="12100"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ind w:firstLine="562"/>
              <w:jc w:val="center"/>
              <w:rPr>
                <w:rFonts w:ascii="仿宋" w:hAnsi="仿宋" w:eastAsia="仿宋" w:cs="仿宋"/>
                <w:b/>
                <w:bCs/>
                <w:szCs w:val="28"/>
              </w:rPr>
            </w:pPr>
          </w:p>
        </w:tc>
      </w:tr>
    </w:tbl>
    <w:p>
      <w:pPr>
        <w:ind w:firstLine="0" w:firstLineChars="0"/>
      </w:pPr>
    </w:p>
    <w:sectPr>
      <w:headerReference r:id="rId15" w:type="first"/>
      <w:footerReference r:id="rId18" w:type="first"/>
      <w:headerReference r:id="rId13" w:type="default"/>
      <w:footerReference r:id="rId16" w:type="default"/>
      <w:headerReference r:id="rId14" w:type="even"/>
      <w:footerReference r:id="rId17" w:type="even"/>
      <w:pgSz w:w="16838" w:h="11906" w:orient="landscape"/>
      <w:pgMar w:top="1800" w:right="1440" w:bottom="1800" w:left="1440" w:header="851" w:footer="992" w:gutter="0"/>
      <w:cols w:space="425" w:num="1"/>
      <w:docGrid w:type="lines" w:linePitch="381"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ind w:firstLine="560"/>
      </w:pPr>
      <w:r>
        <w:separator/>
      </w:r>
    </w:p>
  </w:endnote>
  <w:endnote w:type="continuationSeparator" w:id="1">
    <w:p>
      <w:pPr>
        <w:ind w:firstLine="56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0000000000000000000"/>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firstLine="360"/>
      <w:jc w:val="center"/>
    </w:pPr>
  </w:p>
  <w:p>
    <w:pPr>
      <w:pStyle w:val="16"/>
      <w:ind w:firstLine="0" w:firstLineChars="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firstLine="360"/>
      <w:jc w:val="center"/>
    </w:pPr>
    <w:r>
      <w:fldChar w:fldCharType="begin"/>
    </w:r>
    <w:r>
      <w:instrText xml:space="preserve">PAGE   \* MERGEFORMAT</w:instrText>
    </w:r>
    <w:r>
      <w:fldChar w:fldCharType="separate"/>
    </w:r>
    <w:r>
      <w:rPr>
        <w:lang w:val="zh-CN"/>
      </w:rPr>
      <w:t>7</w:t>
    </w:r>
    <w:r>
      <w:rPr>
        <w:lang w:val="zh-CN"/>
      </w:rPr>
      <w:fldChar w:fldCharType="end"/>
    </w:r>
  </w:p>
  <w:p>
    <w:pPr>
      <w:pStyle w:val="16"/>
      <w:ind w:firstLine="0" w:firstLineChars="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firstLine="360"/>
      <w:jc w:val="center"/>
    </w:pPr>
  </w:p>
  <w:p>
    <w:pPr>
      <w:pStyle w:val="16"/>
      <w:ind w:firstLine="0" w:firstLineChars="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firstLine="0" w:firstLineChars="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firstLine="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ind w:firstLine="560"/>
      </w:pPr>
      <w:r>
        <w:separator/>
      </w:r>
    </w:p>
  </w:footnote>
  <w:footnote w:type="continuationSeparator" w:id="1">
    <w:p>
      <w:pPr>
        <w:ind w:firstLine="56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ind w:firstLine="36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ind w:firstLine="36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3B53022"/>
    <w:multiLevelType w:val="singleLevel"/>
    <w:tmpl w:val="E3B53022"/>
    <w:lvl w:ilvl="0" w:tentative="0">
      <w:start w:val="1"/>
      <w:numFmt w:val="decimal"/>
      <w:lvlText w:val="%1."/>
      <w:lvlJc w:val="left"/>
      <w:pPr>
        <w:ind w:left="425" w:hanging="425"/>
      </w:pPr>
      <w:rPr>
        <w:rFonts w:hint="default"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40"/>
  <w:drawingGridVerticalSpacing w:val="381"/>
  <w:displayHorizontalDrawingGridEvery w:val="0"/>
  <w:characterSpacingControl w:val="compressPunctuation"/>
  <w:noLineBreaksAfter w:lang="zh-CN" w:val="$([{£¥·‘“〈《「『【〔〖〝﹙﹛﹝＄（．［｛￡￥"/>
  <w:noLineBreaksBefore w:lang="zh-CN" w:val="!%),.:;&gt;?]}¢¨°·ˇˉ―‖’”…‰′″›℃∶、。〃〉》」』】〕〗〞︶︺︾﹀﹄﹚﹜﹞！＂％＇），．：；？］｀｜｝～￠"/>
  <w:footnotePr>
    <w:footnote w:id="0"/>
    <w:footnote w:id="1"/>
  </w:footnotePr>
  <w:endnotePr>
    <w:endnote w:id="0"/>
    <w:endnote w:id="1"/>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ODliMDUyMjc2YzhhYzIyMTVlZDBiYTNkNzY1OTUyNTQifQ=="/>
  </w:docVars>
  <w:rsids>
    <w:rsidRoot w:val="001507B7"/>
    <w:rsid w:val="000122EB"/>
    <w:rsid w:val="000142C9"/>
    <w:rsid w:val="00027C90"/>
    <w:rsid w:val="000805D6"/>
    <w:rsid w:val="00080DE2"/>
    <w:rsid w:val="0009606F"/>
    <w:rsid w:val="000A2B0D"/>
    <w:rsid w:val="000C6D57"/>
    <w:rsid w:val="000E044C"/>
    <w:rsid w:val="001028E5"/>
    <w:rsid w:val="001507B7"/>
    <w:rsid w:val="00156586"/>
    <w:rsid w:val="00170CA4"/>
    <w:rsid w:val="0017285F"/>
    <w:rsid w:val="001A3CD2"/>
    <w:rsid w:val="001B4120"/>
    <w:rsid w:val="001C06A8"/>
    <w:rsid w:val="002334E5"/>
    <w:rsid w:val="0023374D"/>
    <w:rsid w:val="00233B2D"/>
    <w:rsid w:val="00242DB8"/>
    <w:rsid w:val="00246562"/>
    <w:rsid w:val="002466C7"/>
    <w:rsid w:val="002501B7"/>
    <w:rsid w:val="00251511"/>
    <w:rsid w:val="0025376C"/>
    <w:rsid w:val="002A0567"/>
    <w:rsid w:val="002A3FC6"/>
    <w:rsid w:val="002B43E5"/>
    <w:rsid w:val="002C673A"/>
    <w:rsid w:val="002E433E"/>
    <w:rsid w:val="003022B9"/>
    <w:rsid w:val="00303641"/>
    <w:rsid w:val="003045A6"/>
    <w:rsid w:val="003242E7"/>
    <w:rsid w:val="00325A56"/>
    <w:rsid w:val="00326642"/>
    <w:rsid w:val="003414CE"/>
    <w:rsid w:val="003474F7"/>
    <w:rsid w:val="00357560"/>
    <w:rsid w:val="003A5DD6"/>
    <w:rsid w:val="003A6136"/>
    <w:rsid w:val="003B03AC"/>
    <w:rsid w:val="003C39F2"/>
    <w:rsid w:val="003E0487"/>
    <w:rsid w:val="003E1BB0"/>
    <w:rsid w:val="003E7B75"/>
    <w:rsid w:val="00400D3F"/>
    <w:rsid w:val="00401866"/>
    <w:rsid w:val="00401D6B"/>
    <w:rsid w:val="00405A2B"/>
    <w:rsid w:val="004133EA"/>
    <w:rsid w:val="0042269C"/>
    <w:rsid w:val="00441BCE"/>
    <w:rsid w:val="00452CC6"/>
    <w:rsid w:val="004550E0"/>
    <w:rsid w:val="004551B8"/>
    <w:rsid w:val="00455292"/>
    <w:rsid w:val="00480C40"/>
    <w:rsid w:val="00492C52"/>
    <w:rsid w:val="004979FF"/>
    <w:rsid w:val="004B227E"/>
    <w:rsid w:val="004C6F6A"/>
    <w:rsid w:val="004E0FDB"/>
    <w:rsid w:val="00542BD3"/>
    <w:rsid w:val="00543E44"/>
    <w:rsid w:val="00576C00"/>
    <w:rsid w:val="00593D5E"/>
    <w:rsid w:val="005A080E"/>
    <w:rsid w:val="005A3D0F"/>
    <w:rsid w:val="005B1DE6"/>
    <w:rsid w:val="005B7922"/>
    <w:rsid w:val="005E4265"/>
    <w:rsid w:val="005E7218"/>
    <w:rsid w:val="00614D76"/>
    <w:rsid w:val="006314F7"/>
    <w:rsid w:val="006475F4"/>
    <w:rsid w:val="00651C0F"/>
    <w:rsid w:val="00656B37"/>
    <w:rsid w:val="006570A5"/>
    <w:rsid w:val="00690F0F"/>
    <w:rsid w:val="006A3C55"/>
    <w:rsid w:val="006E330B"/>
    <w:rsid w:val="006F17DD"/>
    <w:rsid w:val="00700951"/>
    <w:rsid w:val="00734FBB"/>
    <w:rsid w:val="00795EE4"/>
    <w:rsid w:val="007A0274"/>
    <w:rsid w:val="007B18A7"/>
    <w:rsid w:val="007B29FC"/>
    <w:rsid w:val="007F5D03"/>
    <w:rsid w:val="00805ED9"/>
    <w:rsid w:val="00843FC2"/>
    <w:rsid w:val="00844C16"/>
    <w:rsid w:val="00850D03"/>
    <w:rsid w:val="00872799"/>
    <w:rsid w:val="0089335B"/>
    <w:rsid w:val="00893ADD"/>
    <w:rsid w:val="008B49C9"/>
    <w:rsid w:val="008B6A5F"/>
    <w:rsid w:val="008C2871"/>
    <w:rsid w:val="008C72AA"/>
    <w:rsid w:val="008F371F"/>
    <w:rsid w:val="00910324"/>
    <w:rsid w:val="00926CFB"/>
    <w:rsid w:val="009520B5"/>
    <w:rsid w:val="0095796F"/>
    <w:rsid w:val="009856DA"/>
    <w:rsid w:val="00996005"/>
    <w:rsid w:val="00A01AD8"/>
    <w:rsid w:val="00A07C62"/>
    <w:rsid w:val="00A10898"/>
    <w:rsid w:val="00A41307"/>
    <w:rsid w:val="00A52539"/>
    <w:rsid w:val="00A56A97"/>
    <w:rsid w:val="00A67F57"/>
    <w:rsid w:val="00A709BA"/>
    <w:rsid w:val="00A7438C"/>
    <w:rsid w:val="00A92A0A"/>
    <w:rsid w:val="00AA568B"/>
    <w:rsid w:val="00AB0F1D"/>
    <w:rsid w:val="00AC2951"/>
    <w:rsid w:val="00AD64A8"/>
    <w:rsid w:val="00B0412B"/>
    <w:rsid w:val="00B21080"/>
    <w:rsid w:val="00B31ECA"/>
    <w:rsid w:val="00B43815"/>
    <w:rsid w:val="00B52EBA"/>
    <w:rsid w:val="00B535AB"/>
    <w:rsid w:val="00B64666"/>
    <w:rsid w:val="00B8092D"/>
    <w:rsid w:val="00B81BE0"/>
    <w:rsid w:val="00B85A2B"/>
    <w:rsid w:val="00B9323C"/>
    <w:rsid w:val="00BC2B39"/>
    <w:rsid w:val="00BC42DD"/>
    <w:rsid w:val="00BD346F"/>
    <w:rsid w:val="00C24C26"/>
    <w:rsid w:val="00C25722"/>
    <w:rsid w:val="00C372D2"/>
    <w:rsid w:val="00C44067"/>
    <w:rsid w:val="00CA22A5"/>
    <w:rsid w:val="00CA34FC"/>
    <w:rsid w:val="00CA50DE"/>
    <w:rsid w:val="00CD128E"/>
    <w:rsid w:val="00CE5BDA"/>
    <w:rsid w:val="00CF39E1"/>
    <w:rsid w:val="00CF51F1"/>
    <w:rsid w:val="00D01733"/>
    <w:rsid w:val="00D71919"/>
    <w:rsid w:val="00D90DEA"/>
    <w:rsid w:val="00D97E83"/>
    <w:rsid w:val="00DC184E"/>
    <w:rsid w:val="00E11E0B"/>
    <w:rsid w:val="00E56E53"/>
    <w:rsid w:val="00E609AE"/>
    <w:rsid w:val="00E750BD"/>
    <w:rsid w:val="00E91A08"/>
    <w:rsid w:val="00E965D1"/>
    <w:rsid w:val="00EB4620"/>
    <w:rsid w:val="00EC43B2"/>
    <w:rsid w:val="00F03519"/>
    <w:rsid w:val="00F03929"/>
    <w:rsid w:val="00F060C7"/>
    <w:rsid w:val="00F068F7"/>
    <w:rsid w:val="00F14561"/>
    <w:rsid w:val="00F25650"/>
    <w:rsid w:val="00F45162"/>
    <w:rsid w:val="00F5304C"/>
    <w:rsid w:val="00F870C6"/>
    <w:rsid w:val="00F92B58"/>
    <w:rsid w:val="00F96480"/>
    <w:rsid w:val="00FD0AF5"/>
    <w:rsid w:val="00FD3022"/>
    <w:rsid w:val="00FD64C8"/>
    <w:rsid w:val="00FE4A15"/>
    <w:rsid w:val="00FF6DAB"/>
    <w:rsid w:val="650D76B4"/>
    <w:rsid w:val="7AC63325"/>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等线" w:hAnsi="等线" w:eastAsia="等线"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qFormat="1" w:unhideWhenUsed="0" w:uiPriority="99" w:semiHidden="0" w:name="toc 2"/>
    <w:lsdException w:qFormat="1" w:unhideWhenUsed="0" w:uiPriority="99" w:semiHidden="0" w:name="toc 3"/>
    <w:lsdException w:qFormat="1" w:unhideWhenUsed="0" w:uiPriority="99" w:semiHidden="0" w:name="toc 4"/>
    <w:lsdException w:unhideWhenUsed="0" w:uiPriority="99" w:semiHidden="0" w:name="toc 5"/>
    <w:lsdException w:unhideWhenUsed="0" w:uiPriority="99" w:semiHidden="0" w:name="toc 6"/>
    <w:lsdException w:qFormat="1" w:unhideWhenUsed="0" w:uiPriority="99" w:semiHidden="0" w:name="toc 7"/>
    <w:lsdException w:qFormat="1" w:unhideWhenUsed="0" w:uiPriority="99" w:semiHidden="0" w:name="toc 8"/>
    <w:lsdException w:qFormat="1" w:unhideWhenUsed="0" w:uiPriority="99" w:semiHidden="0" w:name="toc 9"/>
    <w:lsdException w:uiPriority="99" w:name="Normal Indent"/>
    <w:lsdException w:uiPriority="99" w:name="footnote text"/>
    <w:lsdException w:qFormat="1" w:unhideWhenUsed="0" w:uiPriority="99" w:name="annotation text"/>
    <w:lsdException w:qFormat="1" w:unhideWhenUsed="0" w:uiPriority="99" w:semiHidden="0" w:name="header"/>
    <w:lsdException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qFormat="1" w:unhideWhenUsed="0"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nhideWhenUsed="0" w:uiPriority="99" w:name="Default Paragraph Font"/>
    <w:lsdException w:uiPriority="99" w:name="Body Text"/>
    <w:lsdException w:qFormat="1" w:unhideWhenUsed="0"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qFormat="1" w:unhideWhenUsed="0"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0" w:semiHidden="0" w:name="Strong" w:locked="1"/>
    <w:lsdException w:qFormat="1" w:unhideWhenUsed="0" w:uiPriority="0" w:semiHidden="0" w:name="Emphasis" w:locked="1"/>
    <w:lsdException w:qFormat="1" w:unhideWhenUsed="0"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99" w:semiHidden="0" w:name="Table Grid"/>
    <w:lsdException w:uiPriority="99"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ind w:firstLine="600" w:firstLineChars="200"/>
      <w:jc w:val="both"/>
    </w:pPr>
    <w:rPr>
      <w:rFonts w:ascii="Calibri" w:hAnsi="Calibri" w:eastAsia="仿宋_GB2312" w:cs="黑体"/>
      <w:kern w:val="2"/>
      <w:sz w:val="28"/>
      <w:szCs w:val="22"/>
      <w:lang w:val="en-US" w:eastAsia="zh-CN" w:bidi="ar-SA"/>
    </w:rPr>
  </w:style>
  <w:style w:type="paragraph" w:styleId="2">
    <w:name w:val="heading 1"/>
    <w:basedOn w:val="1"/>
    <w:next w:val="3"/>
    <w:link w:val="29"/>
    <w:qFormat/>
    <w:uiPriority w:val="99"/>
    <w:pPr>
      <w:keepNext/>
      <w:keepLines/>
      <w:spacing w:before="340" w:after="330" w:line="578" w:lineRule="auto"/>
      <w:jc w:val="left"/>
      <w:outlineLvl w:val="0"/>
    </w:pPr>
    <w:rPr>
      <w:rFonts w:ascii="Times New Roman" w:hAnsi="Times New Roman" w:cs="Times New Roman"/>
      <w:b/>
      <w:bCs/>
      <w:kern w:val="44"/>
      <w:sz w:val="32"/>
      <w:szCs w:val="44"/>
    </w:rPr>
  </w:style>
  <w:style w:type="paragraph" w:styleId="5">
    <w:name w:val="heading 2"/>
    <w:basedOn w:val="1"/>
    <w:next w:val="6"/>
    <w:link w:val="30"/>
    <w:qFormat/>
    <w:uiPriority w:val="99"/>
    <w:pPr>
      <w:keepNext/>
      <w:keepLines/>
      <w:spacing w:before="260" w:after="260" w:line="415" w:lineRule="auto"/>
      <w:ind w:firstLine="200"/>
      <w:jc w:val="left"/>
      <w:outlineLvl w:val="1"/>
    </w:pPr>
    <w:rPr>
      <w:rFonts w:ascii="Cambria" w:hAnsi="Cambria" w:cs="Times New Roman"/>
      <w:b/>
      <w:bCs/>
      <w:kern w:val="0"/>
      <w:sz w:val="30"/>
      <w:szCs w:val="32"/>
    </w:rPr>
  </w:style>
  <w:style w:type="paragraph" w:styleId="7">
    <w:name w:val="heading 3"/>
    <w:basedOn w:val="1"/>
    <w:next w:val="1"/>
    <w:link w:val="31"/>
    <w:qFormat/>
    <w:uiPriority w:val="99"/>
    <w:pPr>
      <w:keepNext/>
      <w:keepLines/>
      <w:spacing w:before="260" w:after="260" w:line="416" w:lineRule="auto"/>
      <w:jc w:val="left"/>
      <w:outlineLvl w:val="2"/>
    </w:pPr>
    <w:rPr>
      <w:rFonts w:cs="Times New Roman"/>
      <w:bCs/>
      <w:kern w:val="0"/>
      <w:szCs w:val="32"/>
    </w:rPr>
  </w:style>
  <w:style w:type="paragraph" w:styleId="8">
    <w:name w:val="heading 4"/>
    <w:basedOn w:val="1"/>
    <w:next w:val="1"/>
    <w:link w:val="32"/>
    <w:qFormat/>
    <w:uiPriority w:val="99"/>
    <w:pPr>
      <w:keepNext/>
      <w:keepLines/>
      <w:spacing w:before="280" w:after="290" w:line="376" w:lineRule="auto"/>
      <w:outlineLvl w:val="3"/>
    </w:pPr>
    <w:rPr>
      <w:rFonts w:ascii="Cambria" w:hAnsi="Cambria" w:eastAsia="宋体" w:cs="Times New Roman"/>
      <w:b/>
      <w:bCs/>
      <w:kern w:val="0"/>
      <w:szCs w:val="28"/>
    </w:rPr>
  </w:style>
  <w:style w:type="character" w:default="1" w:styleId="26">
    <w:name w:val="Default Paragraph Font"/>
    <w:semiHidden/>
    <w:qFormat/>
    <w:uiPriority w:val="99"/>
  </w:style>
  <w:style w:type="table" w:default="1" w:styleId="24">
    <w:name w:val="Normal Table"/>
    <w:semiHidden/>
    <w:unhideWhenUsed/>
    <w:qFormat/>
    <w:uiPriority w:val="99"/>
    <w:tblPr>
      <w:tblCellMar>
        <w:top w:w="0" w:type="dxa"/>
        <w:left w:w="108" w:type="dxa"/>
        <w:bottom w:w="0" w:type="dxa"/>
        <w:right w:w="108" w:type="dxa"/>
      </w:tblCellMar>
    </w:tblPr>
  </w:style>
  <w:style w:type="paragraph" w:styleId="3">
    <w:name w:val="Body Text First Indent 2"/>
    <w:basedOn w:val="4"/>
    <w:link w:val="36"/>
    <w:qFormat/>
    <w:uiPriority w:val="99"/>
    <w:pPr>
      <w:ind w:firstLine="420"/>
    </w:pPr>
  </w:style>
  <w:style w:type="paragraph" w:styleId="4">
    <w:name w:val="Body Text Indent"/>
    <w:basedOn w:val="1"/>
    <w:link w:val="35"/>
    <w:semiHidden/>
    <w:qFormat/>
    <w:uiPriority w:val="99"/>
    <w:pPr>
      <w:spacing w:after="120"/>
      <w:ind w:left="420" w:leftChars="200"/>
    </w:pPr>
    <w:rPr>
      <w:rFonts w:cs="Times New Roman"/>
      <w:kern w:val="0"/>
      <w:szCs w:val="20"/>
    </w:rPr>
  </w:style>
  <w:style w:type="paragraph" w:styleId="6">
    <w:name w:val="No Spacing"/>
    <w:link w:val="43"/>
    <w:qFormat/>
    <w:uiPriority w:val="99"/>
    <w:pPr>
      <w:widowControl w:val="0"/>
      <w:ind w:firstLine="600" w:firstLineChars="200"/>
      <w:jc w:val="both"/>
    </w:pPr>
    <w:rPr>
      <w:rFonts w:ascii="Calibri" w:hAnsi="Calibri" w:eastAsia="仿宋_GB2312" w:cs="Times New Roman"/>
      <w:kern w:val="0"/>
      <w:sz w:val="28"/>
      <w:szCs w:val="22"/>
      <w:lang w:val="en-US" w:eastAsia="zh-CN" w:bidi="ar-SA"/>
    </w:rPr>
  </w:style>
  <w:style w:type="paragraph" w:styleId="9">
    <w:name w:val="toc 7"/>
    <w:basedOn w:val="1"/>
    <w:next w:val="1"/>
    <w:qFormat/>
    <w:uiPriority w:val="99"/>
    <w:pPr>
      <w:ind w:left="1680"/>
      <w:jc w:val="left"/>
    </w:pPr>
    <w:rPr>
      <w:rFonts w:cs="Calibri"/>
      <w:sz w:val="18"/>
      <w:szCs w:val="18"/>
    </w:rPr>
  </w:style>
  <w:style w:type="paragraph" w:styleId="10">
    <w:name w:val="Document Map"/>
    <w:basedOn w:val="1"/>
    <w:link w:val="42"/>
    <w:semiHidden/>
    <w:qFormat/>
    <w:uiPriority w:val="99"/>
    <w:rPr>
      <w:rFonts w:ascii="宋体" w:eastAsia="宋体" w:cs="Times New Roman"/>
      <w:kern w:val="0"/>
      <w:sz w:val="18"/>
      <w:szCs w:val="18"/>
    </w:rPr>
  </w:style>
  <w:style w:type="paragraph" w:styleId="11">
    <w:name w:val="annotation text"/>
    <w:basedOn w:val="1"/>
    <w:link w:val="40"/>
    <w:semiHidden/>
    <w:qFormat/>
    <w:uiPriority w:val="99"/>
    <w:rPr>
      <w:rFonts w:cs="Times New Roman"/>
      <w:kern w:val="0"/>
      <w:sz w:val="20"/>
      <w:szCs w:val="20"/>
    </w:rPr>
  </w:style>
  <w:style w:type="paragraph" w:styleId="12">
    <w:name w:val="toc 5"/>
    <w:basedOn w:val="1"/>
    <w:next w:val="1"/>
    <w:uiPriority w:val="99"/>
    <w:pPr>
      <w:ind w:left="1120"/>
      <w:jc w:val="left"/>
    </w:pPr>
    <w:rPr>
      <w:rFonts w:cs="Calibri"/>
      <w:sz w:val="18"/>
      <w:szCs w:val="18"/>
    </w:rPr>
  </w:style>
  <w:style w:type="paragraph" w:styleId="13">
    <w:name w:val="toc 3"/>
    <w:basedOn w:val="1"/>
    <w:next w:val="1"/>
    <w:qFormat/>
    <w:uiPriority w:val="99"/>
    <w:pPr>
      <w:ind w:left="560"/>
      <w:jc w:val="left"/>
    </w:pPr>
    <w:rPr>
      <w:rFonts w:cs="Calibri"/>
      <w:i/>
      <w:iCs/>
      <w:sz w:val="20"/>
      <w:szCs w:val="20"/>
    </w:rPr>
  </w:style>
  <w:style w:type="paragraph" w:styleId="14">
    <w:name w:val="toc 8"/>
    <w:basedOn w:val="1"/>
    <w:next w:val="1"/>
    <w:qFormat/>
    <w:uiPriority w:val="99"/>
    <w:pPr>
      <w:ind w:left="1960"/>
      <w:jc w:val="left"/>
    </w:pPr>
    <w:rPr>
      <w:rFonts w:cs="Calibri"/>
      <w:sz w:val="18"/>
      <w:szCs w:val="18"/>
    </w:rPr>
  </w:style>
  <w:style w:type="paragraph" w:styleId="15">
    <w:name w:val="Balloon Text"/>
    <w:basedOn w:val="1"/>
    <w:link w:val="38"/>
    <w:semiHidden/>
    <w:qFormat/>
    <w:uiPriority w:val="99"/>
    <w:rPr>
      <w:rFonts w:cs="Times New Roman"/>
      <w:kern w:val="0"/>
      <w:sz w:val="18"/>
      <w:szCs w:val="18"/>
    </w:rPr>
  </w:style>
  <w:style w:type="paragraph" w:styleId="16">
    <w:name w:val="footer"/>
    <w:basedOn w:val="1"/>
    <w:link w:val="34"/>
    <w:uiPriority w:val="99"/>
    <w:pPr>
      <w:tabs>
        <w:tab w:val="center" w:pos="4153"/>
        <w:tab w:val="right" w:pos="8306"/>
      </w:tabs>
      <w:snapToGrid w:val="0"/>
      <w:jc w:val="left"/>
    </w:pPr>
    <w:rPr>
      <w:sz w:val="18"/>
      <w:szCs w:val="18"/>
    </w:rPr>
  </w:style>
  <w:style w:type="paragraph" w:styleId="17">
    <w:name w:val="header"/>
    <w:basedOn w:val="1"/>
    <w:link w:val="33"/>
    <w:qFormat/>
    <w:uiPriority w:val="99"/>
    <w:pPr>
      <w:pBdr>
        <w:bottom w:val="single" w:color="auto" w:sz="6" w:space="1"/>
      </w:pBdr>
      <w:tabs>
        <w:tab w:val="center" w:pos="4153"/>
        <w:tab w:val="right" w:pos="8306"/>
      </w:tabs>
      <w:snapToGrid w:val="0"/>
      <w:jc w:val="center"/>
    </w:pPr>
    <w:rPr>
      <w:sz w:val="18"/>
      <w:szCs w:val="18"/>
    </w:rPr>
  </w:style>
  <w:style w:type="paragraph" w:styleId="18">
    <w:name w:val="toc 1"/>
    <w:basedOn w:val="1"/>
    <w:next w:val="1"/>
    <w:qFormat/>
    <w:uiPriority w:val="99"/>
    <w:pPr>
      <w:spacing w:before="120" w:after="120"/>
      <w:jc w:val="left"/>
    </w:pPr>
    <w:rPr>
      <w:rFonts w:cs="Calibri"/>
      <w:b/>
      <w:bCs/>
      <w:caps/>
      <w:sz w:val="20"/>
      <w:szCs w:val="20"/>
    </w:rPr>
  </w:style>
  <w:style w:type="paragraph" w:styleId="19">
    <w:name w:val="toc 4"/>
    <w:basedOn w:val="1"/>
    <w:next w:val="1"/>
    <w:qFormat/>
    <w:uiPriority w:val="99"/>
    <w:pPr>
      <w:ind w:left="840"/>
      <w:jc w:val="left"/>
    </w:pPr>
    <w:rPr>
      <w:rFonts w:cs="Calibri"/>
      <w:sz w:val="18"/>
      <w:szCs w:val="18"/>
    </w:rPr>
  </w:style>
  <w:style w:type="paragraph" w:styleId="20">
    <w:name w:val="toc 6"/>
    <w:basedOn w:val="1"/>
    <w:next w:val="1"/>
    <w:uiPriority w:val="99"/>
    <w:pPr>
      <w:ind w:left="1400"/>
      <w:jc w:val="left"/>
    </w:pPr>
    <w:rPr>
      <w:rFonts w:cs="Calibri"/>
      <w:sz w:val="18"/>
      <w:szCs w:val="18"/>
    </w:rPr>
  </w:style>
  <w:style w:type="paragraph" w:styleId="21">
    <w:name w:val="toc 2"/>
    <w:basedOn w:val="1"/>
    <w:next w:val="1"/>
    <w:qFormat/>
    <w:uiPriority w:val="99"/>
    <w:pPr>
      <w:ind w:left="280"/>
      <w:jc w:val="left"/>
    </w:pPr>
    <w:rPr>
      <w:rFonts w:cs="Calibri"/>
      <w:smallCaps/>
      <w:sz w:val="20"/>
      <w:szCs w:val="20"/>
    </w:rPr>
  </w:style>
  <w:style w:type="paragraph" w:styleId="22">
    <w:name w:val="toc 9"/>
    <w:basedOn w:val="1"/>
    <w:next w:val="1"/>
    <w:qFormat/>
    <w:uiPriority w:val="99"/>
    <w:pPr>
      <w:ind w:left="2240"/>
      <w:jc w:val="left"/>
    </w:pPr>
    <w:rPr>
      <w:rFonts w:cs="Calibri"/>
      <w:sz w:val="18"/>
      <w:szCs w:val="18"/>
    </w:rPr>
  </w:style>
  <w:style w:type="paragraph" w:styleId="23">
    <w:name w:val="annotation subject"/>
    <w:basedOn w:val="11"/>
    <w:next w:val="11"/>
    <w:link w:val="41"/>
    <w:semiHidden/>
    <w:qFormat/>
    <w:uiPriority w:val="99"/>
    <w:rPr>
      <w:b/>
      <w:bCs/>
    </w:rPr>
  </w:style>
  <w:style w:type="table" w:styleId="25">
    <w:name w:val="Table Grid"/>
    <w:basedOn w:val="24"/>
    <w:qFormat/>
    <w:uiPriority w:val="99"/>
    <w:rPr>
      <w:rFonts w:ascii="Calibri" w:hAnsi="Calibri" w:eastAsia="宋体"/>
      <w:kern w:val="0"/>
      <w:sz w:val="20"/>
      <w:szCs w:val="20"/>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27">
    <w:name w:val="Hyperlink"/>
    <w:basedOn w:val="26"/>
    <w:qFormat/>
    <w:uiPriority w:val="99"/>
    <w:rPr>
      <w:rFonts w:cs="Times New Roman"/>
      <w:color w:val="0000FF"/>
      <w:u w:val="single"/>
    </w:rPr>
  </w:style>
  <w:style w:type="character" w:styleId="28">
    <w:name w:val="annotation reference"/>
    <w:basedOn w:val="26"/>
    <w:semiHidden/>
    <w:qFormat/>
    <w:uiPriority w:val="99"/>
    <w:rPr>
      <w:rFonts w:cs="Times New Roman"/>
      <w:sz w:val="16"/>
    </w:rPr>
  </w:style>
  <w:style w:type="character" w:customStyle="1" w:styleId="29">
    <w:name w:val="Heading 1 Char"/>
    <w:basedOn w:val="26"/>
    <w:link w:val="2"/>
    <w:locked/>
    <w:uiPriority w:val="99"/>
    <w:rPr>
      <w:rFonts w:ascii="Times New Roman" w:hAnsi="Times New Roman" w:eastAsia="仿宋_GB2312" w:cs="Times New Roman"/>
      <w:b/>
      <w:bCs/>
      <w:kern w:val="44"/>
      <w:sz w:val="44"/>
      <w:szCs w:val="44"/>
    </w:rPr>
  </w:style>
  <w:style w:type="character" w:customStyle="1" w:styleId="30">
    <w:name w:val="Heading 2 Char"/>
    <w:basedOn w:val="26"/>
    <w:link w:val="5"/>
    <w:qFormat/>
    <w:locked/>
    <w:uiPriority w:val="99"/>
    <w:rPr>
      <w:rFonts w:ascii="Cambria" w:hAnsi="Cambria" w:eastAsia="仿宋_GB2312" w:cs="Times New Roman"/>
      <w:b/>
      <w:bCs/>
      <w:kern w:val="0"/>
      <w:sz w:val="32"/>
      <w:szCs w:val="32"/>
    </w:rPr>
  </w:style>
  <w:style w:type="character" w:customStyle="1" w:styleId="31">
    <w:name w:val="Heading 3 Char"/>
    <w:basedOn w:val="26"/>
    <w:link w:val="7"/>
    <w:qFormat/>
    <w:locked/>
    <w:uiPriority w:val="99"/>
    <w:rPr>
      <w:rFonts w:ascii="Calibri" w:hAnsi="Calibri" w:eastAsia="仿宋_GB2312" w:cs="Times New Roman"/>
      <w:bCs/>
      <w:kern w:val="0"/>
      <w:sz w:val="32"/>
      <w:szCs w:val="32"/>
    </w:rPr>
  </w:style>
  <w:style w:type="character" w:customStyle="1" w:styleId="32">
    <w:name w:val="Heading 4 Char"/>
    <w:basedOn w:val="26"/>
    <w:link w:val="8"/>
    <w:semiHidden/>
    <w:qFormat/>
    <w:locked/>
    <w:uiPriority w:val="99"/>
    <w:rPr>
      <w:rFonts w:ascii="Cambria" w:hAnsi="Cambria" w:eastAsia="宋体" w:cs="Times New Roman"/>
      <w:b/>
      <w:bCs/>
      <w:kern w:val="0"/>
      <w:sz w:val="28"/>
      <w:szCs w:val="28"/>
    </w:rPr>
  </w:style>
  <w:style w:type="character" w:customStyle="1" w:styleId="33">
    <w:name w:val="Header Char"/>
    <w:basedOn w:val="26"/>
    <w:link w:val="17"/>
    <w:qFormat/>
    <w:locked/>
    <w:uiPriority w:val="99"/>
    <w:rPr>
      <w:rFonts w:cs="Times New Roman"/>
      <w:sz w:val="18"/>
      <w:szCs w:val="18"/>
    </w:rPr>
  </w:style>
  <w:style w:type="character" w:customStyle="1" w:styleId="34">
    <w:name w:val="Footer Char"/>
    <w:basedOn w:val="26"/>
    <w:link w:val="16"/>
    <w:qFormat/>
    <w:locked/>
    <w:uiPriority w:val="99"/>
    <w:rPr>
      <w:rFonts w:cs="Times New Roman"/>
      <w:sz w:val="18"/>
      <w:szCs w:val="18"/>
    </w:rPr>
  </w:style>
  <w:style w:type="character" w:customStyle="1" w:styleId="35">
    <w:name w:val="Body Text Indent Char"/>
    <w:basedOn w:val="26"/>
    <w:link w:val="4"/>
    <w:semiHidden/>
    <w:qFormat/>
    <w:locked/>
    <w:uiPriority w:val="99"/>
    <w:rPr>
      <w:rFonts w:ascii="Calibri" w:hAnsi="Calibri" w:eastAsia="仿宋_GB2312" w:cs="Times New Roman"/>
      <w:kern w:val="0"/>
      <w:sz w:val="20"/>
      <w:szCs w:val="20"/>
    </w:rPr>
  </w:style>
  <w:style w:type="character" w:customStyle="1" w:styleId="36">
    <w:name w:val="Body Text First Indent 2 Char"/>
    <w:basedOn w:val="35"/>
    <w:link w:val="3"/>
    <w:qFormat/>
    <w:locked/>
    <w:uiPriority w:val="99"/>
  </w:style>
  <w:style w:type="character" w:customStyle="1" w:styleId="37">
    <w:name w:val="Intense Reference"/>
    <w:basedOn w:val="26"/>
    <w:qFormat/>
    <w:uiPriority w:val="99"/>
    <w:rPr>
      <w:b/>
      <w:smallCaps/>
      <w:color w:val="C0504D"/>
      <w:spacing w:val="5"/>
      <w:u w:val="single"/>
    </w:rPr>
  </w:style>
  <w:style w:type="character" w:customStyle="1" w:styleId="38">
    <w:name w:val="Balloon Text Char"/>
    <w:basedOn w:val="26"/>
    <w:link w:val="15"/>
    <w:semiHidden/>
    <w:qFormat/>
    <w:locked/>
    <w:uiPriority w:val="99"/>
    <w:rPr>
      <w:rFonts w:ascii="Calibri" w:hAnsi="Calibri" w:eastAsia="仿宋_GB2312" w:cs="Times New Roman"/>
      <w:kern w:val="0"/>
      <w:sz w:val="18"/>
      <w:szCs w:val="18"/>
    </w:rPr>
  </w:style>
  <w:style w:type="paragraph" w:styleId="39">
    <w:name w:val="List Paragraph"/>
    <w:basedOn w:val="1"/>
    <w:qFormat/>
    <w:uiPriority w:val="99"/>
    <w:pPr>
      <w:ind w:firstLine="420"/>
    </w:pPr>
  </w:style>
  <w:style w:type="character" w:customStyle="1" w:styleId="40">
    <w:name w:val="Comment Text Char"/>
    <w:basedOn w:val="26"/>
    <w:link w:val="11"/>
    <w:semiHidden/>
    <w:qFormat/>
    <w:locked/>
    <w:uiPriority w:val="99"/>
    <w:rPr>
      <w:rFonts w:ascii="Calibri" w:hAnsi="Calibri" w:eastAsia="仿宋_GB2312" w:cs="Times New Roman"/>
      <w:kern w:val="0"/>
      <w:sz w:val="20"/>
      <w:szCs w:val="20"/>
    </w:rPr>
  </w:style>
  <w:style w:type="character" w:customStyle="1" w:styleId="41">
    <w:name w:val="Comment Subject Char"/>
    <w:basedOn w:val="40"/>
    <w:link w:val="23"/>
    <w:semiHidden/>
    <w:qFormat/>
    <w:locked/>
    <w:uiPriority w:val="99"/>
    <w:rPr>
      <w:b/>
      <w:bCs/>
    </w:rPr>
  </w:style>
  <w:style w:type="character" w:customStyle="1" w:styleId="42">
    <w:name w:val="Document Map Char"/>
    <w:basedOn w:val="26"/>
    <w:link w:val="10"/>
    <w:semiHidden/>
    <w:qFormat/>
    <w:locked/>
    <w:uiPriority w:val="99"/>
    <w:rPr>
      <w:rFonts w:ascii="宋体" w:hAnsi="Calibri" w:eastAsia="宋体" w:cs="Times New Roman"/>
      <w:kern w:val="0"/>
      <w:sz w:val="18"/>
      <w:szCs w:val="18"/>
    </w:rPr>
  </w:style>
  <w:style w:type="character" w:customStyle="1" w:styleId="43">
    <w:name w:val="No Spacing Char"/>
    <w:link w:val="6"/>
    <w:qFormat/>
    <w:locked/>
    <w:uiPriority w:val="99"/>
    <w:rPr>
      <w:rFonts w:ascii="Calibri" w:hAnsi="Calibri" w:eastAsia="仿宋_GB2312"/>
      <w:sz w:val="22"/>
    </w:rPr>
  </w:style>
  <w:style w:type="paragraph" w:customStyle="1" w:styleId="44">
    <w:name w:val="闻政-正文段落文字"/>
    <w:basedOn w:val="1"/>
    <w:link w:val="45"/>
    <w:qFormat/>
    <w:uiPriority w:val="99"/>
    <w:pPr>
      <w:spacing w:line="500" w:lineRule="exact"/>
      <w:ind w:firstLine="200"/>
    </w:pPr>
    <w:rPr>
      <w:rFonts w:ascii="Times New Roman" w:hAnsi="Times New Roman" w:cs="Times New Roman"/>
      <w:kern w:val="0"/>
      <w:szCs w:val="28"/>
    </w:rPr>
  </w:style>
  <w:style w:type="character" w:customStyle="1" w:styleId="45">
    <w:name w:val="闻政-正文段落文字 Char"/>
    <w:link w:val="44"/>
    <w:qFormat/>
    <w:locked/>
    <w:uiPriority w:val="99"/>
    <w:rPr>
      <w:rFonts w:ascii="Times New Roman" w:hAnsi="Times New Roman" w:eastAsia="仿宋_GB2312"/>
      <w:kern w:val="0"/>
      <w:sz w:val="28"/>
    </w:rPr>
  </w:style>
  <w:style w:type="paragraph" w:customStyle="1" w:styleId="46">
    <w:name w:val="闻政-正文二级标题"/>
    <w:basedOn w:val="5"/>
    <w:next w:val="44"/>
    <w:link w:val="47"/>
    <w:qFormat/>
    <w:uiPriority w:val="99"/>
    <w:pPr>
      <w:spacing w:before="120" w:after="60" w:line="500" w:lineRule="exact"/>
      <w:ind w:left="200" w:leftChars="200" w:firstLine="0" w:firstLineChars="0"/>
    </w:pPr>
    <w:rPr>
      <w:rFonts w:ascii="Times New Roman" w:hAnsi="Times New Roman"/>
      <w:sz w:val="28"/>
    </w:rPr>
  </w:style>
  <w:style w:type="character" w:customStyle="1" w:styleId="47">
    <w:name w:val="闻政-正文二级标题 Char"/>
    <w:link w:val="46"/>
    <w:qFormat/>
    <w:locked/>
    <w:uiPriority w:val="99"/>
    <w:rPr>
      <w:rFonts w:ascii="Times New Roman" w:hAnsi="Times New Roman" w:eastAsia="仿宋_GB2312"/>
      <w:b/>
      <w:kern w:val="0"/>
      <w:sz w:val="32"/>
    </w:rPr>
  </w:style>
  <w:style w:type="paragraph" w:customStyle="1" w:styleId="48">
    <w:name w:val="闻政-正文三级标题"/>
    <w:basedOn w:val="1"/>
    <w:next w:val="44"/>
    <w:link w:val="49"/>
    <w:qFormat/>
    <w:uiPriority w:val="99"/>
    <w:pPr>
      <w:widowControl/>
      <w:spacing w:before="120" w:after="60" w:line="500" w:lineRule="exact"/>
      <w:ind w:left="200" w:leftChars="200" w:firstLine="0" w:firstLineChars="0"/>
    </w:pPr>
    <w:rPr>
      <w:rFonts w:ascii="Times New Roman" w:hAnsi="Times New Roman" w:cs="Times New Roman"/>
      <w:b/>
      <w:kern w:val="0"/>
      <w:szCs w:val="28"/>
    </w:rPr>
  </w:style>
  <w:style w:type="character" w:customStyle="1" w:styleId="49">
    <w:name w:val="闻政-正文三级标题 Char"/>
    <w:link w:val="48"/>
    <w:qFormat/>
    <w:locked/>
    <w:uiPriority w:val="99"/>
    <w:rPr>
      <w:rFonts w:ascii="Times New Roman" w:hAnsi="Times New Roman" w:eastAsia="仿宋_GB2312"/>
      <w:b/>
      <w:snapToGrid w:val="0"/>
      <w:kern w:val="0"/>
      <w:sz w:val="28"/>
    </w:rPr>
  </w:style>
  <w:style w:type="paragraph" w:customStyle="1" w:styleId="50">
    <w:name w:val="闻政-正文四级标题"/>
    <w:basedOn w:val="48"/>
    <w:next w:val="44"/>
    <w:link w:val="51"/>
    <w:qFormat/>
    <w:uiPriority w:val="99"/>
    <w:rPr>
      <w:b w:val="0"/>
    </w:rPr>
  </w:style>
  <w:style w:type="character" w:customStyle="1" w:styleId="51">
    <w:name w:val="闻政-正文四级标题 Char"/>
    <w:link w:val="50"/>
    <w:qFormat/>
    <w:locked/>
    <w:uiPriority w:val="99"/>
    <w:rPr>
      <w:rFonts w:ascii="Times New Roman" w:hAnsi="Times New Roman" w:eastAsia="仿宋_GB2312"/>
      <w:snapToGrid w:val="0"/>
      <w:kern w:val="0"/>
      <w:sz w:val="28"/>
    </w:rPr>
  </w:style>
  <w:style w:type="paragraph" w:customStyle="1" w:styleId="52">
    <w:name w:val="闻政-正文一级标题"/>
    <w:basedOn w:val="7"/>
    <w:next w:val="44"/>
    <w:link w:val="53"/>
    <w:qFormat/>
    <w:uiPriority w:val="99"/>
    <w:pPr>
      <w:spacing w:before="120" w:after="60" w:line="500" w:lineRule="exact"/>
      <w:ind w:firstLine="0" w:firstLineChars="0"/>
      <w:outlineLvl w:val="0"/>
    </w:pPr>
    <w:rPr>
      <w:rFonts w:ascii="黑体" w:hAnsi="黑体" w:eastAsia="黑体"/>
      <w:sz w:val="32"/>
    </w:rPr>
  </w:style>
  <w:style w:type="character" w:customStyle="1" w:styleId="53">
    <w:name w:val="闻政-正文一级标题 Char"/>
    <w:link w:val="52"/>
    <w:qFormat/>
    <w:locked/>
    <w:uiPriority w:val="99"/>
    <w:rPr>
      <w:rFonts w:ascii="黑体" w:hAnsi="黑体" w:eastAsia="黑体"/>
      <w:kern w:val="0"/>
      <w:sz w:val="32"/>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footer" Target="footer8.xml"/><Relationship Id="rId17" Type="http://schemas.openxmlformats.org/officeDocument/2006/relationships/footer" Target="footer7.xml"/><Relationship Id="rId16" Type="http://schemas.openxmlformats.org/officeDocument/2006/relationships/footer" Target="footer6.xml"/><Relationship Id="rId15" Type="http://schemas.openxmlformats.org/officeDocument/2006/relationships/header" Target="header6.xml"/><Relationship Id="rId14" Type="http://schemas.openxmlformats.org/officeDocument/2006/relationships/header" Target="header5.xml"/><Relationship Id="rId13" Type="http://schemas.openxmlformats.org/officeDocument/2006/relationships/header" Target="header4.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Normal_Wordconv.dotm</Template>
  <Pages>9</Pages>
  <Words>1634</Words>
  <Characters>1945</Characters>
  <Lines>0</Lines>
  <Paragraphs>0</Paragraphs>
  <TotalTime>1</TotalTime>
  <ScaleCrop>false</ScaleCrop>
  <LinksUpToDate>false</LinksUpToDate>
  <CharactersWithSpaces>1975</CharactersWithSpaces>
  <Application>WPS Office_11.1.0.11636_F1E327BC-269C-435d-A152-05C5408002CA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2020-07-13T07:59:00Z</dcterms:created>
  <dc:creator>qq</dc:creator>
  <cp:lastModifiedBy>Administrator</cp:lastModifiedBy>
  <cp:lastPrinted>2022-03-25T08:53:00Z</cp:lastPrinted>
  <dcterms:modified xsi:type="dcterms:W3CDTF">2022-05-11T08:47:20Z</dcterms:modified>
  <cp:revision>94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26133EE68DB047D1953B9742215C5061</vt:lpwstr>
  </property>
</Properties>
</file>