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不动产登记系统维护技术服务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坚持以人民为中心，以保障信息安全为前提，以不动产登记流程优化图为依据。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《国务院办公厅关于压缩不动产登记办理时间的通知》（国办发{2019}8号）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基于数据共享交换平台，建立部门间信息共享集成机制，加强部门协作和信息互联互通，提高信息质量和利用效率，推进“互联网+不动产登记”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严格规范的将不动产权籍调查成果审核业务部署在业务内网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1、推动信息共享集成。按照“放管服”改革要求，基于数据共享交换平台，建立部门间信息共享集成机制，加强部门协作和信息互联互通，提高信息质量和利用效率，推进“互联网+不动产登记”2、推动流程集成。全力推进不动产登记“一窗受理、并行办理”、优化流程、精简材料，重点解决办理环节多、流程不清晰、群众重复提交材料等问题。3、推动人员集成。不能马上实现信息共享集成和流程集成的，可通过集中办公实现便民快捷。</w:t>
      </w:r>
    </w:p>
    <w:p>
      <w:pPr>
        <w:widowControl/>
        <w:ind w:firstLine="0" w:firstLineChars="0"/>
        <w:jc w:val="left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24.85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24.85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24.85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0.15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0.15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0.15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99.4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年底完成信息安全的服务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年底完成信息安全的服务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不动产登记系统维护技术服务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0" w:leftChars="0" w:firstLine="0" w:firstLineChars="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99.4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99.4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  <w:bookmarkStart w:id="17" w:name="_GoBack"/>
      <w:bookmarkEnd w:id="1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资金到位及时率（%）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信息平台维护及时性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数据库维护及时性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ascii="仿宋_GB2312"/>
          <w:b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不动产登记系统维护技术服务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项目预算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25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25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24.85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99.4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%，剩余资金已退回。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0" w:leftChars="0" w:firstLine="840" w:firstLineChars="300"/>
        <w:rPr>
          <w:rFonts w:ascii="仿宋_GB2312"/>
          <w:bCs/>
        </w:rPr>
      </w:pPr>
      <w:r>
        <w:t>建立部门间信息共享集成机制，加强部门协作和信息互联互通，提高信息质量和利用效率，推进“互联网+不动产登记”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Cs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280" w:firstLine="562"/>
        <w:rPr>
          <w:rFonts w:ascii="仿宋_GB2312"/>
          <w:bCs/>
        </w:rPr>
      </w:pPr>
      <w:r>
        <w:t>加强部门协作和信息互联互通，提高信息质量和利用效率，推进“互联网+不动产登记”</w:t>
      </w:r>
    </w:p>
    <w:p>
      <w:pPr>
        <w:pStyle w:val="44"/>
        <w:numPr>
          <w:ilvl w:val="0"/>
          <w:numId w:val="1"/>
        </w:numPr>
        <w:tabs>
          <w:tab w:val="left" w:pos="402"/>
        </w:tabs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群众满意度较高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52"/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</w:pPr>
      <w:bookmarkStart w:id="13" w:name="_Toc61505648"/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1、推动信息共享集成。按照“放管服”改革要求，基于数据共享交换平台，建立部门间信息共享集成机制，加强部门协作和信息互联互通，提高信息质量和利用效率，推进“互联网+不动产登记”2、推动流程集成。全力推进不动产登记“一窗受理、并行办理”、优化流程、精简材料，重点解决办理环节多、流程不清晰、群众重复提交材料等问题。3、推动人员集成。不能马上实现信息共享集成和流程集成的，可通过集中办公实现便民快捷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/>
        </w:rPr>
      </w:pPr>
      <w:r>
        <w:rPr>
          <w:rFonts w:hint="eastAsia"/>
        </w:rPr>
        <w:t>全力推进不动产登记“一窗受理、并行办理”、优化流程、精简材料，重点解决办理环节多、流程不清晰、群众重复提交材料等问题</w:t>
      </w:r>
      <w:bookmarkStart w:id="14" w:name="_Toc61505649"/>
    </w:p>
    <w:p>
      <w:pPr>
        <w:pStyle w:val="44"/>
        <w:numPr>
          <w:ilvl w:val="0"/>
          <w:numId w:val="2"/>
        </w:numPr>
        <w:ind w:firstLine="843" w:firstLineChars="300"/>
        <w:rPr>
          <w:rFonts w:hint="eastAsia"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进一步加强项目管理措施及建议</w:t>
      </w:r>
      <w:bookmarkEnd w:id="14"/>
      <w:bookmarkStart w:id="15" w:name="_Toc61505650"/>
    </w:p>
    <w:p>
      <w:pPr>
        <w:pStyle w:val="44"/>
        <w:numPr>
          <w:numId w:val="0"/>
        </w:numPr>
        <w:ind w:firstLine="560" w:firstLineChars="2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严格规范的将不动产权籍调查成果审核业务部署在业务内网，推动人员集成。不能马上实现信息共享集成和流程集成的，可通过集中办公实现便民快捷。基于数据共享交换平台，建立部门间信息共享集成机制，加强部门协作和信息互联互通，提高信息质量和利用效率，推进“互联网+不动产登记”</w:t>
      </w:r>
    </w:p>
    <w:p>
      <w:pPr>
        <w:pStyle w:val="52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资金到位及时率（%）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信息平台维护及时性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数据库维护及时性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4" w:type="first"/>
      <w:footerReference r:id="rId17" w:type="first"/>
      <w:headerReference r:id="rId12" w:type="default"/>
      <w:footerReference r:id="rId15" w:type="default"/>
      <w:headerReference r:id="rId13" w:type="even"/>
      <w:footerReference r:id="rId1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70C7A"/>
    <w:multiLevelType w:val="singleLevel"/>
    <w:tmpl w:val="BF270C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E85149C"/>
    <w:rsid w:val="203B62B7"/>
    <w:rsid w:val="2940493E"/>
    <w:rsid w:val="29DC4AB4"/>
    <w:rsid w:val="4EA91303"/>
    <w:rsid w:val="5FB52C88"/>
    <w:rsid w:val="67FF12B7"/>
    <w:rsid w:val="723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2004</Words>
  <Characters>2241</Characters>
  <Lines>0</Lines>
  <Paragraphs>0</Paragraphs>
  <TotalTime>3</TotalTime>
  <ScaleCrop>false</ScaleCrop>
  <LinksUpToDate>false</LinksUpToDate>
  <CharactersWithSpaces>2266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2022-05-11T08:37:54Z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B5B194B39C6444E88FC1BACE7965C9FD</vt:lpwstr>
  </property>
</Properties>
</file>