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firstLine="0" w:firstLineChars="0"/>
        <w:jc w:val="center"/>
        <w:rPr>
          <w:rFonts w:hint="eastAsia" w:ascii="Times New Roman" w:hAnsi="Times New Roman" w:eastAsia="黑体" w:cs="Times New Roman"/>
          <w:b/>
          <w:kern w:val="0"/>
          <w:sz w:val="50"/>
          <w:szCs w:val="50"/>
          <w:lang w:eastAsia="zh-CN"/>
        </w:rPr>
      </w:pPr>
      <w:r>
        <w:rPr>
          <w:rFonts w:hint="eastAsia" w:ascii="Times New Roman" w:hAnsi="Times New Roman" w:eastAsia="黑体" w:cs="Times New Roman"/>
          <w:b/>
          <w:kern w:val="0"/>
          <w:sz w:val="50"/>
          <w:szCs w:val="50"/>
          <w:lang w:eastAsia="zh-CN"/>
        </w:rPr>
        <w:drawing>
          <wp:inline distT="0" distB="0" distL="114300" distR="114300">
            <wp:extent cx="5271770" cy="7523480"/>
            <wp:effectExtent l="0" t="0" r="5080" b="1270"/>
            <wp:docPr id="1" name="图片 1" descr="220220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20220518"/>
                    <pic:cNvPicPr>
                      <a:picLocks noChangeAspect="1"/>
                    </pic:cNvPicPr>
                  </pic:nvPicPr>
                  <pic:blipFill>
                    <a:blip r:embed="rId18"/>
                    <a:stretch>
                      <a:fillRect/>
                    </a:stretch>
                  </pic:blipFill>
                  <pic:spPr>
                    <a:xfrm>
                      <a:off x="0" y="0"/>
                      <a:ext cx="5271770" cy="7523480"/>
                    </a:xfrm>
                    <a:prstGeom prst="rect">
                      <a:avLst/>
                    </a:prstGeom>
                  </pic:spPr>
                </pic:pic>
              </a:graphicData>
            </a:graphic>
          </wp:inline>
        </w:drawing>
      </w:r>
    </w:p>
    <w:p>
      <w:pPr>
        <w:spacing w:line="480" w:lineRule="auto"/>
        <w:ind w:firstLine="0" w:firstLineChars="0"/>
        <w:jc w:val="center"/>
        <w:rPr>
          <w:rFonts w:ascii="Times New Roman" w:hAnsi="Times New Roman" w:eastAsia="黑体" w:cs="Times New Roman"/>
          <w:b/>
          <w:kern w:val="0"/>
          <w:sz w:val="50"/>
          <w:szCs w:val="50"/>
        </w:rPr>
      </w:pPr>
    </w:p>
    <w:p>
      <w:pPr>
        <w:spacing w:line="480" w:lineRule="auto"/>
        <w:ind w:firstLine="0" w:firstLineChars="0"/>
        <w:jc w:val="center"/>
        <w:rPr>
          <w:rFonts w:ascii="Times New Roman" w:hAnsi="Times New Roman" w:eastAsia="黑体" w:cs="Times New Roman"/>
          <w:b/>
          <w:kern w:val="0"/>
          <w:sz w:val="50"/>
          <w:szCs w:val="50"/>
        </w:rPr>
      </w:pPr>
    </w:p>
    <w:p>
      <w:pPr>
        <w:pStyle w:val="18"/>
        <w:tabs>
          <w:tab w:val="right" w:leader="dot" w:pos="8296"/>
        </w:tabs>
        <w:ind w:firstLine="440" w:firstLineChars="137"/>
      </w:pPr>
      <w:bookmarkStart w:id="17" w:name="_GoBack"/>
      <w:bookmarkEnd w:id="17"/>
      <w:r>
        <w:rPr>
          <w:rFonts w:ascii="仿宋_GB2312" w:hAnsi="Times New Roman" w:cs="Times New Roman"/>
          <w:kern w:val="0"/>
          <w:sz w:val="32"/>
          <w:szCs w:val="32"/>
        </w:rPr>
        <w:br w:type="page"/>
      </w:r>
      <w:r>
        <w:rPr>
          <w:szCs w:val="44"/>
        </w:rPr>
        <w:fldChar w:fldCharType="begin"/>
      </w:r>
      <w:r>
        <w:rPr>
          <w:szCs w:val="44"/>
        </w:rPr>
        <w:instrText xml:space="preserve"> TOC \o "1-4" \f </w:instrText>
      </w:r>
      <w:r>
        <w:rPr>
          <w:szCs w:val="44"/>
        </w:rPr>
        <w:fldChar w:fldCharType="separate"/>
      </w:r>
    </w:p>
    <w:p>
      <w:pPr>
        <w:pStyle w:val="18"/>
        <w:tabs>
          <w:tab w:val="right" w:leader="dot" w:pos="8296"/>
        </w:tabs>
        <w:ind w:firstLine="402"/>
        <w:rPr>
          <w:rFonts w:ascii="等线" w:hAnsi="等线" w:eastAsia="等线" w:cs="Times New Roman"/>
          <w:b w:val="0"/>
          <w:bCs w:val="0"/>
          <w:caps w:val="0"/>
          <w:sz w:val="21"/>
          <w:szCs w:val="22"/>
        </w:rPr>
      </w:pPr>
      <w:r>
        <w:rPr>
          <w:rFonts w:hint="eastAsia" w:ascii="仿宋" w:hAnsi="仿宋" w:eastAsia="仿宋" w:cs="仿宋"/>
          <w:bCs w:val="0"/>
        </w:rPr>
        <w:t>一、项目的基本情况</w:t>
      </w:r>
      <w:r>
        <w:tab/>
      </w:r>
      <w:r>
        <w:fldChar w:fldCharType="begin"/>
      </w:r>
      <w:r>
        <w:instrText xml:space="preserve"> PAGEREF _Toc61505636 \h </w:instrText>
      </w:r>
      <w:r>
        <w:fldChar w:fldCharType="separate"/>
      </w:r>
      <w:r>
        <w:t>3</w:t>
      </w:r>
      <w:r>
        <w:fldChar w:fldCharType="end"/>
      </w:r>
    </w:p>
    <w:p>
      <w:pPr>
        <w:pStyle w:val="21"/>
        <w:tabs>
          <w:tab w:val="right" w:leader="dot" w:pos="8296"/>
        </w:tabs>
        <w:ind w:firstLine="400"/>
        <w:rPr>
          <w:rFonts w:ascii="等线" w:hAnsi="等线" w:eastAsia="等线" w:cs="Times New Roman"/>
          <w:smallCaps w:val="0"/>
          <w:sz w:val="21"/>
          <w:szCs w:val="22"/>
        </w:rPr>
      </w:pPr>
      <w:r>
        <w:rPr>
          <w:rFonts w:hint="eastAsia"/>
        </w:rPr>
        <w:t>（一）项目概况</w:t>
      </w:r>
      <w:r>
        <w:tab/>
      </w:r>
      <w:r>
        <w:fldChar w:fldCharType="begin"/>
      </w:r>
      <w:r>
        <w:instrText xml:space="preserve"> PAGEREF _Toc61505637 \h </w:instrText>
      </w:r>
      <w:r>
        <w:fldChar w:fldCharType="separate"/>
      </w:r>
      <w:r>
        <w:t>3</w:t>
      </w:r>
      <w:r>
        <w:fldChar w:fldCharType="end"/>
      </w:r>
    </w:p>
    <w:p>
      <w:pPr>
        <w:pStyle w:val="21"/>
        <w:tabs>
          <w:tab w:val="right" w:leader="dot" w:pos="8296"/>
        </w:tabs>
        <w:ind w:firstLine="400"/>
        <w:rPr>
          <w:rFonts w:ascii="等线" w:hAnsi="等线" w:eastAsia="等线" w:cs="Times New Roman"/>
          <w:smallCaps w:val="0"/>
          <w:sz w:val="21"/>
          <w:szCs w:val="22"/>
        </w:rPr>
      </w:pPr>
      <w:r>
        <w:rPr>
          <w:rFonts w:hint="eastAsia"/>
        </w:rPr>
        <w:t>（二）预算执行情况</w:t>
      </w:r>
      <w:r>
        <w:tab/>
      </w:r>
      <w:r>
        <w:fldChar w:fldCharType="begin"/>
      </w:r>
      <w:r>
        <w:instrText xml:space="preserve"> PAGEREF _Toc61505638 \h </w:instrText>
      </w:r>
      <w:r>
        <w:fldChar w:fldCharType="separate"/>
      </w:r>
      <w:r>
        <w:t>3</w:t>
      </w:r>
      <w:r>
        <w:fldChar w:fldCharType="end"/>
      </w:r>
    </w:p>
    <w:p>
      <w:pPr>
        <w:pStyle w:val="21"/>
        <w:tabs>
          <w:tab w:val="right" w:leader="dot" w:pos="8296"/>
        </w:tabs>
        <w:ind w:firstLine="400"/>
        <w:rPr>
          <w:rFonts w:ascii="等线" w:hAnsi="等线" w:eastAsia="等线" w:cs="Times New Roman"/>
          <w:smallCaps w:val="0"/>
          <w:sz w:val="21"/>
          <w:szCs w:val="22"/>
        </w:rPr>
      </w:pPr>
      <w:r>
        <w:rPr>
          <w:rFonts w:hint="eastAsia"/>
        </w:rPr>
        <w:t>（三）项目绩效目标</w:t>
      </w:r>
      <w:r>
        <w:tab/>
      </w:r>
      <w:r>
        <w:fldChar w:fldCharType="begin"/>
      </w:r>
      <w:r>
        <w:instrText xml:space="preserve"> PAGEREF _Toc61505639 \h </w:instrText>
      </w:r>
      <w:r>
        <w:fldChar w:fldCharType="separate"/>
      </w:r>
      <w:r>
        <w:t>4</w:t>
      </w:r>
      <w:r>
        <w:fldChar w:fldCharType="end"/>
      </w:r>
    </w:p>
    <w:p>
      <w:pPr>
        <w:pStyle w:val="18"/>
        <w:tabs>
          <w:tab w:val="right" w:leader="dot" w:pos="8296"/>
        </w:tabs>
        <w:ind w:firstLine="402"/>
        <w:rPr>
          <w:rFonts w:ascii="等线" w:hAnsi="等线" w:eastAsia="等线" w:cs="Times New Roman"/>
          <w:b w:val="0"/>
          <w:bCs w:val="0"/>
          <w:caps w:val="0"/>
          <w:sz w:val="21"/>
          <w:szCs w:val="22"/>
        </w:rPr>
      </w:pPr>
      <w:r>
        <w:rPr>
          <w:rFonts w:hint="eastAsia" w:ascii="仿宋" w:hAnsi="仿宋" w:eastAsia="仿宋" w:cs="仿宋"/>
          <w:bCs w:val="0"/>
        </w:rPr>
        <w:t>二、项目绩效情况</w:t>
      </w:r>
      <w:r>
        <w:tab/>
      </w:r>
      <w:r>
        <w:fldChar w:fldCharType="begin"/>
      </w:r>
      <w:r>
        <w:instrText xml:space="preserve"> PAGEREF _Toc61505641 \h </w:instrText>
      </w:r>
      <w:r>
        <w:fldChar w:fldCharType="separate"/>
      </w:r>
      <w:r>
        <w:t>4</w:t>
      </w:r>
      <w:r>
        <w:fldChar w:fldCharType="end"/>
      </w:r>
    </w:p>
    <w:p>
      <w:pPr>
        <w:pStyle w:val="21"/>
        <w:tabs>
          <w:tab w:val="right" w:leader="dot" w:pos="8296"/>
        </w:tabs>
        <w:ind w:firstLine="400"/>
        <w:rPr>
          <w:rFonts w:ascii="等线" w:hAnsi="等线" w:eastAsia="等线" w:cs="Times New Roman"/>
          <w:smallCaps w:val="0"/>
          <w:sz w:val="21"/>
          <w:szCs w:val="22"/>
        </w:rPr>
      </w:pPr>
      <w:r>
        <w:rPr>
          <w:rFonts w:hint="eastAsia"/>
        </w:rPr>
        <w:t>（一）预算执行情况</w:t>
      </w:r>
      <w:r>
        <w:tab/>
      </w:r>
      <w:r>
        <w:fldChar w:fldCharType="begin"/>
      </w:r>
      <w:r>
        <w:instrText xml:space="preserve"> PAGEREF _Toc61505642 \h </w:instrText>
      </w:r>
      <w:r>
        <w:fldChar w:fldCharType="separate"/>
      </w:r>
      <w:r>
        <w:t>5</w:t>
      </w:r>
      <w:r>
        <w:fldChar w:fldCharType="end"/>
      </w:r>
    </w:p>
    <w:p>
      <w:pPr>
        <w:pStyle w:val="21"/>
        <w:tabs>
          <w:tab w:val="right" w:leader="dot" w:pos="8296"/>
        </w:tabs>
        <w:ind w:firstLine="400"/>
        <w:rPr>
          <w:rFonts w:ascii="等线" w:hAnsi="等线" w:eastAsia="等线" w:cs="Times New Roman"/>
          <w:smallCaps w:val="0"/>
          <w:sz w:val="21"/>
          <w:szCs w:val="22"/>
        </w:rPr>
      </w:pPr>
      <w:r>
        <w:rPr>
          <w:rFonts w:hint="eastAsia"/>
        </w:rPr>
        <w:t>（二）项目产出情况</w:t>
      </w:r>
      <w:r>
        <w:tab/>
      </w:r>
      <w:r>
        <w:fldChar w:fldCharType="begin"/>
      </w:r>
      <w:r>
        <w:instrText xml:space="preserve"> PAGEREF _Toc61505643 \h </w:instrText>
      </w:r>
      <w:r>
        <w:fldChar w:fldCharType="separate"/>
      </w:r>
      <w:r>
        <w:t>6</w:t>
      </w:r>
      <w:r>
        <w:fldChar w:fldCharType="end"/>
      </w:r>
    </w:p>
    <w:p>
      <w:pPr>
        <w:pStyle w:val="21"/>
        <w:tabs>
          <w:tab w:val="right" w:leader="dot" w:pos="8296"/>
        </w:tabs>
        <w:ind w:firstLine="400"/>
        <w:rPr>
          <w:rFonts w:ascii="等线" w:hAnsi="等线" w:eastAsia="等线" w:cs="Times New Roman"/>
          <w:smallCaps w:val="0"/>
          <w:sz w:val="21"/>
          <w:szCs w:val="22"/>
        </w:rPr>
      </w:pPr>
      <w:r>
        <w:rPr>
          <w:rFonts w:hint="eastAsia"/>
        </w:rPr>
        <w:t>（三）项目效益情况</w:t>
      </w:r>
      <w:r>
        <w:tab/>
      </w:r>
      <w:r>
        <w:fldChar w:fldCharType="begin"/>
      </w:r>
      <w:r>
        <w:instrText xml:space="preserve"> PAGEREF _Toc61505644 \h </w:instrText>
      </w:r>
      <w:r>
        <w:fldChar w:fldCharType="separate"/>
      </w:r>
      <w:r>
        <w:t>6</w:t>
      </w:r>
      <w:r>
        <w:fldChar w:fldCharType="end"/>
      </w:r>
    </w:p>
    <w:p>
      <w:pPr>
        <w:pStyle w:val="21"/>
        <w:tabs>
          <w:tab w:val="right" w:leader="dot" w:pos="8296"/>
        </w:tabs>
        <w:ind w:firstLine="400"/>
        <w:rPr>
          <w:rFonts w:ascii="等线" w:hAnsi="等线" w:eastAsia="等线" w:cs="Times New Roman"/>
          <w:smallCaps w:val="0"/>
          <w:sz w:val="21"/>
          <w:szCs w:val="22"/>
        </w:rPr>
      </w:pPr>
      <w:r>
        <w:rPr>
          <w:rFonts w:hint="eastAsia"/>
        </w:rPr>
        <w:t>（四）项目满意度情况</w:t>
      </w:r>
      <w:r>
        <w:tab/>
      </w:r>
      <w:r>
        <w:fldChar w:fldCharType="begin"/>
      </w:r>
      <w:r>
        <w:instrText xml:space="preserve"> PAGEREF _Toc61505645 \h </w:instrText>
      </w:r>
      <w:r>
        <w:fldChar w:fldCharType="separate"/>
      </w:r>
      <w:r>
        <w:t>7</w:t>
      </w:r>
      <w:r>
        <w:fldChar w:fldCharType="end"/>
      </w:r>
    </w:p>
    <w:p>
      <w:pPr>
        <w:pStyle w:val="18"/>
        <w:tabs>
          <w:tab w:val="right" w:leader="dot" w:pos="8296"/>
        </w:tabs>
        <w:ind w:firstLine="402"/>
        <w:rPr>
          <w:rFonts w:ascii="等线" w:hAnsi="等线" w:eastAsia="等线" w:cs="Times New Roman"/>
          <w:b w:val="0"/>
          <w:bCs w:val="0"/>
          <w:caps w:val="0"/>
          <w:sz w:val="21"/>
          <w:szCs w:val="22"/>
        </w:rPr>
      </w:pPr>
      <w:r>
        <w:rPr>
          <w:rFonts w:hint="eastAsia" w:ascii="仿宋" w:hAnsi="仿宋" w:eastAsia="仿宋" w:cs="仿宋"/>
          <w:bCs w:val="0"/>
        </w:rPr>
        <w:t>三、项目绩效分析</w:t>
      </w:r>
      <w:r>
        <w:tab/>
      </w:r>
      <w:r>
        <w:fldChar w:fldCharType="begin"/>
      </w:r>
      <w:r>
        <w:instrText xml:space="preserve"> PAGEREF _Toc61505646 \h </w:instrText>
      </w:r>
      <w:r>
        <w:fldChar w:fldCharType="separate"/>
      </w:r>
      <w:r>
        <w:t>7</w:t>
      </w:r>
      <w:r>
        <w:fldChar w:fldCharType="end"/>
      </w:r>
    </w:p>
    <w:p>
      <w:pPr>
        <w:pStyle w:val="18"/>
        <w:tabs>
          <w:tab w:val="right" w:leader="dot" w:pos="8296"/>
        </w:tabs>
        <w:ind w:firstLine="402"/>
        <w:rPr>
          <w:rFonts w:ascii="等线" w:hAnsi="等线" w:eastAsia="等线" w:cs="Times New Roman"/>
          <w:b w:val="0"/>
          <w:bCs w:val="0"/>
          <w:caps w:val="0"/>
          <w:sz w:val="21"/>
          <w:szCs w:val="22"/>
        </w:rPr>
      </w:pPr>
      <w:r>
        <w:rPr>
          <w:rFonts w:hint="eastAsia" w:ascii="仿宋" w:hAnsi="仿宋" w:eastAsia="仿宋" w:cs="仿宋"/>
          <w:bCs w:val="0"/>
        </w:rPr>
        <w:t>四、项目主要经验做法</w:t>
      </w:r>
      <w:r>
        <w:tab/>
      </w:r>
      <w:r>
        <w:fldChar w:fldCharType="begin"/>
      </w:r>
      <w:r>
        <w:instrText xml:space="preserve"> PAGEREF _Toc61505647 \h </w:instrText>
      </w:r>
      <w:r>
        <w:fldChar w:fldCharType="separate"/>
      </w:r>
      <w:r>
        <w:t>8</w:t>
      </w:r>
      <w:r>
        <w:fldChar w:fldCharType="end"/>
      </w:r>
    </w:p>
    <w:p>
      <w:pPr>
        <w:pStyle w:val="18"/>
        <w:tabs>
          <w:tab w:val="right" w:leader="dot" w:pos="8296"/>
        </w:tabs>
        <w:ind w:firstLine="402"/>
        <w:rPr>
          <w:rFonts w:ascii="等线" w:hAnsi="等线" w:eastAsia="等线" w:cs="Times New Roman"/>
          <w:b w:val="0"/>
          <w:bCs w:val="0"/>
          <w:caps w:val="0"/>
          <w:sz w:val="21"/>
          <w:szCs w:val="22"/>
        </w:rPr>
      </w:pPr>
      <w:r>
        <w:rPr>
          <w:rFonts w:hint="eastAsia" w:ascii="仿宋" w:hAnsi="仿宋" w:eastAsia="仿宋" w:cs="仿宋"/>
          <w:bCs w:val="0"/>
        </w:rPr>
        <w:t>五、项目管理中存在问题及原因分析</w:t>
      </w:r>
      <w:r>
        <w:tab/>
      </w:r>
      <w:r>
        <w:fldChar w:fldCharType="begin"/>
      </w:r>
      <w:r>
        <w:instrText xml:space="preserve"> PAGEREF _Toc61505648 \h </w:instrText>
      </w:r>
      <w:r>
        <w:fldChar w:fldCharType="separate"/>
      </w:r>
      <w:r>
        <w:t>8</w:t>
      </w:r>
      <w:r>
        <w:fldChar w:fldCharType="end"/>
      </w:r>
    </w:p>
    <w:p>
      <w:pPr>
        <w:pStyle w:val="18"/>
        <w:tabs>
          <w:tab w:val="right" w:leader="dot" w:pos="8296"/>
        </w:tabs>
        <w:ind w:firstLine="402"/>
        <w:rPr>
          <w:rFonts w:ascii="等线" w:hAnsi="等线" w:eastAsia="等线" w:cs="Times New Roman"/>
          <w:b w:val="0"/>
          <w:bCs w:val="0"/>
          <w:caps w:val="0"/>
          <w:sz w:val="21"/>
          <w:szCs w:val="22"/>
        </w:rPr>
      </w:pPr>
      <w:r>
        <w:rPr>
          <w:rFonts w:hint="eastAsia" w:ascii="仿宋" w:hAnsi="仿宋" w:eastAsia="仿宋" w:cs="仿宋"/>
          <w:bCs w:val="0"/>
        </w:rPr>
        <w:t>六、进一步加强项目管理措施及建议</w:t>
      </w:r>
      <w:r>
        <w:tab/>
      </w:r>
      <w:r>
        <w:fldChar w:fldCharType="begin"/>
      </w:r>
      <w:r>
        <w:instrText xml:space="preserve"> PAGEREF _Toc61505649 \h </w:instrText>
      </w:r>
      <w:r>
        <w:fldChar w:fldCharType="separate"/>
      </w:r>
      <w:r>
        <w:t>8</w:t>
      </w:r>
      <w:r>
        <w:fldChar w:fldCharType="end"/>
      </w:r>
    </w:p>
    <w:p>
      <w:pPr>
        <w:pStyle w:val="18"/>
        <w:tabs>
          <w:tab w:val="right" w:leader="dot" w:pos="8296"/>
        </w:tabs>
        <w:ind w:firstLine="402"/>
        <w:rPr>
          <w:rFonts w:ascii="等线" w:hAnsi="等线" w:eastAsia="等线" w:cs="Times New Roman"/>
          <w:b w:val="0"/>
          <w:bCs w:val="0"/>
          <w:caps w:val="0"/>
          <w:sz w:val="21"/>
          <w:szCs w:val="22"/>
        </w:rPr>
      </w:pPr>
      <w:r>
        <w:rPr>
          <w:rFonts w:hint="eastAsia" w:ascii="仿宋" w:hAnsi="仿宋" w:eastAsia="仿宋" w:cs="仿宋"/>
          <w:bCs w:val="0"/>
        </w:rPr>
        <w:t>附件</w:t>
      </w:r>
      <w:r>
        <w:rPr>
          <w:rFonts w:ascii="仿宋" w:hAnsi="仿宋" w:eastAsia="仿宋" w:cs="仿宋"/>
          <w:bCs w:val="0"/>
        </w:rPr>
        <w:t>1.</w:t>
      </w:r>
      <w:r>
        <w:rPr>
          <w:rFonts w:hint="eastAsia" w:ascii="仿宋" w:hAnsi="仿宋" w:eastAsia="仿宋" w:cs="仿宋"/>
          <w:bCs w:val="0"/>
        </w:rPr>
        <w:t>项目支出绩效自评表</w:t>
      </w:r>
      <w:r>
        <w:tab/>
      </w:r>
      <w:r>
        <w:fldChar w:fldCharType="begin"/>
      </w:r>
      <w:r>
        <w:instrText xml:space="preserve"> PAGEREF _Toc61505650 \h </w:instrText>
      </w:r>
      <w:r>
        <w:fldChar w:fldCharType="separate"/>
      </w:r>
      <w:r>
        <w:t>10</w:t>
      </w:r>
      <w:r>
        <w:fldChar w:fldCharType="end"/>
      </w:r>
    </w:p>
    <w:p>
      <w:pPr>
        <w:pStyle w:val="18"/>
        <w:tabs>
          <w:tab w:val="right" w:leader="dot" w:pos="8296"/>
        </w:tabs>
        <w:ind w:firstLine="402"/>
        <w:rPr>
          <w:rFonts w:ascii="等线" w:hAnsi="等线" w:eastAsia="等线" w:cs="Times New Roman"/>
          <w:b w:val="0"/>
          <w:bCs w:val="0"/>
          <w:caps w:val="0"/>
          <w:sz w:val="21"/>
          <w:szCs w:val="22"/>
        </w:rPr>
      </w:pPr>
      <w:r>
        <w:rPr>
          <w:rFonts w:hint="eastAsia" w:ascii="仿宋" w:hAnsi="仿宋" w:eastAsia="仿宋" w:cs="仿宋"/>
          <w:bCs w:val="0"/>
        </w:rPr>
        <w:t>附件</w:t>
      </w:r>
      <w:r>
        <w:rPr>
          <w:rFonts w:ascii="仿宋" w:hAnsi="仿宋" w:eastAsia="仿宋" w:cs="仿宋"/>
          <w:bCs w:val="0"/>
        </w:rPr>
        <w:t>2.</w:t>
      </w:r>
      <w:r>
        <w:rPr>
          <w:rFonts w:hint="eastAsia" w:ascii="仿宋" w:hAnsi="仿宋" w:eastAsia="仿宋" w:cs="仿宋"/>
          <w:bCs w:val="0"/>
        </w:rPr>
        <w:t>绩效自评相关资料</w:t>
      </w:r>
      <w:r>
        <w:tab/>
      </w:r>
      <w:r>
        <w:fldChar w:fldCharType="begin"/>
      </w:r>
      <w:r>
        <w:instrText xml:space="preserve"> PAGEREF _Toc61505651 \h </w:instrText>
      </w:r>
      <w:r>
        <w:fldChar w:fldCharType="separate"/>
      </w:r>
      <w:r>
        <w:t>11</w:t>
      </w:r>
      <w:r>
        <w:fldChar w:fldCharType="end"/>
      </w:r>
    </w:p>
    <w:p>
      <w:pPr>
        <w:tabs>
          <w:tab w:val="left" w:pos="620"/>
        </w:tabs>
        <w:ind w:firstLine="0" w:firstLineChars="0"/>
        <w:rPr>
          <w:szCs w:val="44"/>
        </w:rPr>
      </w:pPr>
      <w:r>
        <w:rPr>
          <w:szCs w:val="44"/>
        </w:rPr>
        <w:fldChar w:fldCharType="end"/>
      </w:r>
      <w:r>
        <w:rPr>
          <w:szCs w:val="44"/>
        </w:rPr>
        <w:tab/>
      </w:r>
    </w:p>
    <w:p>
      <w:pPr>
        <w:ind w:firstLine="560"/>
        <w:rPr>
          <w:szCs w:val="44"/>
        </w:rPr>
      </w:pPr>
    </w:p>
    <w:p>
      <w:pPr>
        <w:ind w:firstLine="560"/>
        <w:rPr>
          <w:szCs w:val="44"/>
        </w:rPr>
      </w:pPr>
    </w:p>
    <w:p>
      <w:pPr>
        <w:ind w:firstLine="560"/>
        <w:rPr>
          <w:szCs w:val="44"/>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pPr>
        <w:pStyle w:val="52"/>
        <w:rPr>
          <w:rFonts w:ascii="仿宋" w:hAnsi="仿宋" w:eastAsia="仿宋" w:cs="仿宋"/>
          <w:b/>
          <w:bCs w:val="0"/>
        </w:rPr>
      </w:pPr>
      <w:bookmarkStart w:id="0" w:name="_Toc61505636"/>
      <w:r>
        <w:rPr>
          <w:rFonts w:hint="eastAsia" w:ascii="仿宋" w:hAnsi="仿宋" w:eastAsia="仿宋" w:cs="仿宋"/>
          <w:b/>
          <w:bCs w:val="0"/>
        </w:rPr>
        <w:t>一、项目的基本情况</w:t>
      </w:r>
      <w:bookmarkEnd w:id="0"/>
    </w:p>
    <w:p>
      <w:pPr>
        <w:pStyle w:val="46"/>
        <w:ind w:left="560"/>
      </w:pPr>
      <w:bookmarkStart w:id="1" w:name="_Toc61505637"/>
      <w:r>
        <w:rPr>
          <w:rFonts w:hint="eastAsia"/>
        </w:rPr>
        <w:t>（一）项目概况</w:t>
      </w:r>
      <w:bookmarkEnd w:id="1"/>
    </w:p>
    <w:p>
      <w:pPr>
        <w:pStyle w:val="44"/>
        <w:ind w:left="280" w:firstLine="562"/>
      </w:pPr>
      <w:r>
        <w:rPr>
          <w:rFonts w:hint="eastAsia"/>
          <w:b/>
          <w:bCs/>
        </w:rPr>
        <w:t>项目概况：</w:t>
      </w:r>
      <w:r>
        <w:t>“山西鸿晋塑胶科技有限公司年产40亿只一次性防护手套产业扶贫项目”于2017年4月经大宁县发展改革和经济信息化局（大发信审批发【2017】11号}）备案，备案编号：2017-141030-29-03-012521。于2017年8月经大宁县环境保护局大环审函【2017】8号批复环境影响报告表。</w:t>
      </w:r>
    </w:p>
    <w:p>
      <w:pPr>
        <w:pStyle w:val="44"/>
        <w:ind w:left="280" w:firstLine="562"/>
      </w:pPr>
      <w:r>
        <w:rPr>
          <w:rFonts w:hint="eastAsia"/>
          <w:b/>
          <w:bCs/>
        </w:rPr>
        <w:t>立项依据：</w:t>
      </w:r>
      <w:r>
        <w:t>在大宁县决战脱贫攻坚的坚定决心影响下，在石家庄鸿锐集团总公司近30年来“以人为本”的企业文化带领下，山西鸿晋塑胶科技有限公司义不容辞承担起为大宁县脱贫攻坚贡献力量的智能</w:t>
      </w:r>
    </w:p>
    <w:p>
      <w:pPr>
        <w:pStyle w:val="44"/>
        <w:ind w:left="280" w:firstLine="562"/>
      </w:pPr>
      <w:r>
        <w:rPr>
          <w:rFonts w:hint="eastAsia"/>
          <w:b/>
          <w:bCs/>
        </w:rPr>
        <w:t>设立的必要性：</w:t>
      </w:r>
      <w:r>
        <w:t>在大宁县决战脱贫攻坚的坚定决心影响下，在石家庄鸿锐集团总公司近30年来“以人为本”的企业文化带领下，山西鸿晋塑胶科技有限公司义不容辞承担起为大宁县脱贫攻坚贡献力量的智能</w:t>
      </w:r>
    </w:p>
    <w:p>
      <w:pPr>
        <w:pStyle w:val="44"/>
        <w:ind w:left="280" w:firstLine="562"/>
      </w:pPr>
    </w:p>
    <w:p>
      <w:pPr>
        <w:pStyle w:val="44"/>
        <w:ind w:left="280" w:firstLine="562"/>
      </w:pPr>
      <w:r>
        <w:rPr>
          <w:rFonts w:hint="eastAsia"/>
          <w:b/>
          <w:bCs/>
        </w:rPr>
        <w:t>保证项目实施的措施与制度：</w:t>
      </w:r>
      <w:r>
        <w:t>按照规定，根据施工进度进行 1.项目实施准备包括项目实施机制，项目材料准备、项目现场准备、项目队伍准备、作业条件准备、项目设备准备。 2.项目实施管理包括项目进度管理、质量管理、安全管理等</w:t>
      </w:r>
    </w:p>
    <w:p>
      <w:pPr>
        <w:pStyle w:val="44"/>
        <w:ind w:left="280" w:firstLine="562"/>
      </w:pPr>
      <w:r>
        <w:rPr>
          <w:rFonts w:hint="eastAsia"/>
          <w:b/>
          <w:bCs/>
        </w:rPr>
        <w:t>项目实施计划：</w:t>
      </w:r>
      <w:r>
        <w:t>本项目于2017年4月开工，共建设24条生产线，已于2018年9月建设完成16条生产线并已投产，其余8条生产线于2020年12月完工。</w:t>
      </w:r>
    </w:p>
    <w:p>
      <w:pPr>
        <w:widowControl/>
        <w:ind w:firstLine="0" w:firstLineChars="0"/>
        <w:jc w:val="left"/>
        <w:rPr>
          <w:rFonts w:ascii="Times New Roman" w:hAnsi="Times New Roman" w:cs="Times New Roman"/>
          <w:kern w:val="0"/>
          <w:szCs w:val="28"/>
        </w:rPr>
      </w:pPr>
      <w:r>
        <w:br w:type="page"/>
      </w:r>
    </w:p>
    <w:p>
      <w:pPr>
        <w:pStyle w:val="46"/>
        <w:ind w:left="560"/>
      </w:pPr>
      <w:bookmarkStart w:id="2" w:name="_Toc61505638"/>
      <w:r>
        <w:rPr>
          <w:rFonts w:hint="eastAsia"/>
        </w:rPr>
        <w:t>（二）预算执行情况</w:t>
      </w:r>
      <w:bookmarkEnd w:id="2"/>
    </w:p>
    <w:p>
      <w:pPr>
        <w:ind w:firstLine="0" w:firstLineChars="0"/>
        <w:jc w:val="left"/>
        <w:rPr>
          <w:b/>
          <w:szCs w:val="28"/>
        </w:rPr>
      </w:pPr>
    </w:p>
    <w:tbl>
      <w:tblPr>
        <w:tblStyle w:val="24"/>
        <w:tblW w:w="13972" w:type="dxa"/>
        <w:tblInd w:w="172" w:type="dxa"/>
        <w:tblLayout w:type="fixed"/>
        <w:tblCellMar>
          <w:top w:w="0" w:type="dxa"/>
          <w:left w:w="30" w:type="dxa"/>
          <w:bottom w:w="0" w:type="dxa"/>
          <w:right w:w="30" w:type="dxa"/>
        </w:tblCellMar>
      </w:tblPr>
      <w:tblGrid>
        <w:gridCol w:w="1559"/>
        <w:gridCol w:w="1276"/>
        <w:gridCol w:w="1356"/>
        <w:gridCol w:w="1337"/>
        <w:gridCol w:w="851"/>
        <w:gridCol w:w="850"/>
        <w:gridCol w:w="851"/>
        <w:gridCol w:w="930"/>
        <w:gridCol w:w="2410"/>
        <w:gridCol w:w="2552"/>
      </w:tblGrid>
      <w:tr>
        <w:tblPrEx>
          <w:tblCellMar>
            <w:top w:w="0" w:type="dxa"/>
            <w:left w:w="30" w:type="dxa"/>
            <w:bottom w:w="0" w:type="dxa"/>
            <w:right w:w="30" w:type="dxa"/>
          </w:tblCellMar>
        </w:tblPrEx>
        <w:trPr>
          <w:trHeight w:val="359" w:hRule="atLeast"/>
        </w:trPr>
        <w:tc>
          <w:tcPr>
            <w:tcW w:w="1559" w:type="dxa"/>
            <w:vMerge w:val="restart"/>
            <w:tcBorders>
              <w:top w:val="single" w:color="auto" w:sz="4" w:space="0"/>
              <w:left w:val="single" w:color="auto" w:sz="4" w:space="0"/>
              <w:bottom w:val="single" w:color="auto" w:sz="4" w:space="0"/>
              <w:right w:val="single" w:color="auto" w:sz="4" w:space="0"/>
            </w:tcBorders>
            <w:shd w:val="clear" w:color="auto" w:fill="95B3D7"/>
            <w:vAlign w:val="center"/>
          </w:tcPr>
          <w:p>
            <w:pPr>
              <w:widowControl/>
              <w:ind w:firstLine="0" w:firstLineChars="0"/>
              <w:jc w:val="center"/>
              <w:rPr>
                <w:rFonts w:ascii="仿宋_GB2312"/>
                <w:b/>
                <w:bCs/>
                <w:kern w:val="0"/>
                <w:sz w:val="24"/>
                <w:szCs w:val="24"/>
              </w:rPr>
            </w:pPr>
            <w:r>
              <w:rPr>
                <w:rFonts w:hint="eastAsia" w:ascii="仿宋_GB2312"/>
                <w:b/>
                <w:bCs/>
                <w:kern w:val="0"/>
                <w:sz w:val="24"/>
                <w:szCs w:val="24"/>
              </w:rPr>
              <w:t>项目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95B3D7"/>
            <w:vAlign w:val="center"/>
          </w:tcPr>
          <w:p>
            <w:pPr>
              <w:widowControl/>
              <w:ind w:firstLine="0" w:firstLineChars="0"/>
              <w:jc w:val="center"/>
              <w:rPr>
                <w:rFonts w:ascii="仿宋_GB2312"/>
                <w:b/>
                <w:bCs/>
                <w:kern w:val="0"/>
                <w:sz w:val="24"/>
                <w:szCs w:val="24"/>
              </w:rPr>
            </w:pPr>
            <w:r>
              <w:rPr>
                <w:rFonts w:hint="eastAsia"/>
                <w:b/>
                <w:bCs/>
                <w:kern w:val="0"/>
                <w:sz w:val="21"/>
                <w:szCs w:val="21"/>
              </w:rPr>
              <w:t>行次</w:t>
            </w:r>
          </w:p>
        </w:tc>
        <w:tc>
          <w:tcPr>
            <w:tcW w:w="1356" w:type="dxa"/>
            <w:vMerge w:val="restart"/>
            <w:tcBorders>
              <w:top w:val="single" w:color="000000" w:sz="6" w:space="0"/>
              <w:left w:val="single" w:color="auto" w:sz="4" w:space="0"/>
              <w:right w:val="single" w:color="auto" w:sz="4" w:space="0"/>
            </w:tcBorders>
            <w:shd w:val="clear" w:color="auto" w:fill="95B3D7"/>
            <w:vAlign w:val="center"/>
          </w:tcPr>
          <w:p>
            <w:pPr>
              <w:ind w:firstLine="0" w:firstLineChars="0"/>
              <w:jc w:val="center"/>
              <w:rPr>
                <w:rFonts w:ascii="仿宋_GB2312"/>
                <w:b/>
                <w:bCs/>
                <w:kern w:val="0"/>
                <w:sz w:val="24"/>
                <w:szCs w:val="24"/>
              </w:rPr>
            </w:pPr>
            <w:r>
              <w:rPr>
                <w:rFonts w:hint="eastAsia" w:ascii="仿宋_GB2312"/>
                <w:b/>
                <w:bCs/>
                <w:kern w:val="0"/>
                <w:sz w:val="24"/>
                <w:szCs w:val="24"/>
              </w:rPr>
              <w:t>年度总金额</w:t>
            </w:r>
            <w:r>
              <w:rPr>
                <w:rFonts w:ascii="仿宋_GB2312"/>
                <w:b/>
                <w:bCs/>
                <w:kern w:val="0"/>
                <w:sz w:val="24"/>
                <w:szCs w:val="24"/>
              </w:rPr>
              <w:t>(</w:t>
            </w:r>
            <w:r>
              <w:rPr>
                <w:rFonts w:hint="eastAsia" w:ascii="仿宋_GB2312"/>
                <w:b/>
                <w:bCs/>
                <w:kern w:val="0"/>
                <w:sz w:val="24"/>
                <w:szCs w:val="24"/>
              </w:rPr>
              <w:t>万元</w:t>
            </w:r>
            <w:r>
              <w:rPr>
                <w:rFonts w:ascii="仿宋_GB2312"/>
                <w:b/>
                <w:bCs/>
                <w:kern w:val="0"/>
                <w:sz w:val="24"/>
                <w:szCs w:val="24"/>
              </w:rPr>
              <w:t>)</w:t>
            </w:r>
          </w:p>
        </w:tc>
        <w:tc>
          <w:tcPr>
            <w:tcW w:w="4819" w:type="dxa"/>
            <w:gridSpan w:val="5"/>
            <w:tcBorders>
              <w:top w:val="single" w:color="000000" w:sz="6" w:space="0"/>
              <w:left w:val="single" w:color="auto" w:sz="4" w:space="0"/>
              <w:bottom w:val="single" w:color="000000" w:sz="6" w:space="0"/>
              <w:right w:val="single" w:color="auto" w:sz="4" w:space="0"/>
            </w:tcBorders>
            <w:shd w:val="clear" w:color="auto" w:fill="95B3D7"/>
            <w:vAlign w:val="center"/>
          </w:tcPr>
          <w:p>
            <w:pPr>
              <w:widowControl/>
              <w:ind w:firstLine="0" w:firstLineChars="0"/>
              <w:jc w:val="center"/>
              <w:rPr>
                <w:rFonts w:ascii="仿宋_GB2312"/>
                <w:b/>
                <w:bCs/>
                <w:kern w:val="0"/>
                <w:sz w:val="24"/>
                <w:szCs w:val="24"/>
              </w:rPr>
            </w:pPr>
            <w:r>
              <w:rPr>
                <w:rFonts w:hint="eastAsia"/>
                <w:b/>
                <w:bCs/>
                <w:kern w:val="0"/>
                <w:sz w:val="21"/>
                <w:szCs w:val="21"/>
              </w:rPr>
              <w:t>财政资金</w:t>
            </w:r>
          </w:p>
        </w:tc>
        <w:tc>
          <w:tcPr>
            <w:tcW w:w="2410" w:type="dxa"/>
            <w:vMerge w:val="restart"/>
            <w:tcBorders>
              <w:top w:val="single" w:color="000000" w:sz="6" w:space="0"/>
              <w:left w:val="single" w:color="auto" w:sz="4" w:space="0"/>
              <w:right w:val="single" w:color="auto" w:sz="4" w:space="0"/>
            </w:tcBorders>
            <w:shd w:val="clear" w:color="auto" w:fill="95B3D7"/>
            <w:vAlign w:val="center"/>
          </w:tcPr>
          <w:p>
            <w:pPr>
              <w:ind w:firstLine="0" w:firstLineChars="0"/>
              <w:jc w:val="center"/>
              <w:rPr>
                <w:rFonts w:ascii="仿宋_GB2312"/>
                <w:b/>
                <w:bCs/>
                <w:kern w:val="0"/>
                <w:sz w:val="24"/>
                <w:szCs w:val="24"/>
              </w:rPr>
            </w:pPr>
            <w:r>
              <w:rPr>
                <w:rFonts w:hint="eastAsia"/>
                <w:b/>
                <w:bCs/>
                <w:kern w:val="0"/>
                <w:sz w:val="21"/>
                <w:szCs w:val="21"/>
              </w:rPr>
              <w:t>上年结转资金</w:t>
            </w:r>
            <w:r>
              <w:rPr>
                <w:b/>
                <w:bCs/>
                <w:kern w:val="0"/>
                <w:sz w:val="21"/>
                <w:szCs w:val="21"/>
              </w:rPr>
              <w:t>(</w:t>
            </w:r>
            <w:r>
              <w:rPr>
                <w:rFonts w:hint="eastAsia"/>
                <w:b/>
                <w:bCs/>
                <w:kern w:val="0"/>
                <w:sz w:val="21"/>
                <w:szCs w:val="21"/>
              </w:rPr>
              <w:t>万元</w:t>
            </w:r>
            <w:r>
              <w:rPr>
                <w:b/>
                <w:bCs/>
                <w:kern w:val="0"/>
                <w:sz w:val="21"/>
                <w:szCs w:val="21"/>
              </w:rPr>
              <w:t>)</w:t>
            </w:r>
          </w:p>
        </w:tc>
        <w:tc>
          <w:tcPr>
            <w:tcW w:w="2552" w:type="dxa"/>
            <w:vMerge w:val="restart"/>
            <w:tcBorders>
              <w:top w:val="single" w:color="000000" w:sz="6" w:space="0"/>
              <w:left w:val="single" w:color="auto" w:sz="4" w:space="0"/>
              <w:right w:val="single" w:color="auto" w:sz="4" w:space="0"/>
            </w:tcBorders>
            <w:shd w:val="clear" w:color="auto" w:fill="95B3D7"/>
            <w:vAlign w:val="center"/>
          </w:tcPr>
          <w:p>
            <w:pPr>
              <w:ind w:firstLine="0" w:firstLineChars="0"/>
              <w:jc w:val="center"/>
              <w:rPr>
                <w:rFonts w:ascii="仿宋_GB2312"/>
                <w:b/>
                <w:bCs/>
                <w:kern w:val="0"/>
                <w:sz w:val="24"/>
                <w:szCs w:val="24"/>
              </w:rPr>
            </w:pPr>
            <w:r>
              <w:rPr>
                <w:rFonts w:hint="eastAsia"/>
                <w:b/>
                <w:bCs/>
                <w:kern w:val="0"/>
                <w:sz w:val="21"/>
                <w:szCs w:val="21"/>
              </w:rPr>
              <w:t>其他资金</w:t>
            </w:r>
            <w:r>
              <w:rPr>
                <w:b/>
                <w:bCs/>
                <w:kern w:val="0"/>
                <w:sz w:val="21"/>
                <w:szCs w:val="21"/>
              </w:rPr>
              <w:t>(</w:t>
            </w:r>
            <w:r>
              <w:rPr>
                <w:rFonts w:hint="eastAsia"/>
                <w:b/>
                <w:bCs/>
                <w:kern w:val="0"/>
                <w:sz w:val="21"/>
                <w:szCs w:val="21"/>
              </w:rPr>
              <w:t>万元</w:t>
            </w:r>
            <w:r>
              <w:rPr>
                <w:b/>
                <w:bCs/>
                <w:kern w:val="0"/>
                <w:sz w:val="21"/>
                <w:szCs w:val="21"/>
              </w:rPr>
              <w:t>)</w:t>
            </w:r>
          </w:p>
        </w:tc>
      </w:tr>
      <w:tr>
        <w:tblPrEx>
          <w:tblCellMar>
            <w:top w:w="0" w:type="dxa"/>
            <w:left w:w="30" w:type="dxa"/>
            <w:bottom w:w="0" w:type="dxa"/>
            <w:right w:w="30" w:type="dxa"/>
          </w:tblCellMar>
        </w:tblPrEx>
        <w:trPr>
          <w:trHeight w:val="267" w:hRule="atLeast"/>
        </w:trPr>
        <w:tc>
          <w:tcPr>
            <w:tcW w:w="1559" w:type="dxa"/>
            <w:vMerge w:val="continue"/>
            <w:tcBorders>
              <w:top w:val="single" w:color="auto" w:sz="4" w:space="0"/>
              <w:left w:val="single" w:color="auto" w:sz="4" w:space="0"/>
              <w:bottom w:val="single" w:color="auto" w:sz="4" w:space="0"/>
              <w:right w:val="single" w:color="auto" w:sz="4" w:space="0"/>
            </w:tcBorders>
            <w:shd w:val="solid" w:color="FFFFFF" w:fill="auto"/>
            <w:vAlign w:val="center"/>
          </w:tcPr>
          <w:p>
            <w:pPr>
              <w:widowControl/>
              <w:ind w:firstLine="0" w:firstLineChars="0"/>
              <w:jc w:val="center"/>
              <w:rPr>
                <w:rFonts w:ascii="仿宋_GB2312"/>
                <w:b/>
                <w:bCs/>
                <w:kern w:val="0"/>
                <w:sz w:val="24"/>
                <w:szCs w:val="24"/>
              </w:rPr>
            </w:pPr>
          </w:p>
        </w:tc>
        <w:tc>
          <w:tcPr>
            <w:tcW w:w="1276" w:type="dxa"/>
            <w:vMerge w:val="continue"/>
            <w:tcBorders>
              <w:top w:val="single" w:color="auto" w:sz="4" w:space="0"/>
              <w:left w:val="single" w:color="auto" w:sz="4" w:space="0"/>
              <w:bottom w:val="single" w:color="auto" w:sz="4" w:space="0"/>
              <w:right w:val="single" w:color="auto" w:sz="4" w:space="0"/>
            </w:tcBorders>
            <w:shd w:val="clear" w:color="auto" w:fill="95B3D7"/>
            <w:vAlign w:val="center"/>
          </w:tcPr>
          <w:p>
            <w:pPr>
              <w:widowControl/>
              <w:ind w:firstLine="0" w:firstLineChars="0"/>
              <w:jc w:val="right"/>
              <w:rPr>
                <w:rFonts w:ascii="仿宋_GB2312"/>
                <w:b/>
                <w:bCs/>
                <w:kern w:val="0"/>
                <w:sz w:val="24"/>
                <w:szCs w:val="24"/>
              </w:rPr>
            </w:pPr>
          </w:p>
        </w:tc>
        <w:tc>
          <w:tcPr>
            <w:tcW w:w="1356" w:type="dxa"/>
            <w:vMerge w:val="continue"/>
            <w:tcBorders>
              <w:left w:val="single" w:color="auto" w:sz="4" w:space="0"/>
              <w:bottom w:val="single" w:color="000000" w:sz="6" w:space="0"/>
              <w:right w:val="single" w:color="auto" w:sz="4" w:space="0"/>
            </w:tcBorders>
            <w:shd w:val="clear" w:color="auto" w:fill="95B3D7"/>
            <w:vAlign w:val="center"/>
          </w:tcPr>
          <w:p>
            <w:pPr>
              <w:widowControl/>
              <w:ind w:firstLine="0" w:firstLineChars="0"/>
              <w:jc w:val="right"/>
              <w:rPr>
                <w:rFonts w:ascii="仿宋_GB2312"/>
                <w:b/>
                <w:bCs/>
                <w:kern w:val="0"/>
                <w:sz w:val="24"/>
                <w:szCs w:val="24"/>
              </w:rPr>
            </w:pPr>
          </w:p>
        </w:tc>
        <w:tc>
          <w:tcPr>
            <w:tcW w:w="1337" w:type="dxa"/>
            <w:tcBorders>
              <w:top w:val="single" w:color="000000" w:sz="6" w:space="0"/>
              <w:left w:val="single" w:color="auto" w:sz="4" w:space="0"/>
              <w:bottom w:val="single" w:color="000000" w:sz="6" w:space="0"/>
              <w:right w:val="single" w:color="000000" w:sz="6" w:space="0"/>
            </w:tcBorders>
            <w:shd w:val="clear" w:color="auto" w:fill="95B3D7"/>
            <w:vAlign w:val="center"/>
          </w:tcPr>
          <w:p>
            <w:pPr>
              <w:widowControl/>
              <w:ind w:firstLine="0" w:firstLineChars="0"/>
              <w:jc w:val="center"/>
              <w:rPr>
                <w:rFonts w:ascii="仿宋_GB2312"/>
                <w:b/>
                <w:bCs/>
                <w:kern w:val="0"/>
                <w:sz w:val="24"/>
                <w:szCs w:val="24"/>
              </w:rPr>
            </w:pPr>
            <w:r>
              <w:rPr>
                <w:rFonts w:hint="eastAsia"/>
                <w:b/>
                <w:bCs/>
                <w:kern w:val="0"/>
                <w:sz w:val="21"/>
                <w:szCs w:val="21"/>
              </w:rPr>
              <w:t>小计</w:t>
            </w:r>
          </w:p>
        </w:tc>
        <w:tc>
          <w:tcPr>
            <w:tcW w:w="851" w:type="dxa"/>
            <w:tcBorders>
              <w:top w:val="single" w:color="000000" w:sz="6" w:space="0"/>
              <w:left w:val="single" w:color="000000" w:sz="6" w:space="0"/>
              <w:bottom w:val="single" w:color="auto" w:sz="4" w:space="0"/>
              <w:right w:val="single" w:color="000000" w:sz="6" w:space="0"/>
            </w:tcBorders>
            <w:shd w:val="clear" w:color="auto" w:fill="95B3D7"/>
            <w:vAlign w:val="center"/>
          </w:tcPr>
          <w:p>
            <w:pPr>
              <w:widowControl/>
              <w:ind w:firstLine="0" w:firstLineChars="0"/>
              <w:jc w:val="center"/>
              <w:rPr>
                <w:rFonts w:ascii="仿宋_GB2312"/>
                <w:b/>
                <w:bCs/>
                <w:kern w:val="0"/>
                <w:sz w:val="24"/>
                <w:szCs w:val="24"/>
              </w:rPr>
            </w:pPr>
            <w:r>
              <w:rPr>
                <w:rFonts w:hint="eastAsia"/>
                <w:b/>
                <w:bCs/>
                <w:kern w:val="0"/>
                <w:sz w:val="21"/>
                <w:szCs w:val="21"/>
              </w:rPr>
              <w:t>中央级</w:t>
            </w:r>
          </w:p>
        </w:tc>
        <w:tc>
          <w:tcPr>
            <w:tcW w:w="850" w:type="dxa"/>
            <w:tcBorders>
              <w:top w:val="single" w:color="000000" w:sz="6" w:space="0"/>
              <w:left w:val="single" w:color="000000" w:sz="6" w:space="0"/>
              <w:bottom w:val="single" w:color="000000" w:sz="6" w:space="0"/>
              <w:right w:val="single" w:color="000000" w:sz="6" w:space="0"/>
            </w:tcBorders>
            <w:shd w:val="clear" w:color="auto" w:fill="95B3D7"/>
            <w:vAlign w:val="center"/>
          </w:tcPr>
          <w:p>
            <w:pPr>
              <w:widowControl/>
              <w:ind w:firstLine="0" w:firstLineChars="0"/>
              <w:jc w:val="center"/>
              <w:rPr>
                <w:rFonts w:ascii="仿宋_GB2312"/>
                <w:b/>
                <w:bCs/>
                <w:kern w:val="0"/>
                <w:sz w:val="24"/>
                <w:szCs w:val="24"/>
              </w:rPr>
            </w:pPr>
            <w:r>
              <w:rPr>
                <w:rFonts w:hint="eastAsia"/>
                <w:b/>
                <w:bCs/>
                <w:kern w:val="0"/>
                <w:sz w:val="21"/>
                <w:szCs w:val="21"/>
              </w:rPr>
              <w:t>省级</w:t>
            </w:r>
          </w:p>
        </w:tc>
        <w:tc>
          <w:tcPr>
            <w:tcW w:w="851" w:type="dxa"/>
            <w:tcBorders>
              <w:top w:val="single" w:color="000000" w:sz="6" w:space="0"/>
              <w:left w:val="single" w:color="000000" w:sz="6" w:space="0"/>
              <w:bottom w:val="single" w:color="000000" w:sz="6" w:space="0"/>
              <w:right w:val="single" w:color="000000" w:sz="6" w:space="0"/>
            </w:tcBorders>
            <w:shd w:val="clear" w:color="auto" w:fill="95B3D7"/>
            <w:vAlign w:val="center"/>
          </w:tcPr>
          <w:p>
            <w:pPr>
              <w:widowControl/>
              <w:ind w:firstLine="0" w:firstLineChars="0"/>
              <w:jc w:val="center"/>
              <w:rPr>
                <w:rFonts w:ascii="仿宋_GB2312"/>
                <w:b/>
                <w:bCs/>
                <w:kern w:val="0"/>
                <w:sz w:val="24"/>
                <w:szCs w:val="24"/>
              </w:rPr>
            </w:pPr>
            <w:r>
              <w:rPr>
                <w:rFonts w:hint="eastAsia"/>
                <w:b/>
                <w:bCs/>
                <w:kern w:val="0"/>
                <w:sz w:val="21"/>
                <w:szCs w:val="21"/>
              </w:rPr>
              <w:t>市级</w:t>
            </w:r>
          </w:p>
        </w:tc>
        <w:tc>
          <w:tcPr>
            <w:tcW w:w="930" w:type="dxa"/>
            <w:tcBorders>
              <w:top w:val="single" w:color="000000" w:sz="6" w:space="0"/>
              <w:left w:val="single" w:color="000000" w:sz="6" w:space="0"/>
              <w:bottom w:val="single" w:color="000000" w:sz="6" w:space="0"/>
              <w:right w:val="single" w:color="auto" w:sz="4" w:space="0"/>
            </w:tcBorders>
            <w:shd w:val="clear" w:color="auto" w:fill="95B3D7"/>
            <w:vAlign w:val="center"/>
          </w:tcPr>
          <w:p>
            <w:pPr>
              <w:widowControl/>
              <w:ind w:firstLine="0" w:firstLineChars="0"/>
              <w:jc w:val="center"/>
              <w:rPr>
                <w:rFonts w:ascii="仿宋_GB2312"/>
                <w:b/>
                <w:bCs/>
                <w:kern w:val="0"/>
                <w:sz w:val="24"/>
                <w:szCs w:val="24"/>
              </w:rPr>
            </w:pPr>
            <w:r>
              <w:rPr>
                <w:rFonts w:hint="eastAsia"/>
                <w:b/>
                <w:bCs/>
                <w:kern w:val="0"/>
                <w:sz w:val="21"/>
                <w:szCs w:val="21"/>
              </w:rPr>
              <w:t>县区级</w:t>
            </w:r>
          </w:p>
        </w:tc>
        <w:tc>
          <w:tcPr>
            <w:tcW w:w="2410" w:type="dxa"/>
            <w:vMerge w:val="continue"/>
            <w:tcBorders>
              <w:left w:val="single" w:color="auto" w:sz="4" w:space="0"/>
              <w:bottom w:val="single" w:color="000000" w:sz="6" w:space="0"/>
              <w:right w:val="single" w:color="auto" w:sz="4" w:space="0"/>
            </w:tcBorders>
            <w:shd w:val="clear" w:color="auto" w:fill="95B3D7"/>
            <w:vAlign w:val="center"/>
          </w:tcPr>
          <w:p>
            <w:pPr>
              <w:widowControl/>
              <w:ind w:firstLine="0" w:firstLineChars="0"/>
              <w:jc w:val="right"/>
              <w:rPr>
                <w:rFonts w:ascii="仿宋_GB2312"/>
                <w:b/>
                <w:bCs/>
                <w:kern w:val="0"/>
                <w:sz w:val="24"/>
                <w:szCs w:val="24"/>
              </w:rPr>
            </w:pPr>
          </w:p>
        </w:tc>
        <w:tc>
          <w:tcPr>
            <w:tcW w:w="2552" w:type="dxa"/>
            <w:vMerge w:val="continue"/>
            <w:tcBorders>
              <w:left w:val="single" w:color="auto" w:sz="4" w:space="0"/>
              <w:bottom w:val="single" w:color="000000" w:sz="6" w:space="0"/>
              <w:right w:val="single" w:color="auto" w:sz="4" w:space="0"/>
            </w:tcBorders>
            <w:shd w:val="clear" w:color="auto" w:fill="95B3D7"/>
            <w:vAlign w:val="center"/>
          </w:tcPr>
          <w:p>
            <w:pPr>
              <w:widowControl/>
              <w:ind w:firstLine="0" w:firstLineChars="0"/>
              <w:jc w:val="right"/>
              <w:rPr>
                <w:rFonts w:ascii="仿宋_GB2312"/>
                <w:b/>
                <w:bCs/>
                <w:kern w:val="0"/>
                <w:sz w:val="24"/>
                <w:szCs w:val="24"/>
              </w:rPr>
            </w:pPr>
          </w:p>
        </w:tc>
      </w:tr>
      <w:tr>
        <w:tblPrEx>
          <w:tblCellMar>
            <w:top w:w="0" w:type="dxa"/>
            <w:left w:w="30" w:type="dxa"/>
            <w:bottom w:w="0" w:type="dxa"/>
            <w:right w:w="30" w:type="dxa"/>
          </w:tblCellMar>
        </w:tblPrEx>
        <w:trPr>
          <w:trHeight w:val="466" w:hRule="atLeast"/>
        </w:trPr>
        <w:tc>
          <w:tcPr>
            <w:tcW w:w="1559" w:type="dxa"/>
            <w:tcBorders>
              <w:top w:val="single" w:color="auto" w:sz="4" w:space="0"/>
              <w:left w:val="single" w:color="auto" w:sz="4" w:space="0"/>
              <w:bottom w:val="single" w:color="auto" w:sz="4" w:space="0"/>
              <w:right w:val="single" w:color="auto" w:sz="4" w:space="0"/>
            </w:tcBorders>
          </w:tcPr>
          <w:p>
            <w:pPr>
              <w:ind w:firstLine="0" w:firstLineChars="0"/>
              <w:jc w:val="center"/>
              <w:rPr>
                <w:sz w:val="21"/>
              </w:rPr>
            </w:pPr>
            <w:r>
              <w:rPr>
                <w:sz w:val="21"/>
              </w:rPr>
              <w:t>资金结余</w:t>
            </w:r>
          </w:p>
        </w:tc>
        <w:tc>
          <w:tcPr>
            <w:tcW w:w="1276" w:type="dxa"/>
            <w:tcBorders>
              <w:top w:val="single" w:color="auto" w:sz="4" w:space="0"/>
              <w:left w:val="single" w:color="auto" w:sz="4" w:space="0"/>
              <w:bottom w:val="single" w:color="auto" w:sz="4" w:space="0"/>
              <w:right w:val="single" w:color="auto" w:sz="4" w:space="0"/>
            </w:tcBorders>
          </w:tcPr>
          <w:p>
            <w:pPr>
              <w:ind w:firstLine="0" w:firstLineChars="0"/>
              <w:jc w:val="center"/>
              <w:rPr>
                <w:sz w:val="21"/>
              </w:rPr>
            </w:pPr>
            <w:r>
              <w:rPr>
                <w:sz w:val="21"/>
              </w:rPr>
              <w:t>(5)=(3)-(4)</w:t>
            </w:r>
          </w:p>
        </w:tc>
        <w:tc>
          <w:tcPr>
            <w:tcW w:w="1356" w:type="dxa"/>
            <w:tcBorders>
              <w:top w:val="single" w:color="000000" w:sz="6" w:space="0"/>
              <w:left w:val="single" w:color="auto" w:sz="4" w:space="0"/>
              <w:bottom w:val="single" w:color="000000" w:sz="6" w:space="0"/>
              <w:right w:val="single" w:color="000000" w:sz="6" w:space="0"/>
            </w:tcBorders>
          </w:tcPr>
          <w:p>
            <w:pPr>
              <w:ind w:firstLine="0" w:firstLineChars="0"/>
              <w:jc w:val="center"/>
              <w:rPr>
                <w:sz w:val="21"/>
              </w:rPr>
            </w:pPr>
            <w:r>
              <w:rPr>
                <w:sz w:val="21"/>
              </w:rPr>
              <w:t>0</w:t>
            </w:r>
          </w:p>
        </w:tc>
        <w:tc>
          <w:tcPr>
            <w:tcW w:w="1337"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c>
          <w:tcPr>
            <w:tcW w:w="851"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c>
          <w:tcPr>
            <w:tcW w:w="85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c>
          <w:tcPr>
            <w:tcW w:w="851"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c>
          <w:tcPr>
            <w:tcW w:w="93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c>
          <w:tcPr>
            <w:tcW w:w="241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c>
          <w:tcPr>
            <w:tcW w:w="2552"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r>
      <w:tr>
        <w:tblPrEx>
          <w:tblCellMar>
            <w:top w:w="0" w:type="dxa"/>
            <w:left w:w="30" w:type="dxa"/>
            <w:bottom w:w="0" w:type="dxa"/>
            <w:right w:w="30" w:type="dxa"/>
          </w:tblCellMar>
        </w:tblPrEx>
        <w:trPr>
          <w:trHeight w:val="466" w:hRule="atLeast"/>
        </w:trPr>
        <w:tc>
          <w:tcPr>
            <w:tcW w:w="1559" w:type="dxa"/>
            <w:tcBorders>
              <w:top w:val="single" w:color="auto" w:sz="4" w:space="0"/>
              <w:left w:val="single" w:color="auto" w:sz="4" w:space="0"/>
              <w:bottom w:val="single" w:color="auto" w:sz="4" w:space="0"/>
              <w:right w:val="single" w:color="auto" w:sz="4" w:space="0"/>
            </w:tcBorders>
          </w:tcPr>
          <w:p>
            <w:pPr>
              <w:ind w:firstLine="0" w:firstLineChars="0"/>
              <w:jc w:val="center"/>
              <w:rPr>
                <w:sz w:val="21"/>
              </w:rPr>
            </w:pPr>
            <w:r>
              <w:rPr>
                <w:sz w:val="21"/>
              </w:rPr>
              <w:t>预算到位率</w:t>
            </w:r>
          </w:p>
        </w:tc>
        <w:tc>
          <w:tcPr>
            <w:tcW w:w="1276" w:type="dxa"/>
            <w:tcBorders>
              <w:top w:val="single" w:color="auto" w:sz="4" w:space="0"/>
              <w:left w:val="single" w:color="auto" w:sz="4" w:space="0"/>
              <w:bottom w:val="single" w:color="auto" w:sz="4" w:space="0"/>
              <w:right w:val="single" w:color="auto" w:sz="4" w:space="0"/>
            </w:tcBorders>
          </w:tcPr>
          <w:p>
            <w:pPr>
              <w:ind w:firstLine="0" w:firstLineChars="0"/>
              <w:jc w:val="center"/>
              <w:rPr>
                <w:sz w:val="21"/>
              </w:rPr>
            </w:pPr>
            <w:r>
              <w:rPr>
                <w:sz w:val="21"/>
              </w:rPr>
              <w:t>(6)=(3)/(2)</w:t>
            </w:r>
          </w:p>
        </w:tc>
        <w:tc>
          <w:tcPr>
            <w:tcW w:w="1356" w:type="dxa"/>
            <w:tcBorders>
              <w:top w:val="single" w:color="000000" w:sz="6" w:space="0"/>
              <w:left w:val="single" w:color="auto" w:sz="4" w:space="0"/>
              <w:bottom w:val="single" w:color="000000" w:sz="6" w:space="0"/>
              <w:right w:val="single" w:color="000000" w:sz="6" w:space="0"/>
            </w:tcBorders>
          </w:tcPr>
          <w:p>
            <w:pPr>
              <w:ind w:firstLine="0" w:firstLineChars="0"/>
              <w:jc w:val="center"/>
              <w:rPr>
                <w:sz w:val="21"/>
              </w:rPr>
            </w:pPr>
            <w:r>
              <w:rPr>
                <w:sz w:val="21"/>
              </w:rPr>
              <w:t>100</w:t>
            </w:r>
          </w:p>
        </w:tc>
        <w:tc>
          <w:tcPr>
            <w:tcW w:w="1337"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100</w:t>
            </w:r>
          </w:p>
        </w:tc>
        <w:tc>
          <w:tcPr>
            <w:tcW w:w="851"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c>
          <w:tcPr>
            <w:tcW w:w="85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c>
          <w:tcPr>
            <w:tcW w:w="851"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c>
          <w:tcPr>
            <w:tcW w:w="93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100</w:t>
            </w:r>
          </w:p>
        </w:tc>
        <w:tc>
          <w:tcPr>
            <w:tcW w:w="241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c>
          <w:tcPr>
            <w:tcW w:w="2552"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r>
      <w:tr>
        <w:tblPrEx>
          <w:tblCellMar>
            <w:top w:w="0" w:type="dxa"/>
            <w:left w:w="30" w:type="dxa"/>
            <w:bottom w:w="0" w:type="dxa"/>
            <w:right w:w="30" w:type="dxa"/>
          </w:tblCellMar>
        </w:tblPrEx>
        <w:trPr>
          <w:trHeight w:val="466" w:hRule="atLeast"/>
        </w:trPr>
        <w:tc>
          <w:tcPr>
            <w:tcW w:w="1559" w:type="dxa"/>
            <w:tcBorders>
              <w:top w:val="single" w:color="auto" w:sz="4" w:space="0"/>
              <w:left w:val="single" w:color="auto" w:sz="4" w:space="0"/>
              <w:bottom w:val="single" w:color="auto" w:sz="4" w:space="0"/>
              <w:right w:val="single" w:color="auto" w:sz="4" w:space="0"/>
            </w:tcBorders>
          </w:tcPr>
          <w:p>
            <w:pPr>
              <w:ind w:firstLine="0" w:firstLineChars="0"/>
              <w:jc w:val="center"/>
              <w:rPr>
                <w:sz w:val="21"/>
              </w:rPr>
            </w:pPr>
            <w:r>
              <w:rPr>
                <w:sz w:val="21"/>
              </w:rPr>
              <w:t>预算执行率(%)</w:t>
            </w:r>
          </w:p>
        </w:tc>
        <w:tc>
          <w:tcPr>
            <w:tcW w:w="1276" w:type="dxa"/>
            <w:tcBorders>
              <w:top w:val="single" w:color="auto" w:sz="4" w:space="0"/>
              <w:left w:val="single" w:color="auto" w:sz="4" w:space="0"/>
              <w:bottom w:val="single" w:color="auto" w:sz="4" w:space="0"/>
              <w:right w:val="single" w:color="auto" w:sz="4" w:space="0"/>
            </w:tcBorders>
          </w:tcPr>
          <w:p>
            <w:pPr>
              <w:ind w:firstLine="0" w:firstLineChars="0"/>
              <w:jc w:val="center"/>
              <w:rPr>
                <w:sz w:val="21"/>
              </w:rPr>
            </w:pPr>
            <w:r>
              <w:rPr>
                <w:sz w:val="21"/>
              </w:rPr>
              <w:t>(7)=(4)/(2)</w:t>
            </w:r>
          </w:p>
        </w:tc>
        <w:tc>
          <w:tcPr>
            <w:tcW w:w="1356" w:type="dxa"/>
            <w:tcBorders>
              <w:top w:val="single" w:color="000000" w:sz="6" w:space="0"/>
              <w:left w:val="single" w:color="auto" w:sz="4" w:space="0"/>
              <w:bottom w:val="single" w:color="000000" w:sz="6" w:space="0"/>
              <w:right w:val="single" w:color="000000" w:sz="6" w:space="0"/>
            </w:tcBorders>
          </w:tcPr>
          <w:p>
            <w:pPr>
              <w:ind w:firstLine="0" w:firstLineChars="0"/>
              <w:jc w:val="center"/>
              <w:rPr>
                <w:sz w:val="21"/>
              </w:rPr>
            </w:pPr>
            <w:r>
              <w:rPr>
                <w:sz w:val="21"/>
              </w:rPr>
              <w:t>100</w:t>
            </w:r>
          </w:p>
        </w:tc>
        <w:tc>
          <w:tcPr>
            <w:tcW w:w="1337"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100</w:t>
            </w:r>
          </w:p>
        </w:tc>
        <w:tc>
          <w:tcPr>
            <w:tcW w:w="851"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c>
          <w:tcPr>
            <w:tcW w:w="85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c>
          <w:tcPr>
            <w:tcW w:w="851"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c>
          <w:tcPr>
            <w:tcW w:w="93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100</w:t>
            </w:r>
          </w:p>
        </w:tc>
        <w:tc>
          <w:tcPr>
            <w:tcW w:w="241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c>
          <w:tcPr>
            <w:tcW w:w="2552"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r>
      <w:tr>
        <w:tblPrEx>
          <w:tblCellMar>
            <w:top w:w="0" w:type="dxa"/>
            <w:left w:w="30" w:type="dxa"/>
            <w:bottom w:w="0" w:type="dxa"/>
            <w:right w:w="30" w:type="dxa"/>
          </w:tblCellMar>
        </w:tblPrEx>
        <w:trPr>
          <w:trHeight w:val="466" w:hRule="atLeast"/>
        </w:trPr>
        <w:tc>
          <w:tcPr>
            <w:tcW w:w="1559" w:type="dxa"/>
            <w:tcBorders>
              <w:top w:val="single" w:color="auto" w:sz="4" w:space="0"/>
              <w:left w:val="single" w:color="auto" w:sz="4" w:space="0"/>
              <w:bottom w:val="single" w:color="auto" w:sz="4" w:space="0"/>
              <w:right w:val="single" w:color="auto" w:sz="4" w:space="0"/>
            </w:tcBorders>
          </w:tcPr>
          <w:p>
            <w:pPr>
              <w:ind w:firstLine="0" w:firstLineChars="0"/>
              <w:jc w:val="center"/>
              <w:rPr>
                <w:sz w:val="21"/>
              </w:rPr>
            </w:pPr>
            <w:r>
              <w:rPr>
                <w:sz w:val="21"/>
              </w:rPr>
              <w:t>年初预算资金</w:t>
            </w:r>
          </w:p>
        </w:tc>
        <w:tc>
          <w:tcPr>
            <w:tcW w:w="1276" w:type="dxa"/>
            <w:tcBorders>
              <w:top w:val="single" w:color="auto" w:sz="4" w:space="0"/>
              <w:left w:val="single" w:color="auto" w:sz="4" w:space="0"/>
              <w:bottom w:val="single" w:color="auto" w:sz="4" w:space="0"/>
              <w:right w:val="single" w:color="auto" w:sz="4" w:space="0"/>
            </w:tcBorders>
          </w:tcPr>
          <w:p>
            <w:pPr>
              <w:ind w:firstLine="0" w:firstLineChars="0"/>
              <w:jc w:val="center"/>
              <w:rPr>
                <w:sz w:val="21"/>
              </w:rPr>
            </w:pPr>
            <w:r>
              <w:rPr>
                <w:sz w:val="21"/>
              </w:rPr>
              <w:t>(1)</w:t>
            </w:r>
          </w:p>
        </w:tc>
        <w:tc>
          <w:tcPr>
            <w:tcW w:w="1356" w:type="dxa"/>
            <w:tcBorders>
              <w:top w:val="single" w:color="000000" w:sz="6" w:space="0"/>
              <w:left w:val="single" w:color="auto" w:sz="4" w:space="0"/>
              <w:bottom w:val="single" w:color="000000" w:sz="6" w:space="0"/>
              <w:right w:val="single" w:color="000000" w:sz="6" w:space="0"/>
            </w:tcBorders>
          </w:tcPr>
          <w:p>
            <w:pPr>
              <w:ind w:firstLine="0" w:firstLineChars="0"/>
              <w:jc w:val="center"/>
              <w:rPr>
                <w:sz w:val="21"/>
              </w:rPr>
            </w:pPr>
            <w:r>
              <w:rPr>
                <w:sz w:val="21"/>
              </w:rPr>
              <w:t>0</w:t>
            </w:r>
          </w:p>
        </w:tc>
        <w:tc>
          <w:tcPr>
            <w:tcW w:w="1337"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0</w:t>
            </w:r>
          </w:p>
        </w:tc>
        <w:tc>
          <w:tcPr>
            <w:tcW w:w="851"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c>
          <w:tcPr>
            <w:tcW w:w="85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c>
          <w:tcPr>
            <w:tcW w:w="851"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c>
          <w:tcPr>
            <w:tcW w:w="93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c>
          <w:tcPr>
            <w:tcW w:w="241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c>
          <w:tcPr>
            <w:tcW w:w="2552"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r>
      <w:tr>
        <w:tblPrEx>
          <w:tblCellMar>
            <w:top w:w="0" w:type="dxa"/>
            <w:left w:w="30" w:type="dxa"/>
            <w:bottom w:w="0" w:type="dxa"/>
            <w:right w:w="30" w:type="dxa"/>
          </w:tblCellMar>
        </w:tblPrEx>
        <w:trPr>
          <w:trHeight w:val="466" w:hRule="atLeast"/>
        </w:trPr>
        <w:tc>
          <w:tcPr>
            <w:tcW w:w="1559" w:type="dxa"/>
            <w:tcBorders>
              <w:top w:val="single" w:color="auto" w:sz="4" w:space="0"/>
              <w:left w:val="single" w:color="auto" w:sz="4" w:space="0"/>
              <w:bottom w:val="single" w:color="auto" w:sz="4" w:space="0"/>
              <w:right w:val="single" w:color="auto" w:sz="4" w:space="0"/>
            </w:tcBorders>
          </w:tcPr>
          <w:p>
            <w:pPr>
              <w:ind w:firstLine="0" w:firstLineChars="0"/>
              <w:jc w:val="center"/>
              <w:rPr>
                <w:sz w:val="21"/>
              </w:rPr>
            </w:pPr>
            <w:r>
              <w:rPr>
                <w:sz w:val="21"/>
              </w:rPr>
              <w:t>全年预算资金</w:t>
            </w:r>
          </w:p>
        </w:tc>
        <w:tc>
          <w:tcPr>
            <w:tcW w:w="1276" w:type="dxa"/>
            <w:tcBorders>
              <w:top w:val="single" w:color="auto" w:sz="4" w:space="0"/>
              <w:left w:val="single" w:color="auto" w:sz="4" w:space="0"/>
              <w:bottom w:val="single" w:color="auto" w:sz="4" w:space="0"/>
              <w:right w:val="single" w:color="auto" w:sz="4" w:space="0"/>
            </w:tcBorders>
          </w:tcPr>
          <w:p>
            <w:pPr>
              <w:ind w:firstLine="0" w:firstLineChars="0"/>
              <w:jc w:val="center"/>
              <w:rPr>
                <w:sz w:val="21"/>
              </w:rPr>
            </w:pPr>
            <w:r>
              <w:rPr>
                <w:sz w:val="21"/>
              </w:rPr>
              <w:t>(2)</w:t>
            </w:r>
          </w:p>
        </w:tc>
        <w:tc>
          <w:tcPr>
            <w:tcW w:w="1356" w:type="dxa"/>
            <w:tcBorders>
              <w:top w:val="single" w:color="000000" w:sz="6" w:space="0"/>
              <w:left w:val="single" w:color="auto" w:sz="4" w:space="0"/>
              <w:bottom w:val="single" w:color="000000" w:sz="6" w:space="0"/>
              <w:right w:val="single" w:color="000000" w:sz="6" w:space="0"/>
            </w:tcBorders>
          </w:tcPr>
          <w:p>
            <w:pPr>
              <w:ind w:firstLine="0" w:firstLineChars="0"/>
              <w:jc w:val="center"/>
              <w:rPr>
                <w:sz w:val="21"/>
              </w:rPr>
            </w:pPr>
            <w:r>
              <w:rPr>
                <w:sz w:val="21"/>
              </w:rPr>
              <w:t>1</w:t>
            </w:r>
          </w:p>
        </w:tc>
        <w:tc>
          <w:tcPr>
            <w:tcW w:w="1337"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1</w:t>
            </w:r>
          </w:p>
        </w:tc>
        <w:tc>
          <w:tcPr>
            <w:tcW w:w="851"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c>
          <w:tcPr>
            <w:tcW w:w="85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c>
          <w:tcPr>
            <w:tcW w:w="851"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c>
          <w:tcPr>
            <w:tcW w:w="93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1</w:t>
            </w:r>
          </w:p>
        </w:tc>
        <w:tc>
          <w:tcPr>
            <w:tcW w:w="241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c>
          <w:tcPr>
            <w:tcW w:w="2552"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r>
      <w:tr>
        <w:tblPrEx>
          <w:tblCellMar>
            <w:top w:w="0" w:type="dxa"/>
            <w:left w:w="30" w:type="dxa"/>
            <w:bottom w:w="0" w:type="dxa"/>
            <w:right w:w="30" w:type="dxa"/>
          </w:tblCellMar>
        </w:tblPrEx>
        <w:trPr>
          <w:trHeight w:val="466" w:hRule="atLeast"/>
        </w:trPr>
        <w:tc>
          <w:tcPr>
            <w:tcW w:w="1559" w:type="dxa"/>
            <w:tcBorders>
              <w:top w:val="single" w:color="auto" w:sz="4" w:space="0"/>
              <w:left w:val="single" w:color="auto" w:sz="4" w:space="0"/>
              <w:bottom w:val="single" w:color="auto" w:sz="4" w:space="0"/>
              <w:right w:val="single" w:color="auto" w:sz="4" w:space="0"/>
            </w:tcBorders>
          </w:tcPr>
          <w:p>
            <w:pPr>
              <w:ind w:firstLine="0" w:firstLineChars="0"/>
              <w:jc w:val="center"/>
              <w:rPr>
                <w:sz w:val="21"/>
              </w:rPr>
            </w:pPr>
            <w:r>
              <w:rPr>
                <w:sz w:val="21"/>
              </w:rPr>
              <w:t>实际到位资金</w:t>
            </w:r>
          </w:p>
        </w:tc>
        <w:tc>
          <w:tcPr>
            <w:tcW w:w="1276" w:type="dxa"/>
            <w:tcBorders>
              <w:top w:val="single" w:color="auto" w:sz="4" w:space="0"/>
              <w:left w:val="single" w:color="auto" w:sz="4" w:space="0"/>
              <w:bottom w:val="single" w:color="auto" w:sz="4" w:space="0"/>
              <w:right w:val="single" w:color="auto" w:sz="4" w:space="0"/>
            </w:tcBorders>
          </w:tcPr>
          <w:p>
            <w:pPr>
              <w:ind w:firstLine="0" w:firstLineChars="0"/>
              <w:jc w:val="center"/>
              <w:rPr>
                <w:sz w:val="21"/>
              </w:rPr>
            </w:pPr>
            <w:r>
              <w:rPr>
                <w:sz w:val="21"/>
              </w:rPr>
              <w:t>(3)</w:t>
            </w:r>
          </w:p>
        </w:tc>
        <w:tc>
          <w:tcPr>
            <w:tcW w:w="1356" w:type="dxa"/>
            <w:tcBorders>
              <w:top w:val="single" w:color="000000" w:sz="6" w:space="0"/>
              <w:left w:val="single" w:color="auto" w:sz="4" w:space="0"/>
              <w:bottom w:val="single" w:color="000000" w:sz="6" w:space="0"/>
              <w:right w:val="single" w:color="000000" w:sz="6" w:space="0"/>
            </w:tcBorders>
          </w:tcPr>
          <w:p>
            <w:pPr>
              <w:ind w:firstLine="0" w:firstLineChars="0"/>
              <w:jc w:val="center"/>
              <w:rPr>
                <w:sz w:val="21"/>
              </w:rPr>
            </w:pPr>
            <w:r>
              <w:rPr>
                <w:sz w:val="21"/>
              </w:rPr>
              <w:t>1</w:t>
            </w:r>
          </w:p>
        </w:tc>
        <w:tc>
          <w:tcPr>
            <w:tcW w:w="1337"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1</w:t>
            </w:r>
          </w:p>
        </w:tc>
        <w:tc>
          <w:tcPr>
            <w:tcW w:w="851"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c>
          <w:tcPr>
            <w:tcW w:w="85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c>
          <w:tcPr>
            <w:tcW w:w="851"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c>
          <w:tcPr>
            <w:tcW w:w="93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1</w:t>
            </w:r>
          </w:p>
        </w:tc>
        <w:tc>
          <w:tcPr>
            <w:tcW w:w="241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c>
          <w:tcPr>
            <w:tcW w:w="2552"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r>
      <w:tr>
        <w:tblPrEx>
          <w:tblCellMar>
            <w:top w:w="0" w:type="dxa"/>
            <w:left w:w="30" w:type="dxa"/>
            <w:bottom w:w="0" w:type="dxa"/>
            <w:right w:w="30" w:type="dxa"/>
          </w:tblCellMar>
        </w:tblPrEx>
        <w:trPr>
          <w:trHeight w:val="466" w:hRule="atLeast"/>
        </w:trPr>
        <w:tc>
          <w:tcPr>
            <w:tcW w:w="1559" w:type="dxa"/>
            <w:tcBorders>
              <w:top w:val="single" w:color="auto" w:sz="4" w:space="0"/>
              <w:left w:val="single" w:color="auto" w:sz="4" w:space="0"/>
              <w:bottom w:val="single" w:color="auto" w:sz="4" w:space="0"/>
              <w:right w:val="single" w:color="auto" w:sz="4" w:space="0"/>
            </w:tcBorders>
          </w:tcPr>
          <w:p>
            <w:pPr>
              <w:ind w:firstLine="0" w:firstLineChars="0"/>
              <w:jc w:val="center"/>
              <w:rPr>
                <w:sz w:val="21"/>
              </w:rPr>
            </w:pPr>
            <w:r>
              <w:rPr>
                <w:sz w:val="21"/>
              </w:rPr>
              <w:t>全年执行资金</w:t>
            </w:r>
          </w:p>
        </w:tc>
        <w:tc>
          <w:tcPr>
            <w:tcW w:w="1276" w:type="dxa"/>
            <w:tcBorders>
              <w:top w:val="single" w:color="auto" w:sz="4" w:space="0"/>
              <w:left w:val="single" w:color="auto" w:sz="4" w:space="0"/>
              <w:bottom w:val="single" w:color="auto" w:sz="4" w:space="0"/>
              <w:right w:val="single" w:color="auto" w:sz="4" w:space="0"/>
            </w:tcBorders>
          </w:tcPr>
          <w:p>
            <w:pPr>
              <w:ind w:firstLine="0" w:firstLineChars="0"/>
              <w:jc w:val="center"/>
              <w:rPr>
                <w:sz w:val="21"/>
              </w:rPr>
            </w:pPr>
            <w:r>
              <w:rPr>
                <w:sz w:val="21"/>
              </w:rPr>
              <w:t>(4)</w:t>
            </w:r>
          </w:p>
        </w:tc>
        <w:tc>
          <w:tcPr>
            <w:tcW w:w="1356" w:type="dxa"/>
            <w:tcBorders>
              <w:top w:val="single" w:color="000000" w:sz="6" w:space="0"/>
              <w:left w:val="single" w:color="auto" w:sz="4" w:space="0"/>
              <w:bottom w:val="single" w:color="000000" w:sz="6" w:space="0"/>
              <w:right w:val="single" w:color="000000" w:sz="6" w:space="0"/>
            </w:tcBorders>
          </w:tcPr>
          <w:p>
            <w:pPr>
              <w:ind w:firstLine="0" w:firstLineChars="0"/>
              <w:jc w:val="center"/>
              <w:rPr>
                <w:sz w:val="21"/>
              </w:rPr>
            </w:pPr>
            <w:r>
              <w:rPr>
                <w:sz w:val="21"/>
              </w:rPr>
              <w:t>1</w:t>
            </w:r>
          </w:p>
        </w:tc>
        <w:tc>
          <w:tcPr>
            <w:tcW w:w="1337"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1</w:t>
            </w:r>
          </w:p>
        </w:tc>
        <w:tc>
          <w:tcPr>
            <w:tcW w:w="851"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c>
          <w:tcPr>
            <w:tcW w:w="85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c>
          <w:tcPr>
            <w:tcW w:w="851"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c>
          <w:tcPr>
            <w:tcW w:w="93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r>
              <w:rPr>
                <w:sz w:val="21"/>
              </w:rPr>
              <w:t>1</w:t>
            </w:r>
          </w:p>
        </w:tc>
        <w:tc>
          <w:tcPr>
            <w:tcW w:w="2410"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c>
          <w:tcPr>
            <w:tcW w:w="2552" w:type="dxa"/>
            <w:tcBorders>
              <w:top w:val="single" w:color="000000" w:sz="6" w:space="0"/>
              <w:left w:val="single" w:color="000000" w:sz="6" w:space="0"/>
              <w:bottom w:val="single" w:color="000000" w:sz="6" w:space="0"/>
              <w:right w:val="single" w:color="000000" w:sz="6" w:space="0"/>
            </w:tcBorders>
          </w:tcPr>
          <w:p>
            <w:pPr>
              <w:ind w:firstLine="0" w:firstLineChars="0"/>
              <w:jc w:val="center"/>
              <w:rPr>
                <w:sz w:val="21"/>
              </w:rPr>
            </w:pPr>
          </w:p>
        </w:tc>
      </w:tr>
    </w:tbl>
    <w:p>
      <w:pPr>
        <w:pStyle w:val="46"/>
        <w:ind w:left="560"/>
      </w:pPr>
      <w:bookmarkStart w:id="3" w:name="_Toc61505639"/>
      <w:r>
        <w:rPr>
          <w:rFonts w:hint="eastAsia"/>
        </w:rPr>
        <w:t>（三）项目绩效目标</w:t>
      </w:r>
      <w:bookmarkEnd w:id="3"/>
    </w:p>
    <w:p>
      <w:pPr>
        <w:pStyle w:val="48"/>
        <w:ind w:left="560"/>
      </w:pPr>
      <w:r>
        <w:rPr>
          <w:rFonts w:hint="eastAsia"/>
        </w:rPr>
        <w:t>（</w:t>
      </w:r>
      <w:r>
        <w:t>1</w:t>
      </w:r>
      <w:r>
        <w:rPr>
          <w:rFonts w:hint="eastAsia"/>
        </w:rPr>
        <w:t>）</w:t>
      </w:r>
      <w:r>
        <w:t xml:space="preserve">. </w:t>
      </w:r>
      <w:r>
        <w:rPr>
          <w:rFonts w:hint="eastAsia"/>
        </w:rPr>
        <w:t>项目实施期绩效目标</w:t>
      </w:r>
    </w:p>
    <w:p>
      <w:pPr>
        <w:pStyle w:val="44"/>
        <w:ind w:left="280" w:firstLine="560"/>
      </w:pPr>
      <w:r>
        <w:t>促进外贸稳中提质，将资金足额按时拨付企业。</w:t>
      </w:r>
    </w:p>
    <w:p>
      <w:pPr>
        <w:pStyle w:val="44"/>
        <w:ind w:left="280" w:firstLine="560"/>
      </w:pPr>
      <w:r>
        <w:tab/>
      </w:r>
    </w:p>
    <w:p>
      <w:pPr>
        <w:pStyle w:val="48"/>
        <w:ind w:left="560"/>
      </w:pPr>
      <w:r>
        <w:rPr>
          <w:rFonts w:hint="eastAsia"/>
        </w:rPr>
        <w:t>（</w:t>
      </w:r>
      <w:r>
        <w:t>2</w:t>
      </w:r>
      <w:r>
        <w:rPr>
          <w:rFonts w:hint="eastAsia"/>
        </w:rPr>
        <w:t>）</w:t>
      </w:r>
      <w:r>
        <w:t xml:space="preserve">. </w:t>
      </w:r>
      <w:r>
        <w:rPr>
          <w:rFonts w:hint="eastAsia"/>
        </w:rPr>
        <w:t>项目年度目标</w:t>
      </w:r>
    </w:p>
    <w:p>
      <w:pPr>
        <w:pStyle w:val="44"/>
        <w:ind w:left="280" w:firstLine="560"/>
      </w:pPr>
      <w:r>
        <w:t>促进外贸稳中提质，将资金足额按时拨付企业。</w:t>
      </w:r>
    </w:p>
    <w:p>
      <w:pPr>
        <w:pStyle w:val="44"/>
        <w:ind w:firstLine="560"/>
      </w:pPr>
    </w:p>
    <w:p>
      <w:pPr>
        <w:pStyle w:val="52"/>
        <w:rPr>
          <w:rFonts w:ascii="仿宋" w:hAnsi="仿宋" w:eastAsia="仿宋" w:cs="仿宋"/>
          <w:b/>
          <w:bCs w:val="0"/>
        </w:rPr>
      </w:pPr>
      <w:bookmarkStart w:id="4" w:name="_Toc61505641"/>
      <w:r>
        <w:rPr>
          <w:rFonts w:hint="eastAsia" w:ascii="仿宋" w:hAnsi="仿宋" w:eastAsia="仿宋" w:cs="仿宋"/>
          <w:b/>
          <w:bCs w:val="0"/>
        </w:rPr>
        <w:t>二、项目绩效情况</w:t>
      </w:r>
      <w:bookmarkEnd w:id="4"/>
    </w:p>
    <w:p>
      <w:pPr>
        <w:pStyle w:val="44"/>
        <w:ind w:left="140" w:leftChars="50" w:firstLine="560"/>
      </w:pPr>
      <w:r>
        <w:rPr>
          <w:rFonts w:hint="eastAsia"/>
        </w:rPr>
        <w:t>综合考虑预算执行情况、产出、效益、服务对象满意度各方面因素，通过数据采集及分析，最终评分结果：</w:t>
      </w:r>
      <w:r>
        <w:t>2021年中央外经贸专项资金</w:t>
      </w:r>
      <w:r>
        <w:rPr>
          <w:rFonts w:hint="eastAsia"/>
        </w:rPr>
        <w:t>项目绩效自评价结果为</w:t>
      </w:r>
      <w:r>
        <w:t>:</w:t>
      </w:r>
      <w:r>
        <w:rPr>
          <w:rFonts w:hint="eastAsia"/>
        </w:rPr>
        <w:t>总得分</w:t>
      </w:r>
      <w:r>
        <w:t>100</w:t>
      </w:r>
      <w:r>
        <w:rPr>
          <w:rFonts w:hint="eastAsia"/>
        </w:rPr>
        <w:t>分，属于</w:t>
      </w:r>
      <w:r>
        <w:t>"优秀"</w:t>
      </w:r>
      <w:r>
        <w:rPr>
          <w:rFonts w:hint="eastAsia"/>
        </w:rPr>
        <w:t>。</w:t>
      </w:r>
    </w:p>
    <w:p>
      <w:pPr>
        <w:pStyle w:val="46"/>
        <w:ind w:left="560"/>
      </w:pPr>
      <w:bookmarkStart w:id="5" w:name="_Toc61505642"/>
      <w:r>
        <w:rPr>
          <w:rFonts w:hint="eastAsia"/>
        </w:rPr>
        <w:t>（一）预算执行情况</w:t>
      </w:r>
      <w:bookmarkEnd w:id="5"/>
    </w:p>
    <w:tbl>
      <w:tblPr>
        <w:tblStyle w:val="24"/>
        <w:tblW w:w="0" w:type="auto"/>
        <w:jc w:val="center"/>
        <w:tblLayout w:type="fixed"/>
        <w:tblCellMar>
          <w:top w:w="0" w:type="dxa"/>
          <w:left w:w="108" w:type="dxa"/>
          <w:bottom w:w="0" w:type="dxa"/>
          <w:right w:w="108" w:type="dxa"/>
        </w:tblCellMar>
      </w:tblPr>
      <w:tblGrid>
        <w:gridCol w:w="1712"/>
        <w:gridCol w:w="1594"/>
        <w:gridCol w:w="1381"/>
        <w:gridCol w:w="1381"/>
        <w:gridCol w:w="1381"/>
        <w:gridCol w:w="1381"/>
      </w:tblGrid>
      <w:tr>
        <w:tblPrEx>
          <w:tblCellMar>
            <w:top w:w="0" w:type="dxa"/>
            <w:left w:w="108" w:type="dxa"/>
            <w:bottom w:w="0" w:type="dxa"/>
            <w:right w:w="108" w:type="dxa"/>
          </w:tblCellMar>
        </w:tblPrEx>
        <w:trPr>
          <w:trHeight w:val="728" w:hRule="atLeast"/>
          <w:jc w:val="center"/>
        </w:trPr>
        <w:tc>
          <w:tcPr>
            <w:tcW w:w="1712" w:type="dxa"/>
            <w:tcBorders>
              <w:top w:val="single" w:color="000000" w:sz="4" w:space="0"/>
              <w:left w:val="single" w:color="000000" w:sz="4" w:space="0"/>
              <w:bottom w:val="single" w:color="000000" w:sz="4" w:space="0"/>
              <w:right w:val="single" w:color="000000"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二级指标</w:t>
            </w:r>
          </w:p>
        </w:tc>
        <w:tc>
          <w:tcPr>
            <w:tcW w:w="1594" w:type="dxa"/>
            <w:tcBorders>
              <w:top w:val="single" w:color="000000" w:sz="4" w:space="0"/>
              <w:left w:val="nil"/>
              <w:bottom w:val="single" w:color="000000" w:sz="4" w:space="0"/>
              <w:right w:val="single" w:color="000000"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三级指标</w:t>
            </w:r>
          </w:p>
        </w:tc>
        <w:tc>
          <w:tcPr>
            <w:tcW w:w="1381" w:type="dxa"/>
            <w:tcBorders>
              <w:top w:val="single" w:color="000000" w:sz="4" w:space="0"/>
              <w:left w:val="nil"/>
              <w:bottom w:val="single" w:color="000000" w:sz="4" w:space="0"/>
              <w:right w:val="single" w:color="auto"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权重</w:t>
            </w:r>
          </w:p>
        </w:tc>
        <w:tc>
          <w:tcPr>
            <w:tcW w:w="1381" w:type="dxa"/>
            <w:tcBorders>
              <w:top w:val="single" w:color="auto" w:sz="4" w:space="0"/>
              <w:left w:val="single" w:color="auto" w:sz="4" w:space="0"/>
              <w:bottom w:val="single" w:color="auto" w:sz="4" w:space="0"/>
              <w:right w:val="single" w:color="auto" w:sz="4" w:space="0"/>
            </w:tcBorders>
            <w:shd w:val="clear" w:color="000000" w:fill="95B3D7"/>
            <w:vAlign w:val="center"/>
          </w:tcPr>
          <w:p>
            <w:pPr>
              <w:widowControl/>
              <w:spacing w:line="240" w:lineRule="atLeast"/>
              <w:ind w:firstLine="120" w:firstLineChars="5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目标值</w:t>
            </w:r>
          </w:p>
        </w:tc>
        <w:tc>
          <w:tcPr>
            <w:tcW w:w="1381" w:type="dxa"/>
            <w:tcBorders>
              <w:top w:val="single" w:color="auto" w:sz="4" w:space="0"/>
              <w:left w:val="single" w:color="auto" w:sz="4" w:space="0"/>
              <w:bottom w:val="single" w:color="auto" w:sz="4" w:space="0"/>
              <w:right w:val="single" w:color="auto"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业绩值</w:t>
            </w:r>
          </w:p>
        </w:tc>
        <w:tc>
          <w:tcPr>
            <w:tcW w:w="1381" w:type="dxa"/>
            <w:tcBorders>
              <w:top w:val="single" w:color="auto" w:sz="4" w:space="0"/>
              <w:left w:val="single" w:color="auto" w:sz="4" w:space="0"/>
              <w:bottom w:val="single" w:color="auto" w:sz="4" w:space="0"/>
              <w:right w:val="single" w:color="auto"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得分</w:t>
            </w:r>
          </w:p>
        </w:tc>
      </w:tr>
      <w:tr>
        <w:tblPrEx>
          <w:tblCellMar>
            <w:top w:w="0" w:type="dxa"/>
            <w:left w:w="108" w:type="dxa"/>
            <w:bottom w:w="0" w:type="dxa"/>
            <w:right w:w="108" w:type="dxa"/>
          </w:tblCellMar>
        </w:tblPrEx>
        <w:trPr>
          <w:trHeight w:val="728" w:hRule="atLeast"/>
          <w:jc w:val="center"/>
        </w:trPr>
        <w:tc>
          <w:tcPr>
            <w:tcW w:w="1712"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ascii="Times New Roman" w:hAnsi="Times New Roman" w:cs="Times New Roman"/>
                <w:bCs/>
                <w:kern w:val="0"/>
                <w:sz w:val="21"/>
                <w:szCs w:val="21"/>
              </w:rPr>
            </w:pPr>
            <w:r>
              <w:rPr>
                <w:rFonts w:hint="eastAsia" w:ascii="Times New Roman" w:hAnsi="Times New Roman" w:cs="Times New Roman"/>
                <w:bCs/>
                <w:kern w:val="0"/>
                <w:sz w:val="21"/>
                <w:szCs w:val="21"/>
              </w:rPr>
              <w:t>预算执行指标</w:t>
            </w:r>
          </w:p>
        </w:tc>
        <w:tc>
          <w:tcPr>
            <w:tcW w:w="1594" w:type="dxa"/>
            <w:tcBorders>
              <w:top w:val="single" w:color="000000" w:sz="4" w:space="0"/>
              <w:left w:val="nil"/>
              <w:bottom w:val="single" w:color="000000" w:sz="4" w:space="0"/>
              <w:right w:val="single" w:color="000000" w:sz="4" w:space="0"/>
            </w:tcBorders>
            <w:vAlign w:val="center"/>
          </w:tcPr>
          <w:p>
            <w:pPr>
              <w:widowControl/>
              <w:spacing w:line="240" w:lineRule="atLeast"/>
              <w:ind w:firstLine="0" w:firstLineChars="0"/>
              <w:jc w:val="center"/>
              <w:rPr>
                <w:rFonts w:ascii="Times New Roman" w:hAnsi="Times New Roman" w:cs="Times New Roman"/>
                <w:bCs/>
                <w:kern w:val="0"/>
                <w:sz w:val="21"/>
                <w:szCs w:val="21"/>
              </w:rPr>
            </w:pPr>
            <w:r>
              <w:rPr>
                <w:rFonts w:hint="eastAsia" w:ascii="Times New Roman" w:hAnsi="Times New Roman" w:cs="Times New Roman"/>
                <w:bCs/>
                <w:kern w:val="0"/>
                <w:sz w:val="21"/>
                <w:szCs w:val="21"/>
              </w:rPr>
              <w:t>预算执行率</w:t>
            </w:r>
          </w:p>
        </w:tc>
        <w:tc>
          <w:tcPr>
            <w:tcW w:w="1381" w:type="dxa"/>
            <w:tcBorders>
              <w:top w:val="single" w:color="000000" w:sz="4" w:space="0"/>
              <w:left w:val="nil"/>
              <w:bottom w:val="single" w:color="000000" w:sz="4" w:space="0"/>
              <w:right w:val="single" w:color="auto" w:sz="4" w:space="0"/>
            </w:tcBorders>
            <w:vAlign w:val="center"/>
          </w:tcPr>
          <w:p>
            <w:pPr>
              <w:widowControl/>
              <w:spacing w:line="240" w:lineRule="atLeast"/>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10</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100%</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100%</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Times New Roman" w:hAnsi="Times New Roman" w:cs="Times New Roman"/>
                <w:bCs/>
                <w:kern w:val="0"/>
                <w:sz w:val="21"/>
                <w:szCs w:val="21"/>
              </w:rPr>
            </w:pPr>
            <w:r>
              <w:rPr>
                <w:rFonts w:ascii="Times New Roman" w:hAnsi="Times New Roman" w:cs="Times New Roman"/>
                <w:bCs/>
                <w:kern w:val="0"/>
                <w:sz w:val="21"/>
                <w:szCs w:val="21"/>
              </w:rPr>
              <w:t>10</w:t>
            </w:r>
          </w:p>
        </w:tc>
      </w:tr>
    </w:tbl>
    <w:p>
      <w:pPr>
        <w:ind w:firstLine="0" w:firstLineChars="0"/>
        <w:rPr>
          <w:szCs w:val="44"/>
        </w:rPr>
      </w:pPr>
    </w:p>
    <w:p>
      <w:pPr>
        <w:widowControl/>
        <w:ind w:firstLine="0" w:firstLineChars="0"/>
        <w:jc w:val="left"/>
        <w:rPr>
          <w:szCs w:val="44"/>
        </w:rPr>
      </w:pPr>
      <w:r>
        <w:rPr>
          <w:szCs w:val="44"/>
        </w:rPr>
        <w:br w:type="page"/>
      </w:r>
    </w:p>
    <w:p>
      <w:pPr>
        <w:pStyle w:val="46"/>
        <w:ind w:left="560"/>
      </w:pPr>
      <w:bookmarkStart w:id="6" w:name="_Toc61505643"/>
      <w:r>
        <w:rPr>
          <w:rFonts w:hint="eastAsia"/>
        </w:rPr>
        <w:t>（二）项目产出情况</w:t>
      </w:r>
      <w:bookmarkEnd w:id="6"/>
    </w:p>
    <w:tbl>
      <w:tblPr>
        <w:tblStyle w:val="24"/>
        <w:tblW w:w="0" w:type="auto"/>
        <w:jc w:val="center"/>
        <w:tblLayout w:type="fixed"/>
        <w:tblCellMar>
          <w:top w:w="0" w:type="dxa"/>
          <w:left w:w="108" w:type="dxa"/>
          <w:bottom w:w="0" w:type="dxa"/>
          <w:right w:w="108" w:type="dxa"/>
        </w:tblCellMar>
      </w:tblPr>
      <w:tblGrid>
        <w:gridCol w:w="1404"/>
        <w:gridCol w:w="1594"/>
        <w:gridCol w:w="1381"/>
        <w:gridCol w:w="1381"/>
        <w:gridCol w:w="1381"/>
        <w:gridCol w:w="1381"/>
      </w:tblGrid>
      <w:tr>
        <w:tblPrEx>
          <w:tblCellMar>
            <w:top w:w="0" w:type="dxa"/>
            <w:left w:w="108" w:type="dxa"/>
            <w:bottom w:w="0" w:type="dxa"/>
            <w:right w:w="108" w:type="dxa"/>
          </w:tblCellMar>
        </w:tblPrEx>
        <w:trPr>
          <w:trHeight w:val="728" w:hRule="atLeast"/>
          <w:jc w:val="center"/>
        </w:trPr>
        <w:tc>
          <w:tcPr>
            <w:tcW w:w="1404" w:type="dxa"/>
            <w:tcBorders>
              <w:top w:val="single" w:color="000000" w:sz="4" w:space="0"/>
              <w:left w:val="single" w:color="000000" w:sz="4" w:space="0"/>
              <w:bottom w:val="single" w:color="000000" w:sz="4" w:space="0"/>
              <w:right w:val="single" w:color="000000"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二级指标</w:t>
            </w:r>
          </w:p>
        </w:tc>
        <w:tc>
          <w:tcPr>
            <w:tcW w:w="1594" w:type="dxa"/>
            <w:tcBorders>
              <w:top w:val="single" w:color="000000" w:sz="4" w:space="0"/>
              <w:left w:val="nil"/>
              <w:bottom w:val="single" w:color="000000" w:sz="4" w:space="0"/>
              <w:right w:val="single" w:color="000000"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三级指标</w:t>
            </w:r>
          </w:p>
        </w:tc>
        <w:tc>
          <w:tcPr>
            <w:tcW w:w="1381" w:type="dxa"/>
            <w:tcBorders>
              <w:top w:val="single" w:color="000000" w:sz="4" w:space="0"/>
              <w:left w:val="nil"/>
              <w:bottom w:val="single" w:color="000000" w:sz="4" w:space="0"/>
              <w:right w:val="single" w:color="auto"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权重</w:t>
            </w:r>
          </w:p>
        </w:tc>
        <w:tc>
          <w:tcPr>
            <w:tcW w:w="1381" w:type="dxa"/>
            <w:tcBorders>
              <w:top w:val="single" w:color="auto" w:sz="4" w:space="0"/>
              <w:left w:val="single" w:color="auto" w:sz="4" w:space="0"/>
              <w:bottom w:val="single" w:color="auto" w:sz="4" w:space="0"/>
              <w:right w:val="single" w:color="auto" w:sz="4" w:space="0"/>
            </w:tcBorders>
            <w:shd w:val="clear" w:color="000000" w:fill="95B3D7"/>
            <w:vAlign w:val="center"/>
          </w:tcPr>
          <w:p>
            <w:pPr>
              <w:widowControl/>
              <w:spacing w:line="240" w:lineRule="atLeast"/>
              <w:ind w:firstLine="120" w:firstLineChars="5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目标值</w:t>
            </w:r>
          </w:p>
        </w:tc>
        <w:tc>
          <w:tcPr>
            <w:tcW w:w="1381" w:type="dxa"/>
            <w:tcBorders>
              <w:top w:val="single" w:color="auto" w:sz="4" w:space="0"/>
              <w:left w:val="single" w:color="auto" w:sz="4" w:space="0"/>
              <w:bottom w:val="single" w:color="auto" w:sz="4" w:space="0"/>
              <w:right w:val="single" w:color="auto"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业绩值</w:t>
            </w:r>
          </w:p>
        </w:tc>
        <w:tc>
          <w:tcPr>
            <w:tcW w:w="1381" w:type="dxa"/>
            <w:tcBorders>
              <w:top w:val="single" w:color="auto" w:sz="4" w:space="0"/>
              <w:left w:val="single" w:color="auto" w:sz="4" w:space="0"/>
              <w:bottom w:val="single" w:color="auto" w:sz="4" w:space="0"/>
              <w:right w:val="single" w:color="auto"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得分</w:t>
            </w:r>
          </w:p>
        </w:tc>
      </w:tr>
      <w:tr>
        <w:tblPrEx>
          <w:tblCellMar>
            <w:top w:w="0" w:type="dxa"/>
            <w:left w:w="108" w:type="dxa"/>
            <w:bottom w:w="0" w:type="dxa"/>
            <w:right w:w="108" w:type="dxa"/>
          </w:tblCellMar>
        </w:tblPrEx>
        <w:trPr>
          <w:trHeight w:val="728" w:hRule="atLeast"/>
          <w:jc w:val="center"/>
        </w:trPr>
        <w:tc>
          <w:tcPr>
            <w:tcW w:w="14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数量指标</w:t>
            </w:r>
          </w:p>
        </w:tc>
        <w:tc>
          <w:tcPr>
            <w:tcW w:w="1594" w:type="dxa"/>
            <w:tcBorders>
              <w:top w:val="single" w:color="000000" w:sz="4" w:space="0"/>
              <w:left w:val="nil"/>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保障商务部外贸外资企业直报信息服务平台运行</w:t>
            </w:r>
          </w:p>
        </w:tc>
        <w:tc>
          <w:tcPr>
            <w:tcW w:w="1381" w:type="dxa"/>
            <w:tcBorders>
              <w:top w:val="single" w:color="000000" w:sz="4" w:space="0"/>
              <w:left w:val="nil"/>
              <w:bottom w:val="single" w:color="000000"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20</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完成</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20</w:t>
            </w:r>
          </w:p>
        </w:tc>
      </w:tr>
      <w:tr>
        <w:tblPrEx>
          <w:tblCellMar>
            <w:top w:w="0" w:type="dxa"/>
            <w:left w:w="108" w:type="dxa"/>
            <w:bottom w:w="0" w:type="dxa"/>
            <w:right w:w="108" w:type="dxa"/>
          </w:tblCellMar>
        </w:tblPrEx>
        <w:trPr>
          <w:trHeight w:val="728" w:hRule="atLeast"/>
          <w:jc w:val="center"/>
        </w:trPr>
        <w:tc>
          <w:tcPr>
            <w:tcW w:w="14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质量指标</w:t>
            </w:r>
          </w:p>
        </w:tc>
        <w:tc>
          <w:tcPr>
            <w:tcW w:w="1594" w:type="dxa"/>
            <w:tcBorders>
              <w:top w:val="single" w:color="000000" w:sz="4" w:space="0"/>
              <w:left w:val="nil"/>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按时拨付</w:t>
            </w:r>
          </w:p>
        </w:tc>
        <w:tc>
          <w:tcPr>
            <w:tcW w:w="1381" w:type="dxa"/>
            <w:tcBorders>
              <w:top w:val="single" w:color="000000" w:sz="4" w:space="0"/>
              <w:left w:val="nil"/>
              <w:bottom w:val="single" w:color="000000"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足额发放</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r>
      <w:tr>
        <w:tblPrEx>
          <w:tblCellMar>
            <w:top w:w="0" w:type="dxa"/>
            <w:left w:w="108" w:type="dxa"/>
            <w:bottom w:w="0" w:type="dxa"/>
            <w:right w:w="108" w:type="dxa"/>
          </w:tblCellMar>
        </w:tblPrEx>
        <w:trPr>
          <w:trHeight w:val="728" w:hRule="atLeast"/>
          <w:jc w:val="center"/>
        </w:trPr>
        <w:tc>
          <w:tcPr>
            <w:tcW w:w="14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时效指标</w:t>
            </w:r>
          </w:p>
        </w:tc>
        <w:tc>
          <w:tcPr>
            <w:tcW w:w="1594" w:type="dxa"/>
            <w:tcBorders>
              <w:top w:val="single" w:color="000000" w:sz="4" w:space="0"/>
              <w:left w:val="nil"/>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项目完成时效</w:t>
            </w:r>
          </w:p>
        </w:tc>
        <w:tc>
          <w:tcPr>
            <w:tcW w:w="1381" w:type="dxa"/>
            <w:tcBorders>
              <w:top w:val="single" w:color="000000" w:sz="4" w:space="0"/>
              <w:left w:val="nil"/>
              <w:bottom w:val="single" w:color="000000"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按时</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r>
      <w:tr>
        <w:tblPrEx>
          <w:tblCellMar>
            <w:top w:w="0" w:type="dxa"/>
            <w:left w:w="108" w:type="dxa"/>
            <w:bottom w:w="0" w:type="dxa"/>
            <w:right w:w="108" w:type="dxa"/>
          </w:tblCellMar>
        </w:tblPrEx>
        <w:trPr>
          <w:trHeight w:val="728" w:hRule="atLeast"/>
          <w:jc w:val="center"/>
        </w:trPr>
        <w:tc>
          <w:tcPr>
            <w:tcW w:w="14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成本指标</w:t>
            </w:r>
          </w:p>
        </w:tc>
        <w:tc>
          <w:tcPr>
            <w:tcW w:w="1594" w:type="dxa"/>
            <w:tcBorders>
              <w:top w:val="single" w:color="000000" w:sz="4" w:space="0"/>
              <w:left w:val="nil"/>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发放标准</w:t>
            </w:r>
          </w:p>
        </w:tc>
        <w:tc>
          <w:tcPr>
            <w:tcW w:w="1381" w:type="dxa"/>
            <w:tcBorders>
              <w:top w:val="single" w:color="000000" w:sz="4" w:space="0"/>
              <w:left w:val="nil"/>
              <w:bottom w:val="single" w:color="000000"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=10000元</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10000元</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r>
    </w:tbl>
    <w:p>
      <w:pPr>
        <w:ind w:firstLine="0" w:firstLineChars="0"/>
        <w:rPr>
          <w:szCs w:val="44"/>
        </w:rPr>
      </w:pPr>
    </w:p>
    <w:p>
      <w:pPr>
        <w:pStyle w:val="46"/>
        <w:ind w:left="560"/>
      </w:pPr>
      <w:bookmarkStart w:id="7" w:name="_Toc61505644"/>
      <w:r>
        <w:rPr>
          <w:rFonts w:hint="eastAsia"/>
        </w:rPr>
        <w:t>（三）项目效益情况</w:t>
      </w:r>
      <w:bookmarkEnd w:id="7"/>
    </w:p>
    <w:tbl>
      <w:tblPr>
        <w:tblStyle w:val="24"/>
        <w:tblW w:w="0" w:type="auto"/>
        <w:jc w:val="center"/>
        <w:tblLayout w:type="fixed"/>
        <w:tblCellMar>
          <w:top w:w="0" w:type="dxa"/>
          <w:left w:w="108" w:type="dxa"/>
          <w:bottom w:w="0" w:type="dxa"/>
          <w:right w:w="108" w:type="dxa"/>
        </w:tblCellMar>
      </w:tblPr>
      <w:tblGrid>
        <w:gridCol w:w="1404"/>
        <w:gridCol w:w="1594"/>
        <w:gridCol w:w="1381"/>
        <w:gridCol w:w="1381"/>
        <w:gridCol w:w="1381"/>
        <w:gridCol w:w="1381"/>
      </w:tblGrid>
      <w:tr>
        <w:tblPrEx>
          <w:tblCellMar>
            <w:top w:w="0" w:type="dxa"/>
            <w:left w:w="108" w:type="dxa"/>
            <w:bottom w:w="0" w:type="dxa"/>
            <w:right w:w="108" w:type="dxa"/>
          </w:tblCellMar>
        </w:tblPrEx>
        <w:trPr>
          <w:trHeight w:val="728" w:hRule="atLeast"/>
          <w:jc w:val="center"/>
        </w:trPr>
        <w:tc>
          <w:tcPr>
            <w:tcW w:w="1404" w:type="dxa"/>
            <w:tcBorders>
              <w:top w:val="single" w:color="000000" w:sz="4" w:space="0"/>
              <w:left w:val="single" w:color="000000" w:sz="4" w:space="0"/>
              <w:bottom w:val="single" w:color="000000" w:sz="4" w:space="0"/>
              <w:right w:val="single" w:color="000000"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二级指标</w:t>
            </w:r>
          </w:p>
        </w:tc>
        <w:tc>
          <w:tcPr>
            <w:tcW w:w="1594" w:type="dxa"/>
            <w:tcBorders>
              <w:top w:val="single" w:color="000000" w:sz="4" w:space="0"/>
              <w:left w:val="nil"/>
              <w:bottom w:val="single" w:color="000000" w:sz="4" w:space="0"/>
              <w:right w:val="single" w:color="000000"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三级指标</w:t>
            </w:r>
          </w:p>
        </w:tc>
        <w:tc>
          <w:tcPr>
            <w:tcW w:w="1381" w:type="dxa"/>
            <w:tcBorders>
              <w:top w:val="single" w:color="000000" w:sz="4" w:space="0"/>
              <w:left w:val="nil"/>
              <w:bottom w:val="single" w:color="000000" w:sz="4" w:space="0"/>
              <w:right w:val="single" w:color="auto"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权重</w:t>
            </w:r>
          </w:p>
        </w:tc>
        <w:tc>
          <w:tcPr>
            <w:tcW w:w="1381" w:type="dxa"/>
            <w:tcBorders>
              <w:top w:val="single" w:color="auto" w:sz="4" w:space="0"/>
              <w:left w:val="single" w:color="auto" w:sz="4" w:space="0"/>
              <w:bottom w:val="single" w:color="auto" w:sz="4" w:space="0"/>
              <w:right w:val="single" w:color="auto" w:sz="4" w:space="0"/>
            </w:tcBorders>
            <w:shd w:val="clear" w:color="000000" w:fill="95B3D7"/>
            <w:vAlign w:val="center"/>
          </w:tcPr>
          <w:p>
            <w:pPr>
              <w:widowControl/>
              <w:spacing w:line="240" w:lineRule="atLeast"/>
              <w:ind w:firstLine="120" w:firstLineChars="5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目标值</w:t>
            </w:r>
          </w:p>
        </w:tc>
        <w:tc>
          <w:tcPr>
            <w:tcW w:w="1381" w:type="dxa"/>
            <w:tcBorders>
              <w:top w:val="single" w:color="auto" w:sz="4" w:space="0"/>
              <w:left w:val="single" w:color="auto" w:sz="4" w:space="0"/>
              <w:bottom w:val="single" w:color="auto" w:sz="4" w:space="0"/>
              <w:right w:val="single" w:color="auto"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业绩值</w:t>
            </w:r>
          </w:p>
        </w:tc>
        <w:tc>
          <w:tcPr>
            <w:tcW w:w="1381" w:type="dxa"/>
            <w:tcBorders>
              <w:top w:val="single" w:color="auto" w:sz="4" w:space="0"/>
              <w:left w:val="single" w:color="auto" w:sz="4" w:space="0"/>
              <w:bottom w:val="single" w:color="auto" w:sz="4" w:space="0"/>
              <w:right w:val="single" w:color="auto"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得分</w:t>
            </w:r>
          </w:p>
        </w:tc>
      </w:tr>
      <w:tr>
        <w:tblPrEx>
          <w:tblCellMar>
            <w:top w:w="0" w:type="dxa"/>
            <w:left w:w="108" w:type="dxa"/>
            <w:bottom w:w="0" w:type="dxa"/>
            <w:right w:w="108" w:type="dxa"/>
          </w:tblCellMar>
        </w:tblPrEx>
        <w:trPr>
          <w:trHeight w:val="728" w:hRule="atLeast"/>
          <w:jc w:val="center"/>
        </w:trPr>
        <w:tc>
          <w:tcPr>
            <w:tcW w:w="14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社会效益</w:t>
            </w:r>
          </w:p>
        </w:tc>
        <w:tc>
          <w:tcPr>
            <w:tcW w:w="1594" w:type="dxa"/>
            <w:tcBorders>
              <w:top w:val="single" w:color="000000" w:sz="4" w:space="0"/>
              <w:left w:val="nil"/>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稳定就业</w:t>
            </w:r>
          </w:p>
        </w:tc>
        <w:tc>
          <w:tcPr>
            <w:tcW w:w="1381" w:type="dxa"/>
            <w:tcBorders>
              <w:top w:val="single" w:color="000000" w:sz="4" w:space="0"/>
              <w:left w:val="nil"/>
              <w:bottom w:val="single" w:color="000000"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15</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有效</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15</w:t>
            </w:r>
          </w:p>
        </w:tc>
      </w:tr>
      <w:tr>
        <w:tblPrEx>
          <w:tblCellMar>
            <w:top w:w="0" w:type="dxa"/>
            <w:left w:w="108" w:type="dxa"/>
            <w:bottom w:w="0" w:type="dxa"/>
            <w:right w:w="108" w:type="dxa"/>
          </w:tblCellMar>
        </w:tblPrEx>
        <w:trPr>
          <w:trHeight w:val="728" w:hRule="atLeast"/>
          <w:jc w:val="center"/>
        </w:trPr>
        <w:tc>
          <w:tcPr>
            <w:tcW w:w="14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可持续影响指标</w:t>
            </w:r>
          </w:p>
        </w:tc>
        <w:tc>
          <w:tcPr>
            <w:tcW w:w="1594" w:type="dxa"/>
            <w:tcBorders>
              <w:top w:val="single" w:color="000000" w:sz="4" w:space="0"/>
              <w:left w:val="nil"/>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长效管理机制</w:t>
            </w:r>
          </w:p>
        </w:tc>
        <w:tc>
          <w:tcPr>
            <w:tcW w:w="1381" w:type="dxa"/>
            <w:tcBorders>
              <w:top w:val="single" w:color="000000" w:sz="4" w:space="0"/>
              <w:left w:val="nil"/>
              <w:bottom w:val="single" w:color="000000"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15</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健全</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15</w:t>
            </w:r>
          </w:p>
        </w:tc>
      </w:tr>
    </w:tbl>
    <w:p>
      <w:pPr>
        <w:ind w:firstLine="0" w:firstLineChars="0"/>
        <w:rPr>
          <w:szCs w:val="44"/>
        </w:rPr>
      </w:pPr>
    </w:p>
    <w:p>
      <w:pPr>
        <w:widowControl/>
        <w:ind w:firstLine="0" w:firstLineChars="0"/>
        <w:jc w:val="left"/>
        <w:rPr>
          <w:szCs w:val="44"/>
        </w:rPr>
      </w:pPr>
      <w:r>
        <w:rPr>
          <w:szCs w:val="44"/>
        </w:rPr>
        <w:br w:type="page"/>
      </w:r>
    </w:p>
    <w:p>
      <w:pPr>
        <w:ind w:firstLine="0" w:firstLineChars="0"/>
        <w:rPr>
          <w:szCs w:val="44"/>
        </w:rPr>
      </w:pPr>
    </w:p>
    <w:p>
      <w:pPr>
        <w:pStyle w:val="46"/>
        <w:ind w:left="560"/>
      </w:pPr>
      <w:bookmarkStart w:id="8" w:name="_Toc61505645"/>
      <w:r>
        <w:rPr>
          <w:rFonts w:hint="eastAsia"/>
        </w:rPr>
        <w:t>（四）项目满意度情况</w:t>
      </w:r>
      <w:bookmarkEnd w:id="8"/>
    </w:p>
    <w:tbl>
      <w:tblPr>
        <w:tblStyle w:val="24"/>
        <w:tblW w:w="0" w:type="auto"/>
        <w:jc w:val="center"/>
        <w:tblLayout w:type="fixed"/>
        <w:tblCellMar>
          <w:top w:w="0" w:type="dxa"/>
          <w:left w:w="108" w:type="dxa"/>
          <w:bottom w:w="0" w:type="dxa"/>
          <w:right w:w="108" w:type="dxa"/>
        </w:tblCellMar>
      </w:tblPr>
      <w:tblGrid>
        <w:gridCol w:w="1404"/>
        <w:gridCol w:w="2916"/>
        <w:gridCol w:w="1381"/>
        <w:gridCol w:w="1381"/>
        <w:gridCol w:w="1381"/>
        <w:gridCol w:w="1381"/>
      </w:tblGrid>
      <w:tr>
        <w:tblPrEx>
          <w:tblCellMar>
            <w:top w:w="0" w:type="dxa"/>
            <w:left w:w="108" w:type="dxa"/>
            <w:bottom w:w="0" w:type="dxa"/>
            <w:right w:w="108" w:type="dxa"/>
          </w:tblCellMar>
        </w:tblPrEx>
        <w:trPr>
          <w:trHeight w:val="728" w:hRule="atLeast"/>
          <w:jc w:val="center"/>
        </w:trPr>
        <w:tc>
          <w:tcPr>
            <w:tcW w:w="1404" w:type="dxa"/>
            <w:tcBorders>
              <w:top w:val="single" w:color="000000" w:sz="4" w:space="0"/>
              <w:left w:val="single" w:color="000000" w:sz="4" w:space="0"/>
              <w:bottom w:val="single" w:color="000000" w:sz="4" w:space="0"/>
              <w:right w:val="single" w:color="000000"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二级指标</w:t>
            </w:r>
          </w:p>
        </w:tc>
        <w:tc>
          <w:tcPr>
            <w:tcW w:w="2916" w:type="dxa"/>
            <w:tcBorders>
              <w:top w:val="single" w:color="000000" w:sz="4" w:space="0"/>
              <w:left w:val="nil"/>
              <w:bottom w:val="single" w:color="000000" w:sz="4" w:space="0"/>
              <w:right w:val="single" w:color="000000"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三级指标</w:t>
            </w:r>
          </w:p>
        </w:tc>
        <w:tc>
          <w:tcPr>
            <w:tcW w:w="1381" w:type="dxa"/>
            <w:tcBorders>
              <w:top w:val="single" w:color="000000" w:sz="4" w:space="0"/>
              <w:left w:val="nil"/>
              <w:bottom w:val="single" w:color="000000" w:sz="4" w:space="0"/>
              <w:right w:val="single" w:color="auto"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权重</w:t>
            </w:r>
          </w:p>
        </w:tc>
        <w:tc>
          <w:tcPr>
            <w:tcW w:w="1381" w:type="dxa"/>
            <w:tcBorders>
              <w:top w:val="single" w:color="auto" w:sz="4" w:space="0"/>
              <w:left w:val="single" w:color="auto" w:sz="4" w:space="0"/>
              <w:bottom w:val="single" w:color="auto" w:sz="4" w:space="0"/>
              <w:right w:val="single" w:color="auto" w:sz="4" w:space="0"/>
            </w:tcBorders>
            <w:shd w:val="clear" w:color="000000" w:fill="95B3D7"/>
            <w:vAlign w:val="center"/>
          </w:tcPr>
          <w:p>
            <w:pPr>
              <w:widowControl/>
              <w:spacing w:line="240" w:lineRule="atLeast"/>
              <w:ind w:firstLine="120" w:firstLineChars="5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目标值</w:t>
            </w:r>
          </w:p>
        </w:tc>
        <w:tc>
          <w:tcPr>
            <w:tcW w:w="1381" w:type="dxa"/>
            <w:tcBorders>
              <w:top w:val="single" w:color="auto" w:sz="4" w:space="0"/>
              <w:left w:val="single" w:color="auto" w:sz="4" w:space="0"/>
              <w:bottom w:val="single" w:color="auto" w:sz="4" w:space="0"/>
              <w:right w:val="single" w:color="auto"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业绩值</w:t>
            </w:r>
          </w:p>
        </w:tc>
        <w:tc>
          <w:tcPr>
            <w:tcW w:w="1381" w:type="dxa"/>
            <w:tcBorders>
              <w:top w:val="single" w:color="auto" w:sz="4" w:space="0"/>
              <w:left w:val="single" w:color="auto" w:sz="4" w:space="0"/>
              <w:bottom w:val="single" w:color="auto" w:sz="4" w:space="0"/>
              <w:right w:val="single" w:color="auto" w:sz="4" w:space="0"/>
            </w:tcBorders>
            <w:shd w:val="clear" w:color="000000" w:fill="95B3D7"/>
            <w:vAlign w:val="center"/>
          </w:tcPr>
          <w:p>
            <w:pPr>
              <w:widowControl/>
              <w:spacing w:line="240" w:lineRule="atLeast"/>
              <w:ind w:firstLine="0" w:firstLineChars="0"/>
              <w:jc w:val="center"/>
              <w:rPr>
                <w:rFonts w:ascii="Times New Roman" w:hAnsi="Times New Roman" w:cs="Times New Roman"/>
                <w:b/>
                <w:bCs/>
                <w:kern w:val="0"/>
                <w:sz w:val="24"/>
                <w:szCs w:val="24"/>
              </w:rPr>
            </w:pPr>
            <w:r>
              <w:rPr>
                <w:rFonts w:hint="eastAsia" w:ascii="Times New Roman" w:hAnsi="Times New Roman" w:cs="Times New Roman"/>
                <w:b/>
                <w:bCs/>
                <w:kern w:val="0"/>
                <w:sz w:val="24"/>
                <w:szCs w:val="24"/>
              </w:rPr>
              <w:t>得分</w:t>
            </w:r>
          </w:p>
        </w:tc>
      </w:tr>
      <w:tr>
        <w:tblPrEx>
          <w:tblCellMar>
            <w:top w:w="0" w:type="dxa"/>
            <w:left w:w="108" w:type="dxa"/>
            <w:bottom w:w="0" w:type="dxa"/>
            <w:right w:w="108" w:type="dxa"/>
          </w:tblCellMar>
        </w:tblPrEx>
        <w:trPr>
          <w:trHeight w:val="728" w:hRule="atLeast"/>
          <w:jc w:val="center"/>
        </w:trPr>
        <w:tc>
          <w:tcPr>
            <w:tcW w:w="1404"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服务对象满意度指标</w:t>
            </w:r>
          </w:p>
        </w:tc>
        <w:tc>
          <w:tcPr>
            <w:tcW w:w="2916" w:type="dxa"/>
            <w:tcBorders>
              <w:top w:val="single" w:color="000000" w:sz="4" w:space="0"/>
              <w:left w:val="nil"/>
              <w:bottom w:val="single" w:color="000000" w:sz="4" w:space="0"/>
              <w:right w:val="single" w:color="000000"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服务对象满意度</w:t>
            </w:r>
          </w:p>
        </w:tc>
        <w:tc>
          <w:tcPr>
            <w:tcW w:w="1381" w:type="dxa"/>
            <w:tcBorders>
              <w:top w:val="single" w:color="000000" w:sz="4" w:space="0"/>
              <w:left w:val="nil"/>
              <w:bottom w:val="single" w:color="000000"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≥95%</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w:t>
            </w:r>
          </w:p>
        </w:tc>
        <w:tc>
          <w:tcPr>
            <w:tcW w:w="1381"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r>
    </w:tbl>
    <w:p>
      <w:pPr>
        <w:ind w:firstLine="0" w:firstLineChars="0"/>
        <w:rPr>
          <w:szCs w:val="44"/>
        </w:rPr>
      </w:pPr>
    </w:p>
    <w:p>
      <w:pPr>
        <w:widowControl/>
        <w:ind w:firstLine="0" w:firstLineChars="0"/>
        <w:jc w:val="left"/>
        <w:rPr>
          <w:szCs w:val="44"/>
        </w:rPr>
      </w:pPr>
      <w:r>
        <w:rPr>
          <w:szCs w:val="44"/>
        </w:rPr>
        <w:br w:type="page"/>
      </w:r>
    </w:p>
    <w:p>
      <w:pPr>
        <w:pStyle w:val="52"/>
        <w:rPr>
          <w:rFonts w:ascii="仿宋" w:hAnsi="仿宋" w:eastAsia="仿宋" w:cs="仿宋"/>
          <w:b/>
          <w:bCs w:val="0"/>
        </w:rPr>
      </w:pPr>
      <w:bookmarkStart w:id="9" w:name="_Toc61505646"/>
      <w:r>
        <w:rPr>
          <w:rFonts w:hint="eastAsia" w:ascii="仿宋" w:hAnsi="仿宋" w:eastAsia="仿宋" w:cs="仿宋"/>
          <w:b/>
          <w:bCs w:val="0"/>
        </w:rPr>
        <w:t>三、</w:t>
      </w:r>
      <w:bookmarkStart w:id="10" w:name="_Toc17451"/>
      <w:bookmarkStart w:id="11" w:name="_Toc23655"/>
      <w:r>
        <w:rPr>
          <w:rFonts w:hint="eastAsia" w:ascii="仿宋" w:hAnsi="仿宋" w:eastAsia="仿宋" w:cs="仿宋"/>
          <w:b/>
          <w:bCs w:val="0"/>
        </w:rPr>
        <w:t>项目绩效分析</w:t>
      </w:r>
      <w:bookmarkEnd w:id="9"/>
      <w:bookmarkEnd w:id="10"/>
      <w:bookmarkEnd w:id="11"/>
    </w:p>
    <w:p>
      <w:pPr>
        <w:pStyle w:val="44"/>
        <w:numPr>
          <w:ilvl w:val="0"/>
          <w:numId w:val="1"/>
        </w:numPr>
        <w:ind w:left="700" w:leftChars="250" w:firstLineChars="0"/>
        <w:rPr>
          <w:rFonts w:ascii="仿宋_GB2312"/>
          <w:b/>
        </w:rPr>
      </w:pPr>
      <w:r>
        <w:rPr>
          <w:rFonts w:hint="eastAsia" w:ascii="仿宋_GB2312"/>
          <w:b/>
        </w:rPr>
        <w:t>项目实施和预算执行情况及分析</w:t>
      </w:r>
    </w:p>
    <w:p>
      <w:pPr>
        <w:pStyle w:val="44"/>
        <w:ind w:left="1134" w:leftChars="405" w:firstLine="426" w:firstLineChars="0"/>
        <w:rPr>
          <w:rFonts w:ascii="仿宋_GB2312"/>
          <w:bCs/>
        </w:rPr>
      </w:pPr>
      <w:r>
        <w:rPr>
          <w:rFonts w:hint="eastAsia" w:ascii="仿宋_GB2312"/>
          <w:bCs/>
        </w:rPr>
        <w:t>2021年中央外经贸专项资金1万元，资金到位1万元，预算执行1万元，预算执行率100%。</w:t>
      </w:r>
    </w:p>
    <w:p>
      <w:pPr>
        <w:pStyle w:val="44"/>
        <w:ind w:left="700" w:leftChars="250" w:firstLine="0" w:firstLineChars="0"/>
        <w:rPr>
          <w:rFonts w:ascii="仿宋_GB2312"/>
          <w:bCs/>
        </w:rPr>
      </w:pPr>
    </w:p>
    <w:p>
      <w:pPr>
        <w:pStyle w:val="44"/>
        <w:numPr>
          <w:ilvl w:val="0"/>
          <w:numId w:val="1"/>
        </w:numPr>
        <w:ind w:left="700" w:leftChars="250" w:firstLineChars="0"/>
        <w:rPr>
          <w:rFonts w:ascii="仿宋_GB2312"/>
          <w:b/>
        </w:rPr>
      </w:pPr>
      <w:r>
        <w:rPr>
          <w:rFonts w:hint="eastAsia" w:ascii="仿宋_GB2312"/>
          <w:b/>
        </w:rPr>
        <w:t>产出情况及分析</w:t>
      </w:r>
    </w:p>
    <w:p>
      <w:pPr>
        <w:pStyle w:val="44"/>
        <w:ind w:left="1134" w:leftChars="405" w:firstLine="426" w:firstLineChars="0"/>
        <w:rPr>
          <w:rFonts w:ascii="仿宋_GB2312"/>
          <w:bCs/>
        </w:rPr>
      </w:pPr>
      <w:r>
        <w:rPr>
          <w:rFonts w:hint="eastAsia" w:ascii="仿宋_GB2312"/>
          <w:bCs/>
        </w:rPr>
        <w:t>2021年中央外经贸专项资金1万元，资金到位1万元，预算执行1万元，预算执行率100%。</w:t>
      </w:r>
    </w:p>
    <w:p>
      <w:pPr>
        <w:pStyle w:val="44"/>
        <w:ind w:left="1134" w:leftChars="405" w:firstLine="0" w:firstLineChars="0"/>
        <w:rPr>
          <w:rFonts w:ascii="仿宋_GB2312"/>
          <w:bCs/>
        </w:rPr>
      </w:pPr>
    </w:p>
    <w:p>
      <w:pPr>
        <w:pStyle w:val="44"/>
        <w:numPr>
          <w:ilvl w:val="0"/>
          <w:numId w:val="1"/>
        </w:numPr>
        <w:ind w:left="700" w:leftChars="250" w:firstLineChars="0"/>
        <w:rPr>
          <w:rFonts w:ascii="仿宋_GB2312"/>
          <w:b/>
        </w:rPr>
      </w:pPr>
      <w:r>
        <w:rPr>
          <w:rFonts w:hint="eastAsia" w:ascii="仿宋_GB2312"/>
          <w:b/>
        </w:rPr>
        <w:t>效益情况及分析</w:t>
      </w:r>
    </w:p>
    <w:p>
      <w:pPr>
        <w:pStyle w:val="44"/>
        <w:ind w:left="280" w:firstLine="562"/>
      </w:pPr>
      <w:r>
        <w:t>在大宁县决战脱贫攻坚的坚定决心影响下，在石家庄鸿锐集团总公司近30年来“以人为本”的企业文化带领下，山西鸿晋塑胶科技有限公司义不容辞承担起为大宁县脱贫攻坚贡献力量的智能</w:t>
      </w:r>
    </w:p>
    <w:p>
      <w:pPr>
        <w:pStyle w:val="44"/>
        <w:ind w:left="1134" w:leftChars="405" w:firstLine="426" w:firstLineChars="0"/>
        <w:rPr>
          <w:rFonts w:ascii="仿宋_GB2312"/>
          <w:bCs/>
        </w:rPr>
      </w:pPr>
    </w:p>
    <w:p>
      <w:pPr>
        <w:pStyle w:val="44"/>
        <w:ind w:left="1134" w:leftChars="405" w:firstLine="0" w:firstLineChars="0"/>
        <w:rPr>
          <w:rFonts w:ascii="仿宋_GB2312"/>
          <w:bCs/>
        </w:rPr>
      </w:pPr>
    </w:p>
    <w:p>
      <w:pPr>
        <w:pStyle w:val="44"/>
        <w:numPr>
          <w:ilvl w:val="0"/>
          <w:numId w:val="1"/>
        </w:numPr>
        <w:ind w:left="700" w:leftChars="250" w:firstLineChars="0"/>
        <w:rPr>
          <w:rFonts w:ascii="仿宋_GB2312"/>
          <w:b/>
        </w:rPr>
      </w:pPr>
      <w:r>
        <w:rPr>
          <w:rFonts w:hint="eastAsia" w:ascii="仿宋_GB2312"/>
          <w:b/>
        </w:rPr>
        <w:t>满意度情况及分析</w:t>
      </w:r>
    </w:p>
    <w:p>
      <w:pPr>
        <w:pStyle w:val="44"/>
        <w:ind w:left="991" w:leftChars="354" w:firstLine="569" w:firstLineChars="0"/>
        <w:rPr>
          <w:rFonts w:hint="default" w:ascii="仿宋_GB2312" w:eastAsia="仿宋_GB2312"/>
          <w:bCs/>
          <w:lang w:val="en-US" w:eastAsia="zh-CN"/>
        </w:rPr>
      </w:pPr>
      <w:r>
        <w:rPr>
          <w:rFonts w:hint="eastAsia" w:ascii="仿宋_GB2312"/>
          <w:bCs/>
          <w:lang w:val="en-US" w:eastAsia="zh-CN"/>
        </w:rPr>
        <w:t>工作人员满意度较高</w:t>
      </w:r>
    </w:p>
    <w:p>
      <w:pPr>
        <w:pStyle w:val="52"/>
      </w:pPr>
      <w:bookmarkStart w:id="12" w:name="_Toc61505647"/>
      <w:r>
        <w:rPr>
          <w:rFonts w:hint="eastAsia" w:ascii="仿宋" w:hAnsi="仿宋" w:eastAsia="仿宋" w:cs="仿宋"/>
          <w:b/>
          <w:bCs w:val="0"/>
        </w:rPr>
        <w:t>四、项目主要经验做法</w:t>
      </w:r>
      <w:bookmarkEnd w:id="12"/>
      <w:r>
        <w:t xml:space="preserve"> </w:t>
      </w:r>
    </w:p>
    <w:p>
      <w:pPr>
        <w:pStyle w:val="44"/>
        <w:ind w:firstLine="840" w:firstLineChars="300"/>
      </w:pPr>
      <w:r>
        <w:rPr>
          <w:rFonts w:hint="eastAsia"/>
        </w:rPr>
        <w:t>严格执行内控和财务管理制度，合理使用2021年中央外经贸专项资金，加强资金监管，专款专用，提高财政资金使用效益。</w:t>
      </w:r>
    </w:p>
    <w:p>
      <w:pPr>
        <w:pStyle w:val="52"/>
        <w:rPr>
          <w:rFonts w:ascii="仿宋" w:hAnsi="仿宋" w:eastAsia="仿宋" w:cs="仿宋"/>
          <w:b/>
          <w:bCs w:val="0"/>
        </w:rPr>
      </w:pPr>
      <w:bookmarkStart w:id="13" w:name="_Toc61505648"/>
      <w:r>
        <w:rPr>
          <w:rFonts w:hint="eastAsia" w:ascii="仿宋" w:hAnsi="仿宋" w:eastAsia="仿宋" w:cs="仿宋"/>
          <w:b/>
          <w:bCs w:val="0"/>
        </w:rPr>
        <w:t>五、项目管理中存在问题及原因分析</w:t>
      </w:r>
      <w:bookmarkEnd w:id="13"/>
    </w:p>
    <w:p>
      <w:pPr>
        <w:pStyle w:val="44"/>
        <w:ind w:firstLine="840" w:firstLineChars="300"/>
      </w:pPr>
      <w:r>
        <w:rPr>
          <w:rFonts w:hint="eastAsia"/>
        </w:rPr>
        <w:t>绩效指标设置不合理，加强绩效管理的学习，合理设置指标。</w:t>
      </w:r>
    </w:p>
    <w:p>
      <w:pPr>
        <w:pStyle w:val="52"/>
        <w:rPr>
          <w:rFonts w:ascii="仿宋" w:hAnsi="仿宋" w:eastAsia="仿宋" w:cs="仿宋"/>
          <w:b/>
          <w:bCs w:val="0"/>
        </w:rPr>
      </w:pPr>
      <w:bookmarkStart w:id="14" w:name="_Toc61505649"/>
      <w:r>
        <w:rPr>
          <w:rFonts w:hint="eastAsia" w:ascii="仿宋" w:hAnsi="仿宋" w:eastAsia="仿宋" w:cs="仿宋"/>
          <w:b/>
          <w:bCs w:val="0"/>
        </w:rPr>
        <w:t>六、进一步加强项目管理措施及建议</w:t>
      </w:r>
      <w:bookmarkEnd w:id="14"/>
    </w:p>
    <w:p>
      <w:pPr>
        <w:pStyle w:val="44"/>
        <w:ind w:left="0" w:leftChars="0" w:firstLine="560" w:firstLineChars="200"/>
        <w:sectPr>
          <w:footerReference r:id="rId9" w:type="default"/>
          <w:pgSz w:w="16838" w:h="11906" w:orient="landscape"/>
          <w:pgMar w:top="1800" w:right="1440" w:bottom="1800" w:left="1440" w:header="851" w:footer="992" w:gutter="0"/>
          <w:pgNumType w:start="1"/>
          <w:cols w:space="425" w:num="1"/>
          <w:docGrid w:type="lines" w:linePitch="381" w:charSpace="0"/>
        </w:sectPr>
      </w:pPr>
      <w:r>
        <w:rPr>
          <w:rFonts w:hint="eastAsia"/>
        </w:rPr>
        <w:t>进一步健全和完善管理制度，创新管理手段。根据项目实际编制项目预算，按时间节点完成工作，及时高效使用经费，严格落实预算执行。健全财务管理制度，完善资金审核制度，确保绩效目标合理性，加强资金管理，确保资金的使用合法，合规，完整。</w:t>
      </w:r>
    </w:p>
    <w:p>
      <w:pPr>
        <w:pStyle w:val="52"/>
        <w:rPr>
          <w:rFonts w:ascii="仿宋" w:hAnsi="仿宋" w:eastAsia="仿宋" w:cs="仿宋"/>
          <w:b/>
          <w:bCs w:val="0"/>
        </w:rPr>
      </w:pPr>
      <w:bookmarkStart w:id="15" w:name="_Toc61505650"/>
      <w:r>
        <w:rPr>
          <w:rFonts w:hint="eastAsia" w:ascii="仿宋" w:hAnsi="仿宋" w:eastAsia="仿宋" w:cs="仿宋"/>
          <w:b/>
          <w:bCs w:val="0"/>
        </w:rPr>
        <w:t>附件</w:t>
      </w:r>
      <w:r>
        <w:rPr>
          <w:rFonts w:ascii="仿宋" w:hAnsi="仿宋" w:eastAsia="仿宋" w:cs="仿宋"/>
          <w:b/>
          <w:bCs w:val="0"/>
        </w:rPr>
        <w:t>1.</w:t>
      </w:r>
      <w:r>
        <w:rPr>
          <w:rFonts w:hint="eastAsia" w:ascii="仿宋" w:hAnsi="仿宋" w:eastAsia="仿宋" w:cs="仿宋"/>
          <w:b/>
          <w:bCs w:val="0"/>
        </w:rPr>
        <w:t>项目支出绩效自评表</w:t>
      </w:r>
      <w:bookmarkEnd w:id="15"/>
    </w:p>
    <w:p>
      <w:pPr>
        <w:ind w:firstLine="560"/>
      </w:pPr>
    </w:p>
    <w:tbl>
      <w:tblPr>
        <w:tblStyle w:val="24"/>
        <w:tblW w:w="14063" w:type="dxa"/>
        <w:tblInd w:w="5" w:type="dxa"/>
        <w:tblLayout w:type="fixed"/>
        <w:tblCellMar>
          <w:top w:w="0" w:type="dxa"/>
          <w:left w:w="0" w:type="dxa"/>
          <w:bottom w:w="0" w:type="dxa"/>
          <w:right w:w="0" w:type="dxa"/>
        </w:tblCellMar>
      </w:tblPr>
      <w:tblGrid>
        <w:gridCol w:w="1754"/>
        <w:gridCol w:w="1843"/>
        <w:gridCol w:w="1819"/>
        <w:gridCol w:w="840"/>
        <w:gridCol w:w="1188"/>
        <w:gridCol w:w="1487"/>
        <w:gridCol w:w="1328"/>
        <w:gridCol w:w="1276"/>
        <w:gridCol w:w="2528"/>
      </w:tblGrid>
      <w:tr>
        <w:tblPrEx>
          <w:tblCellMar>
            <w:top w:w="0" w:type="dxa"/>
            <w:left w:w="0" w:type="dxa"/>
            <w:bottom w:w="0" w:type="dxa"/>
            <w:right w:w="0" w:type="dxa"/>
          </w:tblCellMar>
        </w:tblPrEx>
        <w:trPr>
          <w:trHeight w:val="375" w:hRule="atLeast"/>
        </w:trPr>
        <w:tc>
          <w:tcPr>
            <w:tcW w:w="14063" w:type="dxa"/>
            <w:gridSpan w:val="9"/>
            <w:tcBorders>
              <w:top w:val="single" w:color="000000" w:sz="4" w:space="0"/>
              <w:left w:val="single" w:color="000000" w:sz="4" w:space="0"/>
              <w:bottom w:val="single" w:color="000000" w:sz="4" w:space="0"/>
              <w:right w:val="single" w:color="000000" w:sz="4" w:space="0"/>
            </w:tcBorders>
            <w:shd w:val="clear" w:color="000000" w:fill="C0C0C0"/>
          </w:tcPr>
          <w:p>
            <w:pPr>
              <w:ind w:firstLine="562"/>
              <w:jc w:val="center"/>
              <w:rPr>
                <w:rFonts w:ascii="黑体" w:hAnsi="Arial" w:eastAsia="黑体" w:cs="Arial"/>
                <w:b/>
                <w:bCs/>
                <w:szCs w:val="28"/>
              </w:rPr>
            </w:pPr>
            <w:r>
              <w:rPr>
                <w:rFonts w:hint="eastAsia" w:ascii="仿宋" w:hAnsi="仿宋" w:eastAsia="仿宋" w:cs="仿宋"/>
                <w:b/>
              </w:rPr>
              <w:t>附件</w:t>
            </w:r>
            <w:r>
              <w:rPr>
                <w:rFonts w:ascii="仿宋" w:hAnsi="仿宋" w:eastAsia="仿宋" w:cs="仿宋"/>
                <w:b/>
              </w:rPr>
              <w:t>1.</w:t>
            </w:r>
            <w:r>
              <w:rPr>
                <w:rFonts w:hint="eastAsia" w:ascii="仿宋" w:hAnsi="仿宋" w:eastAsia="仿宋" w:cs="仿宋"/>
                <w:b/>
              </w:rPr>
              <w:t>项目支出绩效自评表</w:t>
            </w:r>
          </w:p>
        </w:tc>
      </w:tr>
      <w:tr>
        <w:tblPrEx>
          <w:tblCellMar>
            <w:top w:w="0" w:type="dxa"/>
            <w:left w:w="0" w:type="dxa"/>
            <w:bottom w:w="0" w:type="dxa"/>
            <w:right w:w="0" w:type="dxa"/>
          </w:tblCellMar>
        </w:tblPrEx>
        <w:trPr>
          <w:trHeight w:val="613" w:hRule="atLeast"/>
        </w:trPr>
        <w:tc>
          <w:tcPr>
            <w:tcW w:w="1754" w:type="dxa"/>
            <w:tcBorders>
              <w:top w:val="nil"/>
              <w:left w:val="single" w:color="000000" w:sz="4" w:space="0"/>
              <w:bottom w:val="single" w:color="000000" w:sz="4" w:space="0"/>
              <w:right w:val="single" w:color="auto" w:sz="4" w:space="0"/>
            </w:tcBorders>
            <w:noWrap/>
            <w:tcMar>
              <w:top w:w="15" w:type="dxa"/>
              <w:left w:w="15" w:type="dxa"/>
              <w:bottom w:w="0" w:type="dxa"/>
              <w:right w:w="15" w:type="dxa"/>
            </w:tcMar>
            <w:vAlign w:val="center"/>
          </w:tcPr>
          <w:p>
            <w:pPr>
              <w:ind w:firstLine="0" w:firstLineChars="0"/>
              <w:jc w:val="center"/>
              <w:rPr>
                <w:rFonts w:ascii="仿宋_GB2312" w:hAnsi="Arial" w:cs="Arial"/>
                <w:b/>
                <w:sz w:val="22"/>
              </w:rPr>
            </w:pPr>
            <w:r>
              <w:rPr>
                <w:rFonts w:hint="eastAsia" w:ascii="仿宋_GB2312" w:hAnsi="Arial" w:cs="Arial"/>
                <w:b/>
                <w:sz w:val="22"/>
              </w:rPr>
              <w:t>一级指标</w:t>
            </w:r>
          </w:p>
        </w:tc>
        <w:tc>
          <w:tcPr>
            <w:tcW w:w="1843"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Arial" w:cs="Arial"/>
                <w:b/>
                <w:sz w:val="22"/>
              </w:rPr>
            </w:pPr>
            <w:r>
              <w:rPr>
                <w:rFonts w:hint="eastAsia" w:ascii="仿宋_GB2312" w:hAnsi="Arial" w:cs="Arial"/>
                <w:b/>
                <w:sz w:val="22"/>
              </w:rPr>
              <w:t>二级指标</w:t>
            </w:r>
          </w:p>
        </w:tc>
        <w:tc>
          <w:tcPr>
            <w:tcW w:w="1819" w:type="dxa"/>
            <w:tcBorders>
              <w:top w:val="nil"/>
              <w:left w:val="single" w:color="auto" w:sz="4" w:space="0"/>
              <w:bottom w:val="single" w:color="000000" w:sz="4" w:space="0"/>
              <w:right w:val="single" w:color="000000" w:sz="4" w:space="0"/>
            </w:tcBorders>
            <w:noWrap/>
            <w:tcMar>
              <w:top w:w="15" w:type="dxa"/>
              <w:left w:w="15" w:type="dxa"/>
              <w:bottom w:w="0" w:type="dxa"/>
              <w:right w:w="15" w:type="dxa"/>
            </w:tcMar>
            <w:vAlign w:val="center"/>
          </w:tcPr>
          <w:p>
            <w:pPr>
              <w:ind w:firstLine="0" w:firstLineChars="0"/>
              <w:jc w:val="center"/>
              <w:rPr>
                <w:rFonts w:ascii="仿宋_GB2312" w:hAnsi="Arial" w:cs="Arial"/>
                <w:b/>
                <w:sz w:val="22"/>
              </w:rPr>
            </w:pPr>
            <w:r>
              <w:rPr>
                <w:rFonts w:hint="eastAsia" w:ascii="仿宋_GB2312" w:hAnsi="Arial" w:cs="Arial"/>
                <w:b/>
                <w:sz w:val="22"/>
              </w:rPr>
              <w:t>目标指标</w:t>
            </w:r>
          </w:p>
        </w:tc>
        <w:tc>
          <w:tcPr>
            <w:tcW w:w="840"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ind w:firstLine="0" w:firstLineChars="0"/>
              <w:jc w:val="center"/>
              <w:rPr>
                <w:rFonts w:ascii="仿宋_GB2312" w:hAnsi="Arial" w:cs="Arial"/>
                <w:b/>
                <w:sz w:val="22"/>
              </w:rPr>
            </w:pPr>
            <w:r>
              <w:rPr>
                <w:rFonts w:hint="eastAsia" w:ascii="仿宋_GB2312" w:hAnsi="Arial" w:cs="Arial"/>
                <w:b/>
                <w:sz w:val="22"/>
              </w:rPr>
              <w:t>权重</w:t>
            </w:r>
          </w:p>
        </w:tc>
        <w:tc>
          <w:tcPr>
            <w:tcW w:w="1188"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ind w:firstLine="0" w:firstLineChars="0"/>
              <w:jc w:val="center"/>
              <w:rPr>
                <w:rFonts w:ascii="仿宋_GB2312" w:hAnsi="Arial" w:cs="Arial"/>
                <w:b/>
                <w:sz w:val="22"/>
              </w:rPr>
            </w:pPr>
            <w:r>
              <w:rPr>
                <w:rFonts w:hint="eastAsia" w:ascii="仿宋_GB2312" w:hAnsi="Arial" w:cs="Arial"/>
                <w:b/>
                <w:sz w:val="22"/>
              </w:rPr>
              <w:t>目标值</w:t>
            </w:r>
          </w:p>
        </w:tc>
        <w:tc>
          <w:tcPr>
            <w:tcW w:w="1487" w:type="dxa"/>
            <w:tcBorders>
              <w:top w:val="nil"/>
              <w:left w:val="nil"/>
              <w:bottom w:val="single" w:color="000000" w:sz="4" w:space="0"/>
              <w:right w:val="single" w:color="auto" w:sz="4" w:space="0"/>
            </w:tcBorders>
            <w:noWrap/>
            <w:tcMar>
              <w:top w:w="15" w:type="dxa"/>
              <w:left w:w="15" w:type="dxa"/>
              <w:bottom w:w="0" w:type="dxa"/>
              <w:right w:w="15" w:type="dxa"/>
            </w:tcMar>
            <w:vAlign w:val="center"/>
          </w:tcPr>
          <w:p>
            <w:pPr>
              <w:ind w:firstLine="0" w:firstLineChars="0"/>
              <w:jc w:val="center"/>
              <w:rPr>
                <w:rFonts w:ascii="仿宋_GB2312" w:hAnsi="Arial" w:cs="Arial"/>
                <w:b/>
                <w:sz w:val="22"/>
              </w:rPr>
            </w:pPr>
            <w:r>
              <w:rPr>
                <w:rFonts w:hint="eastAsia" w:ascii="仿宋_GB2312" w:hAnsi="Arial" w:cs="Arial"/>
                <w:b/>
                <w:sz w:val="22"/>
              </w:rPr>
              <w:t>业绩值</w:t>
            </w:r>
          </w:p>
        </w:tc>
        <w:tc>
          <w:tcPr>
            <w:tcW w:w="1328"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ascii="仿宋_GB2312" w:hAnsi="Arial" w:cs="Arial"/>
                <w:b/>
                <w:sz w:val="22"/>
              </w:rPr>
            </w:pPr>
            <w:r>
              <w:rPr>
                <w:rFonts w:hint="eastAsia" w:ascii="仿宋_GB2312" w:hAnsi="Arial" w:cs="Arial"/>
                <w:b/>
                <w:sz w:val="22"/>
              </w:rPr>
              <w:t>完成率</w:t>
            </w:r>
          </w:p>
        </w:tc>
        <w:tc>
          <w:tcPr>
            <w:tcW w:w="1276" w:type="dxa"/>
            <w:tcBorders>
              <w:top w:val="nil"/>
              <w:left w:val="single" w:color="auto" w:sz="4" w:space="0"/>
              <w:bottom w:val="single" w:color="000000" w:sz="4" w:space="0"/>
              <w:right w:val="single" w:color="000000" w:sz="4" w:space="0"/>
            </w:tcBorders>
            <w:noWrap/>
            <w:tcMar>
              <w:top w:w="15" w:type="dxa"/>
              <w:left w:w="15" w:type="dxa"/>
              <w:bottom w:w="0" w:type="dxa"/>
              <w:right w:w="15" w:type="dxa"/>
            </w:tcMar>
            <w:vAlign w:val="center"/>
          </w:tcPr>
          <w:p>
            <w:pPr>
              <w:ind w:firstLine="0" w:firstLineChars="0"/>
              <w:jc w:val="center"/>
              <w:rPr>
                <w:rFonts w:ascii="仿宋_GB2312" w:hAnsi="Arial" w:cs="Arial"/>
                <w:b/>
                <w:sz w:val="22"/>
              </w:rPr>
            </w:pPr>
            <w:r>
              <w:rPr>
                <w:rFonts w:hint="eastAsia" w:ascii="仿宋_GB2312" w:hAnsi="Arial" w:cs="Arial"/>
                <w:b/>
                <w:sz w:val="22"/>
              </w:rPr>
              <w:t>指标得分</w:t>
            </w:r>
          </w:p>
        </w:tc>
        <w:tc>
          <w:tcPr>
            <w:tcW w:w="2528" w:type="dxa"/>
            <w:tcBorders>
              <w:top w:val="nil"/>
              <w:left w:val="nil"/>
              <w:bottom w:val="single" w:color="000000" w:sz="4" w:space="0"/>
              <w:right w:val="single" w:color="000000" w:sz="4" w:space="0"/>
            </w:tcBorders>
            <w:noWrap/>
            <w:tcMar>
              <w:top w:w="15" w:type="dxa"/>
              <w:left w:w="15" w:type="dxa"/>
              <w:bottom w:w="0" w:type="dxa"/>
              <w:right w:w="15" w:type="dxa"/>
            </w:tcMar>
            <w:vAlign w:val="center"/>
          </w:tcPr>
          <w:p>
            <w:pPr>
              <w:ind w:firstLine="0" w:firstLineChars="0"/>
              <w:jc w:val="center"/>
              <w:rPr>
                <w:rFonts w:ascii="仿宋_GB2312" w:hAnsi="Arial" w:cs="Arial"/>
                <w:b/>
                <w:sz w:val="22"/>
              </w:rPr>
            </w:pPr>
            <w:r>
              <w:rPr>
                <w:rFonts w:hint="eastAsia" w:ascii="仿宋_GB2312" w:hAnsi="Arial" w:cs="Arial"/>
                <w:b/>
                <w:sz w:val="22"/>
              </w:rPr>
              <w:t>偏差原因分析及改进措施</w:t>
            </w:r>
          </w:p>
        </w:tc>
      </w:tr>
      <w:tr>
        <w:tblPrEx>
          <w:tblCellMar>
            <w:top w:w="0" w:type="dxa"/>
            <w:left w:w="0" w:type="dxa"/>
            <w:bottom w:w="0" w:type="dxa"/>
            <w:right w:w="0" w:type="dxa"/>
          </w:tblCellMar>
        </w:tblPrEx>
        <w:trPr>
          <w:trHeight w:val="394" w:hRule="atLeast"/>
        </w:trPr>
        <w:tc>
          <w:tcPr>
            <w:tcW w:w="1754" w:type="dxa"/>
            <w:tcBorders>
              <w:top w:val="nil"/>
              <w:left w:val="single" w:color="000000" w:sz="4" w:space="0"/>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预算执行指标</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预算执行指标</w:t>
            </w:r>
          </w:p>
        </w:tc>
        <w:tc>
          <w:tcPr>
            <w:tcW w:w="1819"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预算执行率</w:t>
            </w:r>
          </w:p>
        </w:tc>
        <w:tc>
          <w:tcPr>
            <w:tcW w:w="840"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c>
          <w:tcPr>
            <w:tcW w:w="118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w:t>
            </w:r>
          </w:p>
        </w:tc>
        <w:tc>
          <w:tcPr>
            <w:tcW w:w="1487" w:type="dxa"/>
            <w:tcBorders>
              <w:top w:val="nil"/>
              <w:left w:val="nil"/>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w:t>
            </w:r>
          </w:p>
        </w:tc>
        <w:tc>
          <w:tcPr>
            <w:tcW w:w="132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100.00%</w:t>
            </w:r>
          </w:p>
        </w:tc>
        <w:tc>
          <w:tcPr>
            <w:tcW w:w="1276"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c>
          <w:tcPr>
            <w:tcW w:w="252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p>
        </w:tc>
      </w:tr>
      <w:tr>
        <w:tblPrEx>
          <w:tblCellMar>
            <w:top w:w="0" w:type="dxa"/>
            <w:left w:w="0" w:type="dxa"/>
            <w:bottom w:w="0" w:type="dxa"/>
            <w:right w:w="0" w:type="dxa"/>
          </w:tblCellMar>
        </w:tblPrEx>
        <w:trPr>
          <w:trHeight w:val="394" w:hRule="atLeast"/>
        </w:trPr>
        <w:tc>
          <w:tcPr>
            <w:tcW w:w="1754" w:type="dxa"/>
            <w:vMerge w:val="restart"/>
            <w:tcBorders>
              <w:top w:val="nil"/>
              <w:left w:val="single" w:color="000000" w:sz="4" w:space="0"/>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产出指标</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数量指标</w:t>
            </w:r>
          </w:p>
        </w:tc>
        <w:tc>
          <w:tcPr>
            <w:tcW w:w="1819"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保障商务部外贸外资企业直报信息服务平台运行</w:t>
            </w:r>
          </w:p>
        </w:tc>
        <w:tc>
          <w:tcPr>
            <w:tcW w:w="840"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20</w:t>
            </w:r>
          </w:p>
        </w:tc>
        <w:tc>
          <w:tcPr>
            <w:tcW w:w="118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完成</w:t>
            </w:r>
          </w:p>
        </w:tc>
        <w:tc>
          <w:tcPr>
            <w:tcW w:w="1487" w:type="dxa"/>
            <w:tcBorders>
              <w:top w:val="nil"/>
              <w:left w:val="nil"/>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w:t>
            </w:r>
          </w:p>
        </w:tc>
        <w:tc>
          <w:tcPr>
            <w:tcW w:w="132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w:t>
            </w:r>
          </w:p>
        </w:tc>
        <w:tc>
          <w:tcPr>
            <w:tcW w:w="1276"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20</w:t>
            </w:r>
          </w:p>
        </w:tc>
        <w:tc>
          <w:tcPr>
            <w:tcW w:w="252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p>
        </w:tc>
      </w:tr>
      <w:tr>
        <w:tblPrEx>
          <w:tblCellMar>
            <w:top w:w="0" w:type="dxa"/>
            <w:left w:w="0" w:type="dxa"/>
            <w:bottom w:w="0" w:type="dxa"/>
            <w:right w:w="0" w:type="dxa"/>
          </w:tblCellMar>
        </w:tblPrEx>
        <w:trPr>
          <w:trHeight w:val="394" w:hRule="atLeast"/>
        </w:trPr>
        <w:tc>
          <w:tcPr>
            <w:tcW w:w="1754" w:type="dxa"/>
            <w:vMerge w:val="continue"/>
            <w:tcBorders>
              <w:top w:val="nil"/>
              <w:left w:val="single" w:color="000000" w:sz="4" w:space="0"/>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质量指标</w:t>
            </w:r>
          </w:p>
        </w:tc>
        <w:tc>
          <w:tcPr>
            <w:tcW w:w="1819"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按时拨付</w:t>
            </w:r>
          </w:p>
        </w:tc>
        <w:tc>
          <w:tcPr>
            <w:tcW w:w="840"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c>
          <w:tcPr>
            <w:tcW w:w="118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足额发放</w:t>
            </w:r>
          </w:p>
        </w:tc>
        <w:tc>
          <w:tcPr>
            <w:tcW w:w="1487" w:type="dxa"/>
            <w:tcBorders>
              <w:top w:val="nil"/>
              <w:left w:val="nil"/>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w:t>
            </w:r>
          </w:p>
        </w:tc>
        <w:tc>
          <w:tcPr>
            <w:tcW w:w="132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w:t>
            </w:r>
          </w:p>
        </w:tc>
        <w:tc>
          <w:tcPr>
            <w:tcW w:w="1276"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c>
          <w:tcPr>
            <w:tcW w:w="252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p>
        </w:tc>
      </w:tr>
      <w:tr>
        <w:tblPrEx>
          <w:tblCellMar>
            <w:top w:w="0" w:type="dxa"/>
            <w:left w:w="0" w:type="dxa"/>
            <w:bottom w:w="0" w:type="dxa"/>
            <w:right w:w="0" w:type="dxa"/>
          </w:tblCellMar>
        </w:tblPrEx>
        <w:trPr>
          <w:trHeight w:val="394" w:hRule="atLeast"/>
        </w:trPr>
        <w:tc>
          <w:tcPr>
            <w:tcW w:w="1754" w:type="dxa"/>
            <w:vMerge w:val="continue"/>
            <w:tcBorders>
              <w:top w:val="nil"/>
              <w:left w:val="single" w:color="000000" w:sz="4" w:space="0"/>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时效指标</w:t>
            </w:r>
          </w:p>
        </w:tc>
        <w:tc>
          <w:tcPr>
            <w:tcW w:w="1819"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项目完成时效</w:t>
            </w:r>
          </w:p>
        </w:tc>
        <w:tc>
          <w:tcPr>
            <w:tcW w:w="840"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c>
          <w:tcPr>
            <w:tcW w:w="118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按时</w:t>
            </w:r>
          </w:p>
        </w:tc>
        <w:tc>
          <w:tcPr>
            <w:tcW w:w="1487" w:type="dxa"/>
            <w:tcBorders>
              <w:top w:val="nil"/>
              <w:left w:val="nil"/>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w:t>
            </w:r>
          </w:p>
        </w:tc>
        <w:tc>
          <w:tcPr>
            <w:tcW w:w="132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w:t>
            </w:r>
          </w:p>
        </w:tc>
        <w:tc>
          <w:tcPr>
            <w:tcW w:w="1276"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c>
          <w:tcPr>
            <w:tcW w:w="252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p>
        </w:tc>
      </w:tr>
      <w:tr>
        <w:tblPrEx>
          <w:tblCellMar>
            <w:top w:w="0" w:type="dxa"/>
            <w:left w:w="0" w:type="dxa"/>
            <w:bottom w:w="0" w:type="dxa"/>
            <w:right w:w="0" w:type="dxa"/>
          </w:tblCellMar>
        </w:tblPrEx>
        <w:trPr>
          <w:trHeight w:val="394" w:hRule="atLeast"/>
        </w:trPr>
        <w:tc>
          <w:tcPr>
            <w:tcW w:w="1754" w:type="dxa"/>
            <w:vMerge w:val="continue"/>
            <w:tcBorders>
              <w:top w:val="nil"/>
              <w:left w:val="single" w:color="000000" w:sz="4" w:space="0"/>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成本指标</w:t>
            </w:r>
          </w:p>
        </w:tc>
        <w:tc>
          <w:tcPr>
            <w:tcW w:w="1819"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发放标准</w:t>
            </w:r>
          </w:p>
        </w:tc>
        <w:tc>
          <w:tcPr>
            <w:tcW w:w="840"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c>
          <w:tcPr>
            <w:tcW w:w="118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=10000元</w:t>
            </w:r>
          </w:p>
        </w:tc>
        <w:tc>
          <w:tcPr>
            <w:tcW w:w="1487" w:type="dxa"/>
            <w:tcBorders>
              <w:top w:val="nil"/>
              <w:left w:val="nil"/>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10000元</w:t>
            </w:r>
          </w:p>
        </w:tc>
        <w:tc>
          <w:tcPr>
            <w:tcW w:w="132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100.00%</w:t>
            </w:r>
          </w:p>
        </w:tc>
        <w:tc>
          <w:tcPr>
            <w:tcW w:w="1276"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c>
          <w:tcPr>
            <w:tcW w:w="252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p>
        </w:tc>
      </w:tr>
      <w:tr>
        <w:tblPrEx>
          <w:tblCellMar>
            <w:top w:w="0" w:type="dxa"/>
            <w:left w:w="0" w:type="dxa"/>
            <w:bottom w:w="0" w:type="dxa"/>
            <w:right w:w="0" w:type="dxa"/>
          </w:tblCellMar>
        </w:tblPrEx>
        <w:trPr>
          <w:trHeight w:val="394" w:hRule="atLeast"/>
        </w:trPr>
        <w:tc>
          <w:tcPr>
            <w:tcW w:w="1754" w:type="dxa"/>
            <w:vMerge w:val="restart"/>
            <w:tcBorders>
              <w:top w:val="nil"/>
              <w:left w:val="single" w:color="000000" w:sz="4" w:space="0"/>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效益指标</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社会效益</w:t>
            </w:r>
          </w:p>
        </w:tc>
        <w:tc>
          <w:tcPr>
            <w:tcW w:w="1819"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稳定就业</w:t>
            </w:r>
          </w:p>
        </w:tc>
        <w:tc>
          <w:tcPr>
            <w:tcW w:w="840"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15</w:t>
            </w:r>
          </w:p>
        </w:tc>
        <w:tc>
          <w:tcPr>
            <w:tcW w:w="118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有效</w:t>
            </w:r>
          </w:p>
        </w:tc>
        <w:tc>
          <w:tcPr>
            <w:tcW w:w="1487" w:type="dxa"/>
            <w:tcBorders>
              <w:top w:val="nil"/>
              <w:left w:val="nil"/>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w:t>
            </w:r>
          </w:p>
        </w:tc>
        <w:tc>
          <w:tcPr>
            <w:tcW w:w="132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w:t>
            </w:r>
          </w:p>
        </w:tc>
        <w:tc>
          <w:tcPr>
            <w:tcW w:w="1276"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15</w:t>
            </w:r>
          </w:p>
        </w:tc>
        <w:tc>
          <w:tcPr>
            <w:tcW w:w="252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p>
        </w:tc>
      </w:tr>
      <w:tr>
        <w:tblPrEx>
          <w:tblCellMar>
            <w:top w:w="0" w:type="dxa"/>
            <w:left w:w="0" w:type="dxa"/>
            <w:bottom w:w="0" w:type="dxa"/>
            <w:right w:w="0" w:type="dxa"/>
          </w:tblCellMar>
        </w:tblPrEx>
        <w:trPr>
          <w:trHeight w:val="394" w:hRule="atLeast"/>
        </w:trPr>
        <w:tc>
          <w:tcPr>
            <w:tcW w:w="1754" w:type="dxa"/>
            <w:vMerge w:val="continue"/>
            <w:tcBorders>
              <w:top w:val="nil"/>
              <w:left w:val="single" w:color="000000" w:sz="4" w:space="0"/>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可持续影响指标</w:t>
            </w:r>
          </w:p>
        </w:tc>
        <w:tc>
          <w:tcPr>
            <w:tcW w:w="1819"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长效管理机制</w:t>
            </w:r>
          </w:p>
        </w:tc>
        <w:tc>
          <w:tcPr>
            <w:tcW w:w="840"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15</w:t>
            </w:r>
          </w:p>
        </w:tc>
        <w:tc>
          <w:tcPr>
            <w:tcW w:w="118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健全</w:t>
            </w:r>
          </w:p>
        </w:tc>
        <w:tc>
          <w:tcPr>
            <w:tcW w:w="1487" w:type="dxa"/>
            <w:tcBorders>
              <w:top w:val="nil"/>
              <w:left w:val="nil"/>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w:t>
            </w:r>
          </w:p>
        </w:tc>
        <w:tc>
          <w:tcPr>
            <w:tcW w:w="132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w:t>
            </w:r>
          </w:p>
        </w:tc>
        <w:tc>
          <w:tcPr>
            <w:tcW w:w="1276"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15</w:t>
            </w:r>
          </w:p>
        </w:tc>
        <w:tc>
          <w:tcPr>
            <w:tcW w:w="252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p>
        </w:tc>
      </w:tr>
      <w:tr>
        <w:tblPrEx>
          <w:tblCellMar>
            <w:top w:w="0" w:type="dxa"/>
            <w:left w:w="0" w:type="dxa"/>
            <w:bottom w:w="0" w:type="dxa"/>
            <w:right w:w="0" w:type="dxa"/>
          </w:tblCellMar>
        </w:tblPrEx>
        <w:trPr>
          <w:trHeight w:val="394" w:hRule="atLeast"/>
        </w:trPr>
        <w:tc>
          <w:tcPr>
            <w:tcW w:w="1754" w:type="dxa"/>
            <w:tcBorders>
              <w:top w:val="nil"/>
              <w:left w:val="single" w:color="000000" w:sz="4" w:space="0"/>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满意度指标</w:t>
            </w:r>
          </w:p>
        </w:tc>
        <w:tc>
          <w:tcPr>
            <w:tcW w:w="1843"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服务对象满意度指标</w:t>
            </w:r>
          </w:p>
        </w:tc>
        <w:tc>
          <w:tcPr>
            <w:tcW w:w="1819"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服务对象满意度</w:t>
            </w:r>
          </w:p>
        </w:tc>
        <w:tc>
          <w:tcPr>
            <w:tcW w:w="840"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c>
          <w:tcPr>
            <w:tcW w:w="118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≥95%</w:t>
            </w:r>
          </w:p>
        </w:tc>
        <w:tc>
          <w:tcPr>
            <w:tcW w:w="1487" w:type="dxa"/>
            <w:tcBorders>
              <w:top w:val="nil"/>
              <w:left w:val="nil"/>
              <w:bottom w:val="single" w:color="000000" w:sz="4" w:space="0"/>
              <w:right w:val="single" w:color="auto"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w:t>
            </w:r>
          </w:p>
        </w:tc>
        <w:tc>
          <w:tcPr>
            <w:tcW w:w="1328" w:type="dxa"/>
            <w:tcBorders>
              <w:top w:val="single" w:color="auto" w:sz="4" w:space="0"/>
              <w:left w:val="single" w:color="auto" w:sz="4" w:space="0"/>
              <w:bottom w:val="single" w:color="auto" w:sz="4" w:space="0"/>
              <w:right w:val="single" w:color="auto" w:sz="4" w:space="0"/>
            </w:tcBorders>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100%</w:t>
            </w:r>
          </w:p>
        </w:tc>
        <w:tc>
          <w:tcPr>
            <w:tcW w:w="1276" w:type="dxa"/>
            <w:tcBorders>
              <w:top w:val="nil"/>
              <w:left w:val="single" w:color="auto" w:sz="4" w:space="0"/>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r>
              <w:rPr>
                <w:rFonts w:ascii="仿宋" w:hAnsi="等线" w:eastAsia="仿宋" w:cs="仿宋"/>
                <w:color w:val="000000"/>
                <w:kern w:val="0"/>
                <w:sz w:val="24"/>
                <w:szCs w:val="24"/>
                <w:highlight w:val="white"/>
              </w:rPr>
              <w:t>10</w:t>
            </w:r>
          </w:p>
        </w:tc>
        <w:tc>
          <w:tcPr>
            <w:tcW w:w="2528" w:type="dxa"/>
            <w:tcBorders>
              <w:top w:val="nil"/>
              <w:left w:val="nil"/>
              <w:bottom w:val="single" w:color="000000" w:sz="4" w:space="0"/>
              <w:right w:val="single" w:color="000000" w:sz="4" w:space="0"/>
            </w:tcBorders>
            <w:tcMar>
              <w:top w:w="15" w:type="dxa"/>
              <w:left w:w="15" w:type="dxa"/>
              <w:bottom w:w="0" w:type="dxa"/>
              <w:right w:w="15" w:type="dxa"/>
            </w:tcMar>
            <w:vAlign w:val="center"/>
          </w:tcPr>
          <w:p>
            <w:pPr>
              <w:widowControl/>
              <w:spacing w:line="240" w:lineRule="atLeast"/>
              <w:ind w:firstLine="0" w:firstLineChars="0"/>
              <w:jc w:val="center"/>
              <w:rPr>
                <w:rFonts w:ascii="仿宋" w:hAnsi="等线" w:eastAsia="仿宋" w:cs="仿宋"/>
                <w:color w:val="000000"/>
                <w:kern w:val="0"/>
                <w:sz w:val="24"/>
                <w:szCs w:val="24"/>
                <w:highlight w:val="white"/>
              </w:rPr>
            </w:pPr>
          </w:p>
        </w:tc>
      </w:tr>
      <w:tr>
        <w:tblPrEx>
          <w:tblCellMar>
            <w:top w:w="0" w:type="dxa"/>
            <w:left w:w="0" w:type="dxa"/>
            <w:bottom w:w="0" w:type="dxa"/>
            <w:right w:w="0" w:type="dxa"/>
          </w:tblCellMar>
        </w:tblPrEx>
        <w:trPr>
          <w:trHeight w:val="289" w:hRule="atLeast"/>
        </w:trPr>
        <w:tc>
          <w:tcPr>
            <w:tcW w:w="1754" w:type="dxa"/>
            <w:tcBorders>
              <w:top w:val="single" w:color="000000" w:sz="4" w:space="0"/>
              <w:bottom w:val="single" w:color="000000" w:sz="4" w:space="0"/>
            </w:tcBorders>
            <w:tcMar>
              <w:top w:w="15" w:type="dxa"/>
              <w:left w:w="15" w:type="dxa"/>
              <w:bottom w:w="0" w:type="dxa"/>
              <w:right w:w="15" w:type="dxa"/>
            </w:tcMar>
            <w:vAlign w:val="center"/>
          </w:tcPr>
          <w:p>
            <w:pPr>
              <w:ind w:firstLine="440"/>
              <w:rPr>
                <w:rFonts w:ascii="仿宋_GB2312" w:hAnsi="Arial" w:cs="Arial"/>
                <w:sz w:val="22"/>
              </w:rPr>
            </w:pPr>
          </w:p>
        </w:tc>
        <w:tc>
          <w:tcPr>
            <w:tcW w:w="1843" w:type="dxa"/>
            <w:tcBorders>
              <w:top w:val="single" w:color="auto" w:sz="4" w:space="0"/>
              <w:bottom w:val="single" w:color="000000" w:sz="4" w:space="0"/>
              <w:right w:val="nil"/>
            </w:tcBorders>
          </w:tcPr>
          <w:p>
            <w:pPr>
              <w:ind w:firstLine="440"/>
              <w:rPr>
                <w:rFonts w:ascii="仿宋_GB2312" w:hAnsi="Arial" w:cs="Arial"/>
                <w:sz w:val="22"/>
              </w:rPr>
            </w:pPr>
          </w:p>
        </w:tc>
        <w:tc>
          <w:tcPr>
            <w:tcW w:w="1819" w:type="dxa"/>
            <w:tcBorders>
              <w:top w:val="single" w:color="000000" w:sz="4" w:space="0"/>
              <w:left w:val="nil"/>
              <w:bottom w:val="single" w:color="000000" w:sz="4" w:space="0"/>
            </w:tcBorders>
            <w:tcMar>
              <w:top w:w="15" w:type="dxa"/>
              <w:left w:w="15" w:type="dxa"/>
              <w:bottom w:w="0" w:type="dxa"/>
              <w:right w:w="15" w:type="dxa"/>
            </w:tcMar>
            <w:vAlign w:val="center"/>
          </w:tcPr>
          <w:p>
            <w:pPr>
              <w:ind w:firstLine="440"/>
              <w:rPr>
                <w:rFonts w:ascii="仿宋_GB2312" w:hAnsi="Arial" w:cs="Arial"/>
                <w:sz w:val="22"/>
              </w:rPr>
            </w:pPr>
          </w:p>
        </w:tc>
        <w:tc>
          <w:tcPr>
            <w:tcW w:w="840" w:type="dxa"/>
            <w:tcBorders>
              <w:top w:val="single" w:color="000000" w:sz="4" w:space="0"/>
              <w:left w:val="nil"/>
              <w:bottom w:val="single" w:color="000000" w:sz="4" w:space="0"/>
            </w:tcBorders>
            <w:tcMar>
              <w:top w:w="15" w:type="dxa"/>
              <w:left w:w="15" w:type="dxa"/>
              <w:bottom w:w="0" w:type="dxa"/>
              <w:right w:w="15" w:type="dxa"/>
            </w:tcMar>
            <w:vAlign w:val="center"/>
          </w:tcPr>
          <w:p>
            <w:pPr>
              <w:ind w:firstLine="440"/>
              <w:rPr>
                <w:rFonts w:ascii="仿宋_GB2312" w:hAnsi="Arial" w:cs="Arial"/>
                <w:sz w:val="22"/>
              </w:rPr>
            </w:pPr>
          </w:p>
        </w:tc>
        <w:tc>
          <w:tcPr>
            <w:tcW w:w="1188" w:type="dxa"/>
            <w:tcBorders>
              <w:top w:val="single" w:color="000000" w:sz="4" w:space="0"/>
              <w:left w:val="nil"/>
              <w:bottom w:val="single" w:color="000000" w:sz="4" w:space="0"/>
            </w:tcBorders>
            <w:tcMar>
              <w:top w:w="15" w:type="dxa"/>
              <w:left w:w="15" w:type="dxa"/>
              <w:bottom w:w="0" w:type="dxa"/>
              <w:right w:w="15" w:type="dxa"/>
            </w:tcMar>
            <w:vAlign w:val="center"/>
          </w:tcPr>
          <w:p>
            <w:pPr>
              <w:ind w:firstLine="440"/>
              <w:rPr>
                <w:rFonts w:ascii="仿宋_GB2312" w:hAnsi="Arial" w:cs="Arial"/>
                <w:sz w:val="22"/>
              </w:rPr>
            </w:pPr>
          </w:p>
        </w:tc>
        <w:tc>
          <w:tcPr>
            <w:tcW w:w="1487" w:type="dxa"/>
            <w:tcBorders>
              <w:top w:val="single" w:color="000000" w:sz="4" w:space="0"/>
              <w:left w:val="nil"/>
              <w:bottom w:val="single" w:color="000000" w:sz="4" w:space="0"/>
            </w:tcBorders>
            <w:tcMar>
              <w:top w:w="15" w:type="dxa"/>
              <w:left w:w="15" w:type="dxa"/>
              <w:bottom w:w="0" w:type="dxa"/>
              <w:right w:w="15" w:type="dxa"/>
            </w:tcMar>
            <w:vAlign w:val="center"/>
          </w:tcPr>
          <w:p>
            <w:pPr>
              <w:ind w:firstLine="440"/>
              <w:rPr>
                <w:rFonts w:ascii="仿宋_GB2312" w:hAnsi="Arial" w:cs="Arial"/>
                <w:sz w:val="22"/>
              </w:rPr>
            </w:pPr>
          </w:p>
        </w:tc>
        <w:tc>
          <w:tcPr>
            <w:tcW w:w="1328" w:type="dxa"/>
            <w:tcBorders>
              <w:top w:val="single" w:color="auto" w:sz="4" w:space="0"/>
              <w:left w:val="nil"/>
              <w:bottom w:val="single" w:color="000000" w:sz="4" w:space="0"/>
              <w:right w:val="nil"/>
            </w:tcBorders>
          </w:tcPr>
          <w:p>
            <w:pPr>
              <w:ind w:firstLine="440"/>
              <w:rPr>
                <w:rFonts w:ascii="仿宋_GB2312" w:hAnsi="Arial" w:cs="Arial"/>
                <w:sz w:val="22"/>
              </w:rPr>
            </w:pPr>
          </w:p>
        </w:tc>
        <w:tc>
          <w:tcPr>
            <w:tcW w:w="1276" w:type="dxa"/>
            <w:tcBorders>
              <w:top w:val="single" w:color="000000" w:sz="4" w:space="0"/>
              <w:left w:val="nil"/>
              <w:bottom w:val="single" w:color="000000" w:sz="4" w:space="0"/>
            </w:tcBorders>
            <w:tcMar>
              <w:top w:w="15" w:type="dxa"/>
              <w:left w:w="15" w:type="dxa"/>
              <w:bottom w:w="0" w:type="dxa"/>
              <w:right w:w="15" w:type="dxa"/>
            </w:tcMar>
            <w:vAlign w:val="center"/>
          </w:tcPr>
          <w:p>
            <w:pPr>
              <w:ind w:firstLine="440"/>
              <w:rPr>
                <w:rFonts w:ascii="仿宋_GB2312" w:hAnsi="Arial" w:cs="Arial"/>
                <w:sz w:val="22"/>
              </w:rPr>
            </w:pPr>
          </w:p>
        </w:tc>
        <w:tc>
          <w:tcPr>
            <w:tcW w:w="2528" w:type="dxa"/>
            <w:tcBorders>
              <w:top w:val="single" w:color="000000" w:sz="4" w:space="0"/>
              <w:left w:val="nil"/>
              <w:bottom w:val="single" w:color="000000" w:sz="4" w:space="0"/>
            </w:tcBorders>
            <w:tcMar>
              <w:top w:w="15" w:type="dxa"/>
              <w:left w:w="15" w:type="dxa"/>
              <w:bottom w:w="0" w:type="dxa"/>
              <w:right w:w="15" w:type="dxa"/>
            </w:tcMar>
            <w:vAlign w:val="center"/>
          </w:tcPr>
          <w:p>
            <w:pPr>
              <w:ind w:firstLine="440"/>
              <w:rPr>
                <w:rFonts w:ascii="仿宋_GB2312" w:hAnsi="Arial" w:cs="Arial"/>
                <w:sz w:val="22"/>
              </w:rPr>
            </w:pPr>
          </w:p>
        </w:tc>
      </w:tr>
      <w:tr>
        <w:tblPrEx>
          <w:tblCellMar>
            <w:top w:w="0" w:type="dxa"/>
            <w:left w:w="0" w:type="dxa"/>
            <w:bottom w:w="0" w:type="dxa"/>
            <w:right w:w="0" w:type="dxa"/>
          </w:tblCellMar>
        </w:tblPrEx>
        <w:trPr>
          <w:hidden/>
        </w:trPr>
        <w:tc>
          <w:tcPr>
            <w:tcW w:w="1754" w:type="dxa"/>
            <w:tcBorders>
              <w:top w:val="nil"/>
              <w:left w:val="nil"/>
              <w:bottom w:val="nil"/>
              <w:right w:val="nil"/>
            </w:tcBorders>
            <w:noWrap/>
            <w:tcMar>
              <w:top w:w="15" w:type="dxa"/>
              <w:left w:w="15" w:type="dxa"/>
              <w:bottom w:w="0" w:type="dxa"/>
              <w:right w:w="15" w:type="dxa"/>
            </w:tcMar>
            <w:vAlign w:val="bottom"/>
          </w:tcPr>
          <w:p>
            <w:pPr>
              <w:ind w:firstLine="400"/>
              <w:rPr>
                <w:rFonts w:ascii="Arial" w:hAnsi="Arial" w:cs="Arial"/>
                <w:vanish/>
                <w:sz w:val="20"/>
                <w:szCs w:val="20"/>
              </w:rPr>
            </w:pPr>
          </w:p>
        </w:tc>
        <w:tc>
          <w:tcPr>
            <w:tcW w:w="1843" w:type="dxa"/>
            <w:tcBorders>
              <w:top w:val="nil"/>
              <w:left w:val="nil"/>
              <w:bottom w:val="nil"/>
              <w:right w:val="nil"/>
            </w:tcBorders>
          </w:tcPr>
          <w:p>
            <w:pPr>
              <w:ind w:firstLine="400"/>
              <w:rPr>
                <w:rFonts w:ascii="Arial" w:hAnsi="Arial" w:cs="Arial"/>
                <w:vanish/>
                <w:sz w:val="20"/>
                <w:szCs w:val="20"/>
              </w:rPr>
            </w:pPr>
          </w:p>
        </w:tc>
        <w:tc>
          <w:tcPr>
            <w:tcW w:w="1819" w:type="dxa"/>
            <w:tcBorders>
              <w:top w:val="nil"/>
              <w:left w:val="nil"/>
              <w:bottom w:val="nil"/>
              <w:right w:val="nil"/>
            </w:tcBorders>
            <w:noWrap/>
            <w:tcMar>
              <w:top w:w="15" w:type="dxa"/>
              <w:left w:w="15" w:type="dxa"/>
              <w:bottom w:w="0" w:type="dxa"/>
              <w:right w:w="15" w:type="dxa"/>
            </w:tcMar>
            <w:vAlign w:val="bottom"/>
          </w:tcPr>
          <w:p>
            <w:pPr>
              <w:ind w:firstLine="400"/>
              <w:rPr>
                <w:rFonts w:ascii="Arial" w:hAnsi="Arial" w:cs="Arial"/>
                <w:vanish/>
                <w:sz w:val="20"/>
                <w:szCs w:val="20"/>
              </w:rPr>
            </w:pPr>
          </w:p>
        </w:tc>
        <w:tc>
          <w:tcPr>
            <w:tcW w:w="840" w:type="dxa"/>
            <w:tcBorders>
              <w:top w:val="nil"/>
              <w:left w:val="nil"/>
              <w:bottom w:val="nil"/>
              <w:right w:val="nil"/>
            </w:tcBorders>
            <w:noWrap/>
            <w:tcMar>
              <w:top w:w="15" w:type="dxa"/>
              <w:left w:w="15" w:type="dxa"/>
              <w:bottom w:w="0" w:type="dxa"/>
              <w:right w:w="15" w:type="dxa"/>
            </w:tcMar>
            <w:vAlign w:val="bottom"/>
          </w:tcPr>
          <w:p>
            <w:pPr>
              <w:ind w:firstLine="400"/>
              <w:rPr>
                <w:rFonts w:ascii="Arial" w:hAnsi="Arial" w:cs="Arial"/>
                <w:vanish/>
                <w:sz w:val="20"/>
                <w:szCs w:val="20"/>
              </w:rPr>
            </w:pPr>
          </w:p>
        </w:tc>
        <w:tc>
          <w:tcPr>
            <w:tcW w:w="1188" w:type="dxa"/>
            <w:tcBorders>
              <w:top w:val="nil"/>
              <w:left w:val="nil"/>
              <w:bottom w:val="nil"/>
              <w:right w:val="nil"/>
            </w:tcBorders>
            <w:noWrap/>
            <w:tcMar>
              <w:top w:w="15" w:type="dxa"/>
              <w:left w:w="15" w:type="dxa"/>
              <w:bottom w:w="0" w:type="dxa"/>
              <w:right w:w="15" w:type="dxa"/>
            </w:tcMar>
            <w:vAlign w:val="bottom"/>
          </w:tcPr>
          <w:p>
            <w:pPr>
              <w:ind w:firstLine="400"/>
              <w:rPr>
                <w:rFonts w:ascii="Arial" w:hAnsi="Arial" w:cs="Arial"/>
                <w:vanish/>
                <w:sz w:val="20"/>
                <w:szCs w:val="20"/>
              </w:rPr>
            </w:pPr>
          </w:p>
        </w:tc>
        <w:tc>
          <w:tcPr>
            <w:tcW w:w="1487" w:type="dxa"/>
            <w:tcBorders>
              <w:top w:val="nil"/>
              <w:left w:val="nil"/>
              <w:bottom w:val="nil"/>
              <w:right w:val="nil"/>
            </w:tcBorders>
            <w:noWrap/>
            <w:tcMar>
              <w:top w:w="15" w:type="dxa"/>
              <w:left w:w="15" w:type="dxa"/>
              <w:bottom w:w="0" w:type="dxa"/>
              <w:right w:w="15" w:type="dxa"/>
            </w:tcMar>
            <w:vAlign w:val="bottom"/>
          </w:tcPr>
          <w:p>
            <w:pPr>
              <w:ind w:firstLine="400"/>
              <w:rPr>
                <w:rFonts w:ascii="Arial" w:hAnsi="Arial" w:cs="Arial"/>
                <w:vanish/>
                <w:sz w:val="20"/>
                <w:szCs w:val="20"/>
              </w:rPr>
            </w:pPr>
          </w:p>
        </w:tc>
        <w:tc>
          <w:tcPr>
            <w:tcW w:w="1328" w:type="dxa"/>
            <w:tcBorders>
              <w:top w:val="nil"/>
              <w:left w:val="nil"/>
              <w:bottom w:val="nil"/>
              <w:right w:val="nil"/>
            </w:tcBorders>
          </w:tcPr>
          <w:p>
            <w:pPr>
              <w:ind w:firstLine="400"/>
              <w:rPr>
                <w:rFonts w:ascii="Arial" w:hAnsi="Arial" w:cs="Arial"/>
                <w:vanish/>
                <w:sz w:val="20"/>
                <w:szCs w:val="20"/>
              </w:rPr>
            </w:pPr>
          </w:p>
        </w:tc>
        <w:tc>
          <w:tcPr>
            <w:tcW w:w="1276" w:type="dxa"/>
            <w:tcBorders>
              <w:top w:val="nil"/>
              <w:left w:val="nil"/>
              <w:bottom w:val="nil"/>
              <w:right w:val="nil"/>
            </w:tcBorders>
            <w:noWrap/>
            <w:tcMar>
              <w:top w:w="15" w:type="dxa"/>
              <w:left w:w="15" w:type="dxa"/>
              <w:bottom w:w="0" w:type="dxa"/>
              <w:right w:w="15" w:type="dxa"/>
            </w:tcMar>
            <w:vAlign w:val="bottom"/>
          </w:tcPr>
          <w:p>
            <w:pPr>
              <w:ind w:firstLine="400"/>
              <w:rPr>
                <w:rFonts w:ascii="Arial" w:hAnsi="Arial" w:cs="Arial"/>
                <w:vanish/>
                <w:sz w:val="20"/>
                <w:szCs w:val="20"/>
              </w:rPr>
            </w:pPr>
          </w:p>
        </w:tc>
        <w:tc>
          <w:tcPr>
            <w:tcW w:w="2528" w:type="dxa"/>
            <w:tcBorders>
              <w:top w:val="nil"/>
              <w:left w:val="nil"/>
              <w:bottom w:val="nil"/>
              <w:right w:val="nil"/>
            </w:tcBorders>
            <w:noWrap/>
            <w:tcMar>
              <w:top w:w="15" w:type="dxa"/>
              <w:left w:w="15" w:type="dxa"/>
              <w:bottom w:w="0" w:type="dxa"/>
              <w:right w:w="15" w:type="dxa"/>
            </w:tcMar>
            <w:vAlign w:val="bottom"/>
          </w:tcPr>
          <w:p>
            <w:pPr>
              <w:ind w:firstLine="400"/>
              <w:rPr>
                <w:rFonts w:ascii="Arial" w:hAnsi="Arial" w:cs="Arial"/>
                <w:vanish/>
                <w:sz w:val="20"/>
                <w:szCs w:val="20"/>
              </w:rPr>
            </w:pPr>
          </w:p>
        </w:tc>
      </w:tr>
    </w:tbl>
    <w:p>
      <w:pPr>
        <w:pStyle w:val="44"/>
        <w:ind w:firstLine="560"/>
        <w:sectPr>
          <w:footerReference r:id="rId10" w:type="default"/>
          <w:pgSz w:w="16838" w:h="11906" w:orient="landscape"/>
          <w:pgMar w:top="1800" w:right="1440" w:bottom="1800" w:left="1440" w:header="851" w:footer="992" w:gutter="0"/>
          <w:pgNumType w:start="1"/>
          <w:cols w:space="425" w:num="1"/>
          <w:docGrid w:type="lines" w:linePitch="381" w:charSpace="0"/>
        </w:sectPr>
      </w:pPr>
    </w:p>
    <w:p>
      <w:pPr>
        <w:pStyle w:val="52"/>
        <w:rPr>
          <w:rFonts w:ascii="仿宋" w:hAnsi="仿宋" w:eastAsia="仿宋" w:cs="仿宋"/>
          <w:b/>
          <w:bCs w:val="0"/>
        </w:rPr>
      </w:pPr>
      <w:bookmarkStart w:id="16" w:name="_Toc61505651"/>
      <w:r>
        <w:rPr>
          <w:rFonts w:hint="eastAsia" w:ascii="仿宋" w:hAnsi="仿宋" w:eastAsia="仿宋" w:cs="仿宋"/>
          <w:b/>
          <w:bCs w:val="0"/>
        </w:rPr>
        <w:t>附件</w:t>
      </w:r>
      <w:r>
        <w:rPr>
          <w:rFonts w:ascii="仿宋" w:hAnsi="仿宋" w:eastAsia="仿宋" w:cs="仿宋"/>
          <w:b/>
          <w:bCs w:val="0"/>
        </w:rPr>
        <w:t>2.</w:t>
      </w:r>
      <w:r>
        <w:rPr>
          <w:rFonts w:hint="eastAsia" w:ascii="仿宋" w:hAnsi="仿宋" w:eastAsia="仿宋" w:cs="仿宋"/>
          <w:b/>
          <w:bCs w:val="0"/>
        </w:rPr>
        <w:t>绩效自评相关资料</w:t>
      </w:r>
      <w:bookmarkEnd w:id="16"/>
    </w:p>
    <w:tbl>
      <w:tblPr>
        <w:tblStyle w:val="24"/>
        <w:tblW w:w="12100" w:type="dxa"/>
        <w:jc w:val="center"/>
        <w:tblLayout w:type="autofit"/>
        <w:tblCellMar>
          <w:top w:w="0" w:type="dxa"/>
          <w:left w:w="0" w:type="dxa"/>
          <w:bottom w:w="0" w:type="dxa"/>
          <w:right w:w="0" w:type="dxa"/>
        </w:tblCellMar>
      </w:tblPr>
      <w:tblGrid>
        <w:gridCol w:w="12100"/>
      </w:tblGrid>
      <w:tr>
        <w:tblPrEx>
          <w:tblCellMar>
            <w:top w:w="0" w:type="dxa"/>
            <w:left w:w="0" w:type="dxa"/>
            <w:bottom w:w="0" w:type="dxa"/>
            <w:right w:w="0" w:type="dxa"/>
          </w:tblCellMar>
        </w:tblPrEx>
        <w:trPr>
          <w:trHeight w:val="375" w:hRule="atLeast"/>
          <w:jc w:val="center"/>
        </w:trPr>
        <w:tc>
          <w:tcPr>
            <w:tcW w:w="12100" w:type="dxa"/>
            <w:tcBorders>
              <w:top w:val="single" w:color="000000" w:sz="4" w:space="0"/>
              <w:left w:val="single" w:color="000000" w:sz="4" w:space="0"/>
              <w:bottom w:val="single" w:color="000000" w:sz="4" w:space="0"/>
              <w:right w:val="single" w:color="000000" w:sz="4" w:space="0"/>
            </w:tcBorders>
            <w:shd w:val="clear" w:color="000000" w:fill="C0C0C0"/>
            <w:tcMar>
              <w:top w:w="15" w:type="dxa"/>
              <w:left w:w="15" w:type="dxa"/>
              <w:bottom w:w="0" w:type="dxa"/>
              <w:right w:w="15" w:type="dxa"/>
            </w:tcMar>
            <w:vAlign w:val="center"/>
          </w:tcPr>
          <w:p>
            <w:pPr>
              <w:ind w:firstLine="562"/>
              <w:jc w:val="center"/>
              <w:rPr>
                <w:rFonts w:ascii="黑体" w:hAnsi="Arial" w:eastAsia="黑体" w:cs="Arial"/>
                <w:b/>
                <w:bCs/>
                <w:szCs w:val="28"/>
              </w:rPr>
            </w:pPr>
            <w:r>
              <w:rPr>
                <w:rFonts w:hint="eastAsia" w:ascii="仿宋" w:hAnsi="仿宋" w:eastAsia="仿宋" w:cs="仿宋"/>
                <w:b/>
                <w:bCs/>
                <w:szCs w:val="28"/>
              </w:rPr>
              <w:t>附件</w:t>
            </w:r>
            <w:r>
              <w:rPr>
                <w:rFonts w:ascii="仿宋" w:hAnsi="仿宋" w:eastAsia="仿宋" w:cs="仿宋"/>
                <w:b/>
                <w:bCs/>
                <w:szCs w:val="28"/>
              </w:rPr>
              <w:t>2.</w:t>
            </w:r>
            <w:r>
              <w:rPr>
                <w:rFonts w:hint="eastAsia" w:ascii="仿宋" w:hAnsi="仿宋" w:eastAsia="仿宋" w:cs="仿宋"/>
                <w:b/>
                <w:bCs/>
                <w:szCs w:val="28"/>
              </w:rPr>
              <w:t>绩效自评相关资料</w:t>
            </w:r>
          </w:p>
        </w:tc>
      </w:tr>
      <w:tr>
        <w:tblPrEx>
          <w:tblCellMar>
            <w:top w:w="0" w:type="dxa"/>
            <w:left w:w="0" w:type="dxa"/>
            <w:bottom w:w="0" w:type="dxa"/>
            <w:right w:w="0" w:type="dxa"/>
          </w:tblCellMar>
        </w:tblPrEx>
        <w:trPr>
          <w:trHeight w:val="5267" w:hRule="atLeast"/>
          <w:jc w:val="center"/>
        </w:trPr>
        <w:tc>
          <w:tcPr>
            <w:tcW w:w="1210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ind w:firstLine="562"/>
              <w:jc w:val="center"/>
              <w:rPr>
                <w:rFonts w:ascii="仿宋" w:hAnsi="仿宋" w:eastAsia="仿宋" w:cs="仿宋"/>
                <w:b/>
                <w:bCs/>
                <w:szCs w:val="28"/>
              </w:rPr>
            </w:pPr>
          </w:p>
        </w:tc>
      </w:tr>
    </w:tbl>
    <w:p>
      <w:pPr>
        <w:ind w:firstLine="0" w:firstLineChars="0"/>
      </w:pPr>
    </w:p>
    <w:sectPr>
      <w:headerReference r:id="rId13" w:type="first"/>
      <w:footerReference r:id="rId16" w:type="first"/>
      <w:headerReference r:id="rId11" w:type="default"/>
      <w:footerReference r:id="rId14" w:type="default"/>
      <w:headerReference r:id="rId12" w:type="even"/>
      <w:footerReference r:id="rId15" w:type="even"/>
      <w:pgSz w:w="16838" w:h="11906" w:orient="landscape"/>
      <w:pgMar w:top="1800" w:right="1440" w:bottom="1800" w:left="1440" w:header="851" w:footer="992" w:gutter="0"/>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jc w:val="center"/>
    </w:pPr>
  </w:p>
  <w:p>
    <w:pPr>
      <w:pStyle w:val="16"/>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jc w:val="center"/>
    </w:pPr>
    <w:r>
      <w:fldChar w:fldCharType="begin"/>
    </w:r>
    <w:r>
      <w:instrText xml:space="preserve">PAGE   \* MERGEFORMAT</w:instrText>
    </w:r>
    <w:r>
      <w:fldChar w:fldCharType="separate"/>
    </w:r>
    <w:r>
      <w:rPr>
        <w:lang w:val="zh-CN"/>
      </w:rPr>
      <w:t>7</w:t>
    </w:r>
    <w:r>
      <w:rPr>
        <w:lang w:val="zh-CN"/>
      </w:rPr>
      <w:fldChar w:fldCharType="end"/>
    </w:r>
  </w:p>
  <w:p>
    <w:pPr>
      <w:pStyle w:val="16"/>
      <w:ind w:firstLine="0" w:firstLineChars="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jc w:val="center"/>
    </w:pPr>
  </w:p>
  <w:p>
    <w:pPr>
      <w:pStyle w:val="16"/>
      <w:ind w:firstLine="0" w:firstLineChars="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0" w:firstLineChars="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3B53022"/>
    <w:multiLevelType w:val="singleLevel"/>
    <w:tmpl w:val="E3B53022"/>
    <w:lvl w:ilvl="0" w:tentative="0">
      <w:start w:val="1"/>
      <w:numFmt w:val="decimal"/>
      <w:lvlText w:val="%1."/>
      <w:lvlJc w:val="left"/>
      <w:pPr>
        <w:ind w:left="425" w:hanging="425"/>
      </w:pPr>
      <w:rPr>
        <w:rFonts w:hint="default"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40"/>
  <w:drawingGridVerticalSpacing w:val="381"/>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7B7"/>
    <w:rsid w:val="000122EB"/>
    <w:rsid w:val="000142C9"/>
    <w:rsid w:val="00027C90"/>
    <w:rsid w:val="000805D6"/>
    <w:rsid w:val="00080DE2"/>
    <w:rsid w:val="0009606F"/>
    <w:rsid w:val="000A2B0D"/>
    <w:rsid w:val="000C6D57"/>
    <w:rsid w:val="000E044C"/>
    <w:rsid w:val="001028E5"/>
    <w:rsid w:val="001507B7"/>
    <w:rsid w:val="00156586"/>
    <w:rsid w:val="00170CA4"/>
    <w:rsid w:val="0017285F"/>
    <w:rsid w:val="001A3CD2"/>
    <w:rsid w:val="001B4120"/>
    <w:rsid w:val="001C06A8"/>
    <w:rsid w:val="002334E5"/>
    <w:rsid w:val="0023374D"/>
    <w:rsid w:val="00233B2D"/>
    <w:rsid w:val="00242DB8"/>
    <w:rsid w:val="00246562"/>
    <w:rsid w:val="002466C7"/>
    <w:rsid w:val="002501B7"/>
    <w:rsid w:val="00251511"/>
    <w:rsid w:val="0025376C"/>
    <w:rsid w:val="002A0567"/>
    <w:rsid w:val="002A3FC6"/>
    <w:rsid w:val="002B43E5"/>
    <w:rsid w:val="002C673A"/>
    <w:rsid w:val="002E433E"/>
    <w:rsid w:val="003022B9"/>
    <w:rsid w:val="00303641"/>
    <w:rsid w:val="003045A6"/>
    <w:rsid w:val="003242E7"/>
    <w:rsid w:val="00325A56"/>
    <w:rsid w:val="00326642"/>
    <w:rsid w:val="003414CE"/>
    <w:rsid w:val="003474F7"/>
    <w:rsid w:val="00357560"/>
    <w:rsid w:val="003A5DD6"/>
    <w:rsid w:val="003A6136"/>
    <w:rsid w:val="003B03AC"/>
    <w:rsid w:val="003C39F2"/>
    <w:rsid w:val="003E0487"/>
    <w:rsid w:val="003E1BB0"/>
    <w:rsid w:val="003E7B75"/>
    <w:rsid w:val="00400D3F"/>
    <w:rsid w:val="00401866"/>
    <w:rsid w:val="00401D6B"/>
    <w:rsid w:val="00405A2B"/>
    <w:rsid w:val="004133EA"/>
    <w:rsid w:val="0042269C"/>
    <w:rsid w:val="00441BCE"/>
    <w:rsid w:val="00452CC6"/>
    <w:rsid w:val="004550E0"/>
    <w:rsid w:val="004551B8"/>
    <w:rsid w:val="00455292"/>
    <w:rsid w:val="00480C40"/>
    <w:rsid w:val="00492C52"/>
    <w:rsid w:val="004979FF"/>
    <w:rsid w:val="004B227E"/>
    <w:rsid w:val="004C6F6A"/>
    <w:rsid w:val="004E0FDB"/>
    <w:rsid w:val="00542BD3"/>
    <w:rsid w:val="00543E44"/>
    <w:rsid w:val="00576C00"/>
    <w:rsid w:val="00593D5E"/>
    <w:rsid w:val="005A080E"/>
    <w:rsid w:val="005A3D0F"/>
    <w:rsid w:val="005B1DE6"/>
    <w:rsid w:val="005B7922"/>
    <w:rsid w:val="005E4265"/>
    <w:rsid w:val="005E7218"/>
    <w:rsid w:val="00614D76"/>
    <w:rsid w:val="006314F7"/>
    <w:rsid w:val="006475F4"/>
    <w:rsid w:val="00651C0F"/>
    <w:rsid w:val="00656B37"/>
    <w:rsid w:val="006570A5"/>
    <w:rsid w:val="00690F0F"/>
    <w:rsid w:val="006A3C55"/>
    <w:rsid w:val="006E330B"/>
    <w:rsid w:val="006F17DD"/>
    <w:rsid w:val="00700951"/>
    <w:rsid w:val="00734FBB"/>
    <w:rsid w:val="00795EE4"/>
    <w:rsid w:val="007A0274"/>
    <w:rsid w:val="007B18A7"/>
    <w:rsid w:val="007B29FC"/>
    <w:rsid w:val="007F5D03"/>
    <w:rsid w:val="00805ED9"/>
    <w:rsid w:val="00843FC2"/>
    <w:rsid w:val="00844C16"/>
    <w:rsid w:val="00850D03"/>
    <w:rsid w:val="00872799"/>
    <w:rsid w:val="0089335B"/>
    <w:rsid w:val="00893ADD"/>
    <w:rsid w:val="008B49C9"/>
    <w:rsid w:val="008B6A5F"/>
    <w:rsid w:val="008C2871"/>
    <w:rsid w:val="008C72AA"/>
    <w:rsid w:val="008F371F"/>
    <w:rsid w:val="00910324"/>
    <w:rsid w:val="00926CFB"/>
    <w:rsid w:val="009520B5"/>
    <w:rsid w:val="0095796F"/>
    <w:rsid w:val="009856DA"/>
    <w:rsid w:val="00996005"/>
    <w:rsid w:val="00A01AD8"/>
    <w:rsid w:val="00A07C62"/>
    <w:rsid w:val="00A10898"/>
    <w:rsid w:val="00A41307"/>
    <w:rsid w:val="00A52539"/>
    <w:rsid w:val="00A56A97"/>
    <w:rsid w:val="00A67F57"/>
    <w:rsid w:val="00A709BA"/>
    <w:rsid w:val="00A7438C"/>
    <w:rsid w:val="00A92A0A"/>
    <w:rsid w:val="00AA568B"/>
    <w:rsid w:val="00AB0F1D"/>
    <w:rsid w:val="00AC2951"/>
    <w:rsid w:val="00AD64A8"/>
    <w:rsid w:val="00B0412B"/>
    <w:rsid w:val="00B21080"/>
    <w:rsid w:val="00B31ECA"/>
    <w:rsid w:val="00B43815"/>
    <w:rsid w:val="00B52EBA"/>
    <w:rsid w:val="00B535AB"/>
    <w:rsid w:val="00B64666"/>
    <w:rsid w:val="00B8092D"/>
    <w:rsid w:val="00B81BE0"/>
    <w:rsid w:val="00B85A2B"/>
    <w:rsid w:val="00B9323C"/>
    <w:rsid w:val="00BC2B39"/>
    <w:rsid w:val="00BC42DD"/>
    <w:rsid w:val="00BD346F"/>
    <w:rsid w:val="00C24C26"/>
    <w:rsid w:val="00C25722"/>
    <w:rsid w:val="00C372D2"/>
    <w:rsid w:val="00C44067"/>
    <w:rsid w:val="00CA22A5"/>
    <w:rsid w:val="00CA34FC"/>
    <w:rsid w:val="00CA50DE"/>
    <w:rsid w:val="00CD128E"/>
    <w:rsid w:val="00CE5BDA"/>
    <w:rsid w:val="00CF39E1"/>
    <w:rsid w:val="00CF51F1"/>
    <w:rsid w:val="00D01733"/>
    <w:rsid w:val="00D71919"/>
    <w:rsid w:val="00D90DEA"/>
    <w:rsid w:val="00D97E83"/>
    <w:rsid w:val="00DC184E"/>
    <w:rsid w:val="00E11E0B"/>
    <w:rsid w:val="00E56E53"/>
    <w:rsid w:val="00E609AE"/>
    <w:rsid w:val="00E750BD"/>
    <w:rsid w:val="00E91A08"/>
    <w:rsid w:val="00E965D1"/>
    <w:rsid w:val="00EB4620"/>
    <w:rsid w:val="00EC43B2"/>
    <w:rsid w:val="00F03519"/>
    <w:rsid w:val="00F03929"/>
    <w:rsid w:val="00F060C7"/>
    <w:rsid w:val="00F068F7"/>
    <w:rsid w:val="00F14561"/>
    <w:rsid w:val="00F25650"/>
    <w:rsid w:val="00F45162"/>
    <w:rsid w:val="00F5304C"/>
    <w:rsid w:val="00F870C6"/>
    <w:rsid w:val="00F92B58"/>
    <w:rsid w:val="00F96480"/>
    <w:rsid w:val="00FD0AF5"/>
    <w:rsid w:val="00FD3022"/>
    <w:rsid w:val="00FD64C8"/>
    <w:rsid w:val="00FE4A15"/>
    <w:rsid w:val="00FF6DAB"/>
    <w:rsid w:val="1EAF5194"/>
    <w:rsid w:val="3EB97EF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iPriority="99" w:name="Normal Indent"/>
    <w:lsdException w:uiPriority="99" w:name="footnote text"/>
    <w:lsdException w:unhideWhenUsed="0"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nhideWhenUsed="0"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00" w:firstLineChars="200"/>
      <w:jc w:val="both"/>
    </w:pPr>
    <w:rPr>
      <w:rFonts w:ascii="Calibri" w:hAnsi="Calibri" w:eastAsia="仿宋_GB2312" w:cs="黑体"/>
      <w:kern w:val="2"/>
      <w:sz w:val="28"/>
      <w:szCs w:val="22"/>
      <w:lang w:val="en-US" w:eastAsia="zh-CN" w:bidi="ar-SA"/>
    </w:rPr>
  </w:style>
  <w:style w:type="paragraph" w:styleId="2">
    <w:name w:val="heading 1"/>
    <w:basedOn w:val="1"/>
    <w:next w:val="3"/>
    <w:link w:val="29"/>
    <w:qFormat/>
    <w:uiPriority w:val="99"/>
    <w:pPr>
      <w:keepNext/>
      <w:keepLines/>
      <w:spacing w:before="340" w:after="330" w:line="578" w:lineRule="auto"/>
      <w:jc w:val="left"/>
      <w:outlineLvl w:val="0"/>
    </w:pPr>
    <w:rPr>
      <w:rFonts w:ascii="Times New Roman" w:hAnsi="Times New Roman" w:cs="Times New Roman"/>
      <w:b/>
      <w:bCs/>
      <w:kern w:val="44"/>
      <w:sz w:val="32"/>
      <w:szCs w:val="44"/>
    </w:rPr>
  </w:style>
  <w:style w:type="paragraph" w:styleId="5">
    <w:name w:val="heading 2"/>
    <w:basedOn w:val="1"/>
    <w:next w:val="6"/>
    <w:link w:val="30"/>
    <w:qFormat/>
    <w:uiPriority w:val="99"/>
    <w:pPr>
      <w:keepNext/>
      <w:keepLines/>
      <w:spacing w:before="260" w:after="260" w:line="415" w:lineRule="auto"/>
      <w:ind w:firstLine="200"/>
      <w:jc w:val="left"/>
      <w:outlineLvl w:val="1"/>
    </w:pPr>
    <w:rPr>
      <w:rFonts w:ascii="Cambria" w:hAnsi="Cambria" w:cs="Times New Roman"/>
      <w:b/>
      <w:bCs/>
      <w:kern w:val="0"/>
      <w:sz w:val="30"/>
      <w:szCs w:val="32"/>
    </w:rPr>
  </w:style>
  <w:style w:type="paragraph" w:styleId="7">
    <w:name w:val="heading 3"/>
    <w:basedOn w:val="1"/>
    <w:next w:val="1"/>
    <w:link w:val="31"/>
    <w:qFormat/>
    <w:uiPriority w:val="99"/>
    <w:pPr>
      <w:keepNext/>
      <w:keepLines/>
      <w:spacing w:before="260" w:after="260" w:line="416" w:lineRule="auto"/>
      <w:jc w:val="left"/>
      <w:outlineLvl w:val="2"/>
    </w:pPr>
    <w:rPr>
      <w:rFonts w:cs="Times New Roman"/>
      <w:bCs/>
      <w:kern w:val="0"/>
      <w:szCs w:val="32"/>
    </w:rPr>
  </w:style>
  <w:style w:type="paragraph" w:styleId="8">
    <w:name w:val="heading 4"/>
    <w:basedOn w:val="1"/>
    <w:next w:val="1"/>
    <w:link w:val="32"/>
    <w:qFormat/>
    <w:uiPriority w:val="99"/>
    <w:pPr>
      <w:keepNext/>
      <w:keepLines/>
      <w:spacing w:before="280" w:after="290" w:line="376" w:lineRule="auto"/>
      <w:outlineLvl w:val="3"/>
    </w:pPr>
    <w:rPr>
      <w:rFonts w:ascii="Cambria" w:hAnsi="Cambria" w:eastAsia="宋体" w:cs="Times New Roman"/>
      <w:b/>
      <w:bCs/>
      <w:kern w:val="0"/>
      <w:szCs w:val="28"/>
    </w:rPr>
  </w:style>
  <w:style w:type="character" w:default="1" w:styleId="26">
    <w:name w:val="Default Paragraph Font"/>
    <w:semiHidden/>
    <w:uiPriority w:val="99"/>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3">
    <w:name w:val="Body Text First Indent 2"/>
    <w:basedOn w:val="4"/>
    <w:link w:val="36"/>
    <w:uiPriority w:val="99"/>
    <w:pPr>
      <w:ind w:firstLine="420"/>
    </w:pPr>
  </w:style>
  <w:style w:type="paragraph" w:styleId="4">
    <w:name w:val="Body Text Indent"/>
    <w:basedOn w:val="1"/>
    <w:link w:val="35"/>
    <w:semiHidden/>
    <w:uiPriority w:val="99"/>
    <w:pPr>
      <w:spacing w:after="120"/>
      <w:ind w:left="420" w:leftChars="200"/>
    </w:pPr>
    <w:rPr>
      <w:rFonts w:cs="Times New Roman"/>
      <w:kern w:val="0"/>
      <w:szCs w:val="20"/>
    </w:rPr>
  </w:style>
  <w:style w:type="paragraph" w:styleId="6">
    <w:name w:val="No Spacing"/>
    <w:link w:val="43"/>
    <w:qFormat/>
    <w:uiPriority w:val="99"/>
    <w:pPr>
      <w:widowControl w:val="0"/>
      <w:ind w:firstLine="600" w:firstLineChars="200"/>
      <w:jc w:val="both"/>
    </w:pPr>
    <w:rPr>
      <w:rFonts w:ascii="Calibri" w:hAnsi="Calibri" w:eastAsia="仿宋_GB2312" w:cs="Times New Roman"/>
      <w:kern w:val="0"/>
      <w:sz w:val="28"/>
      <w:szCs w:val="22"/>
      <w:lang w:val="en-US" w:eastAsia="zh-CN" w:bidi="ar-SA"/>
    </w:rPr>
  </w:style>
  <w:style w:type="paragraph" w:styleId="9">
    <w:name w:val="toc 7"/>
    <w:basedOn w:val="1"/>
    <w:next w:val="1"/>
    <w:uiPriority w:val="99"/>
    <w:pPr>
      <w:ind w:left="1680"/>
      <w:jc w:val="left"/>
    </w:pPr>
    <w:rPr>
      <w:rFonts w:cs="Calibri"/>
      <w:sz w:val="18"/>
      <w:szCs w:val="18"/>
    </w:rPr>
  </w:style>
  <w:style w:type="paragraph" w:styleId="10">
    <w:name w:val="Document Map"/>
    <w:basedOn w:val="1"/>
    <w:link w:val="42"/>
    <w:semiHidden/>
    <w:uiPriority w:val="99"/>
    <w:rPr>
      <w:rFonts w:ascii="宋体" w:eastAsia="宋体" w:cs="Times New Roman"/>
      <w:kern w:val="0"/>
      <w:sz w:val="18"/>
      <w:szCs w:val="18"/>
    </w:rPr>
  </w:style>
  <w:style w:type="paragraph" w:styleId="11">
    <w:name w:val="annotation text"/>
    <w:basedOn w:val="1"/>
    <w:link w:val="40"/>
    <w:semiHidden/>
    <w:uiPriority w:val="99"/>
    <w:rPr>
      <w:rFonts w:cs="Times New Roman"/>
      <w:kern w:val="0"/>
      <w:sz w:val="20"/>
      <w:szCs w:val="20"/>
    </w:rPr>
  </w:style>
  <w:style w:type="paragraph" w:styleId="12">
    <w:name w:val="toc 5"/>
    <w:basedOn w:val="1"/>
    <w:next w:val="1"/>
    <w:uiPriority w:val="99"/>
    <w:pPr>
      <w:ind w:left="1120"/>
      <w:jc w:val="left"/>
    </w:pPr>
    <w:rPr>
      <w:rFonts w:cs="Calibri"/>
      <w:sz w:val="18"/>
      <w:szCs w:val="18"/>
    </w:rPr>
  </w:style>
  <w:style w:type="paragraph" w:styleId="13">
    <w:name w:val="toc 3"/>
    <w:basedOn w:val="1"/>
    <w:next w:val="1"/>
    <w:uiPriority w:val="99"/>
    <w:pPr>
      <w:ind w:left="560"/>
      <w:jc w:val="left"/>
    </w:pPr>
    <w:rPr>
      <w:rFonts w:cs="Calibri"/>
      <w:i/>
      <w:iCs/>
      <w:sz w:val="20"/>
      <w:szCs w:val="20"/>
    </w:rPr>
  </w:style>
  <w:style w:type="paragraph" w:styleId="14">
    <w:name w:val="toc 8"/>
    <w:basedOn w:val="1"/>
    <w:next w:val="1"/>
    <w:uiPriority w:val="99"/>
    <w:pPr>
      <w:ind w:left="1960"/>
      <w:jc w:val="left"/>
    </w:pPr>
    <w:rPr>
      <w:rFonts w:cs="Calibri"/>
      <w:sz w:val="18"/>
      <w:szCs w:val="18"/>
    </w:rPr>
  </w:style>
  <w:style w:type="paragraph" w:styleId="15">
    <w:name w:val="Balloon Text"/>
    <w:basedOn w:val="1"/>
    <w:link w:val="38"/>
    <w:semiHidden/>
    <w:uiPriority w:val="99"/>
    <w:rPr>
      <w:rFonts w:cs="Times New Roman"/>
      <w:kern w:val="0"/>
      <w:sz w:val="18"/>
      <w:szCs w:val="18"/>
    </w:rPr>
  </w:style>
  <w:style w:type="paragraph" w:styleId="16">
    <w:name w:val="footer"/>
    <w:basedOn w:val="1"/>
    <w:link w:val="34"/>
    <w:uiPriority w:val="99"/>
    <w:pPr>
      <w:tabs>
        <w:tab w:val="center" w:pos="4153"/>
        <w:tab w:val="right" w:pos="8306"/>
      </w:tabs>
      <w:snapToGrid w:val="0"/>
      <w:jc w:val="left"/>
    </w:pPr>
    <w:rPr>
      <w:sz w:val="18"/>
      <w:szCs w:val="18"/>
    </w:rPr>
  </w:style>
  <w:style w:type="paragraph" w:styleId="17">
    <w:name w:val="header"/>
    <w:basedOn w:val="1"/>
    <w:link w:val="33"/>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iPriority w:val="99"/>
    <w:pPr>
      <w:spacing w:before="120" w:after="120"/>
      <w:jc w:val="left"/>
    </w:pPr>
    <w:rPr>
      <w:rFonts w:cs="Calibri"/>
      <w:b/>
      <w:bCs/>
      <w:caps/>
      <w:sz w:val="20"/>
      <w:szCs w:val="20"/>
    </w:rPr>
  </w:style>
  <w:style w:type="paragraph" w:styleId="19">
    <w:name w:val="toc 4"/>
    <w:basedOn w:val="1"/>
    <w:next w:val="1"/>
    <w:uiPriority w:val="99"/>
    <w:pPr>
      <w:ind w:left="840"/>
      <w:jc w:val="left"/>
    </w:pPr>
    <w:rPr>
      <w:rFonts w:cs="Calibri"/>
      <w:sz w:val="18"/>
      <w:szCs w:val="18"/>
    </w:rPr>
  </w:style>
  <w:style w:type="paragraph" w:styleId="20">
    <w:name w:val="toc 6"/>
    <w:basedOn w:val="1"/>
    <w:next w:val="1"/>
    <w:uiPriority w:val="99"/>
    <w:pPr>
      <w:ind w:left="1400"/>
      <w:jc w:val="left"/>
    </w:pPr>
    <w:rPr>
      <w:rFonts w:cs="Calibri"/>
      <w:sz w:val="18"/>
      <w:szCs w:val="18"/>
    </w:rPr>
  </w:style>
  <w:style w:type="paragraph" w:styleId="21">
    <w:name w:val="toc 2"/>
    <w:basedOn w:val="1"/>
    <w:next w:val="1"/>
    <w:uiPriority w:val="99"/>
    <w:pPr>
      <w:ind w:left="280"/>
      <w:jc w:val="left"/>
    </w:pPr>
    <w:rPr>
      <w:rFonts w:cs="Calibri"/>
      <w:smallCaps/>
      <w:sz w:val="20"/>
      <w:szCs w:val="20"/>
    </w:rPr>
  </w:style>
  <w:style w:type="paragraph" w:styleId="22">
    <w:name w:val="toc 9"/>
    <w:basedOn w:val="1"/>
    <w:next w:val="1"/>
    <w:uiPriority w:val="99"/>
    <w:pPr>
      <w:ind w:left="2240"/>
      <w:jc w:val="left"/>
    </w:pPr>
    <w:rPr>
      <w:rFonts w:cs="Calibri"/>
      <w:sz w:val="18"/>
      <w:szCs w:val="18"/>
    </w:rPr>
  </w:style>
  <w:style w:type="paragraph" w:styleId="23">
    <w:name w:val="annotation subject"/>
    <w:basedOn w:val="11"/>
    <w:next w:val="11"/>
    <w:link w:val="41"/>
    <w:semiHidden/>
    <w:uiPriority w:val="99"/>
    <w:rPr>
      <w:b/>
      <w:bCs/>
    </w:rPr>
  </w:style>
  <w:style w:type="table" w:styleId="25">
    <w:name w:val="Table Grid"/>
    <w:basedOn w:val="24"/>
    <w:uiPriority w:val="99"/>
    <w:rPr>
      <w:rFonts w:ascii="Calibri" w:hAnsi="Calibri" w:eastAsia="宋体"/>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7">
    <w:name w:val="Hyperlink"/>
    <w:basedOn w:val="26"/>
    <w:qFormat/>
    <w:uiPriority w:val="99"/>
    <w:rPr>
      <w:rFonts w:cs="Times New Roman"/>
      <w:color w:val="0000FF"/>
      <w:u w:val="single"/>
    </w:rPr>
  </w:style>
  <w:style w:type="character" w:styleId="28">
    <w:name w:val="annotation reference"/>
    <w:basedOn w:val="26"/>
    <w:semiHidden/>
    <w:qFormat/>
    <w:uiPriority w:val="99"/>
    <w:rPr>
      <w:rFonts w:cs="Times New Roman"/>
      <w:sz w:val="16"/>
    </w:rPr>
  </w:style>
  <w:style w:type="character" w:customStyle="1" w:styleId="29">
    <w:name w:val="Heading 1 Char"/>
    <w:basedOn w:val="26"/>
    <w:link w:val="2"/>
    <w:qFormat/>
    <w:locked/>
    <w:uiPriority w:val="99"/>
    <w:rPr>
      <w:rFonts w:ascii="Times New Roman" w:hAnsi="Times New Roman" w:eastAsia="仿宋_GB2312" w:cs="Times New Roman"/>
      <w:b/>
      <w:bCs/>
      <w:kern w:val="44"/>
      <w:sz w:val="44"/>
      <w:szCs w:val="44"/>
    </w:rPr>
  </w:style>
  <w:style w:type="character" w:customStyle="1" w:styleId="30">
    <w:name w:val="Heading 2 Char"/>
    <w:basedOn w:val="26"/>
    <w:link w:val="5"/>
    <w:qFormat/>
    <w:locked/>
    <w:uiPriority w:val="99"/>
    <w:rPr>
      <w:rFonts w:ascii="Cambria" w:hAnsi="Cambria" w:eastAsia="仿宋_GB2312" w:cs="Times New Roman"/>
      <w:b/>
      <w:bCs/>
      <w:kern w:val="0"/>
      <w:sz w:val="32"/>
      <w:szCs w:val="32"/>
    </w:rPr>
  </w:style>
  <w:style w:type="character" w:customStyle="1" w:styleId="31">
    <w:name w:val="Heading 3 Char"/>
    <w:basedOn w:val="26"/>
    <w:link w:val="7"/>
    <w:qFormat/>
    <w:locked/>
    <w:uiPriority w:val="99"/>
    <w:rPr>
      <w:rFonts w:ascii="Calibri" w:hAnsi="Calibri" w:eastAsia="仿宋_GB2312" w:cs="Times New Roman"/>
      <w:bCs/>
      <w:kern w:val="0"/>
      <w:sz w:val="32"/>
      <w:szCs w:val="32"/>
    </w:rPr>
  </w:style>
  <w:style w:type="character" w:customStyle="1" w:styleId="32">
    <w:name w:val="Heading 4 Char"/>
    <w:basedOn w:val="26"/>
    <w:link w:val="8"/>
    <w:semiHidden/>
    <w:qFormat/>
    <w:locked/>
    <w:uiPriority w:val="99"/>
    <w:rPr>
      <w:rFonts w:ascii="Cambria" w:hAnsi="Cambria" w:eastAsia="宋体" w:cs="Times New Roman"/>
      <w:b/>
      <w:bCs/>
      <w:kern w:val="0"/>
      <w:sz w:val="28"/>
      <w:szCs w:val="28"/>
    </w:rPr>
  </w:style>
  <w:style w:type="character" w:customStyle="1" w:styleId="33">
    <w:name w:val="Header Char"/>
    <w:basedOn w:val="26"/>
    <w:link w:val="17"/>
    <w:qFormat/>
    <w:locked/>
    <w:uiPriority w:val="99"/>
    <w:rPr>
      <w:rFonts w:cs="Times New Roman"/>
      <w:sz w:val="18"/>
      <w:szCs w:val="18"/>
    </w:rPr>
  </w:style>
  <w:style w:type="character" w:customStyle="1" w:styleId="34">
    <w:name w:val="Footer Char"/>
    <w:basedOn w:val="26"/>
    <w:link w:val="16"/>
    <w:qFormat/>
    <w:locked/>
    <w:uiPriority w:val="99"/>
    <w:rPr>
      <w:rFonts w:cs="Times New Roman"/>
      <w:sz w:val="18"/>
      <w:szCs w:val="18"/>
    </w:rPr>
  </w:style>
  <w:style w:type="character" w:customStyle="1" w:styleId="35">
    <w:name w:val="Body Text Indent Char"/>
    <w:basedOn w:val="26"/>
    <w:link w:val="4"/>
    <w:semiHidden/>
    <w:qFormat/>
    <w:locked/>
    <w:uiPriority w:val="99"/>
    <w:rPr>
      <w:rFonts w:ascii="Calibri" w:hAnsi="Calibri" w:eastAsia="仿宋_GB2312" w:cs="Times New Roman"/>
      <w:kern w:val="0"/>
      <w:sz w:val="20"/>
      <w:szCs w:val="20"/>
    </w:rPr>
  </w:style>
  <w:style w:type="character" w:customStyle="1" w:styleId="36">
    <w:name w:val="Body Text First Indent 2 Char"/>
    <w:basedOn w:val="35"/>
    <w:link w:val="3"/>
    <w:qFormat/>
    <w:locked/>
    <w:uiPriority w:val="99"/>
  </w:style>
  <w:style w:type="character" w:customStyle="1" w:styleId="37">
    <w:name w:val="Intense Reference"/>
    <w:basedOn w:val="26"/>
    <w:qFormat/>
    <w:uiPriority w:val="99"/>
    <w:rPr>
      <w:b/>
      <w:smallCaps/>
      <w:color w:val="C0504D"/>
      <w:spacing w:val="5"/>
      <w:u w:val="single"/>
    </w:rPr>
  </w:style>
  <w:style w:type="character" w:customStyle="1" w:styleId="38">
    <w:name w:val="Balloon Text Char"/>
    <w:basedOn w:val="26"/>
    <w:link w:val="15"/>
    <w:semiHidden/>
    <w:qFormat/>
    <w:locked/>
    <w:uiPriority w:val="99"/>
    <w:rPr>
      <w:rFonts w:ascii="Calibri" w:hAnsi="Calibri" w:eastAsia="仿宋_GB2312" w:cs="Times New Roman"/>
      <w:kern w:val="0"/>
      <w:sz w:val="18"/>
      <w:szCs w:val="18"/>
    </w:rPr>
  </w:style>
  <w:style w:type="paragraph" w:styleId="39">
    <w:name w:val="List Paragraph"/>
    <w:basedOn w:val="1"/>
    <w:qFormat/>
    <w:uiPriority w:val="99"/>
    <w:pPr>
      <w:ind w:firstLine="420"/>
    </w:pPr>
  </w:style>
  <w:style w:type="character" w:customStyle="1" w:styleId="40">
    <w:name w:val="Comment Text Char"/>
    <w:basedOn w:val="26"/>
    <w:link w:val="11"/>
    <w:semiHidden/>
    <w:qFormat/>
    <w:locked/>
    <w:uiPriority w:val="99"/>
    <w:rPr>
      <w:rFonts w:ascii="Calibri" w:hAnsi="Calibri" w:eastAsia="仿宋_GB2312" w:cs="Times New Roman"/>
      <w:kern w:val="0"/>
      <w:sz w:val="20"/>
      <w:szCs w:val="20"/>
    </w:rPr>
  </w:style>
  <w:style w:type="character" w:customStyle="1" w:styleId="41">
    <w:name w:val="Comment Subject Char"/>
    <w:basedOn w:val="40"/>
    <w:link w:val="23"/>
    <w:semiHidden/>
    <w:qFormat/>
    <w:locked/>
    <w:uiPriority w:val="99"/>
    <w:rPr>
      <w:b/>
      <w:bCs/>
    </w:rPr>
  </w:style>
  <w:style w:type="character" w:customStyle="1" w:styleId="42">
    <w:name w:val="Document Map Char"/>
    <w:basedOn w:val="26"/>
    <w:link w:val="10"/>
    <w:semiHidden/>
    <w:qFormat/>
    <w:locked/>
    <w:uiPriority w:val="99"/>
    <w:rPr>
      <w:rFonts w:ascii="宋体" w:hAnsi="Calibri" w:eastAsia="宋体" w:cs="Times New Roman"/>
      <w:kern w:val="0"/>
      <w:sz w:val="18"/>
      <w:szCs w:val="18"/>
    </w:rPr>
  </w:style>
  <w:style w:type="character" w:customStyle="1" w:styleId="43">
    <w:name w:val="No Spacing Char"/>
    <w:link w:val="6"/>
    <w:qFormat/>
    <w:locked/>
    <w:uiPriority w:val="99"/>
    <w:rPr>
      <w:rFonts w:ascii="Calibri" w:hAnsi="Calibri" w:eastAsia="仿宋_GB2312"/>
      <w:sz w:val="22"/>
    </w:rPr>
  </w:style>
  <w:style w:type="paragraph" w:customStyle="1" w:styleId="44">
    <w:name w:val="闻政-正文段落文字"/>
    <w:basedOn w:val="1"/>
    <w:link w:val="45"/>
    <w:qFormat/>
    <w:uiPriority w:val="99"/>
    <w:pPr>
      <w:spacing w:line="500" w:lineRule="exact"/>
      <w:ind w:firstLine="200"/>
    </w:pPr>
    <w:rPr>
      <w:rFonts w:ascii="Times New Roman" w:hAnsi="Times New Roman" w:cs="Times New Roman"/>
      <w:kern w:val="0"/>
      <w:szCs w:val="28"/>
    </w:rPr>
  </w:style>
  <w:style w:type="character" w:customStyle="1" w:styleId="45">
    <w:name w:val="闻政-正文段落文字 Char"/>
    <w:link w:val="44"/>
    <w:qFormat/>
    <w:locked/>
    <w:uiPriority w:val="99"/>
    <w:rPr>
      <w:rFonts w:ascii="Times New Roman" w:hAnsi="Times New Roman" w:eastAsia="仿宋_GB2312"/>
      <w:kern w:val="0"/>
      <w:sz w:val="28"/>
    </w:rPr>
  </w:style>
  <w:style w:type="paragraph" w:customStyle="1" w:styleId="46">
    <w:name w:val="闻政-正文二级标题"/>
    <w:basedOn w:val="5"/>
    <w:next w:val="44"/>
    <w:link w:val="47"/>
    <w:qFormat/>
    <w:uiPriority w:val="99"/>
    <w:pPr>
      <w:spacing w:before="120" w:after="60" w:line="500" w:lineRule="exact"/>
      <w:ind w:left="200" w:leftChars="200" w:firstLine="0" w:firstLineChars="0"/>
    </w:pPr>
    <w:rPr>
      <w:rFonts w:ascii="Times New Roman" w:hAnsi="Times New Roman"/>
      <w:sz w:val="28"/>
    </w:rPr>
  </w:style>
  <w:style w:type="character" w:customStyle="1" w:styleId="47">
    <w:name w:val="闻政-正文二级标题 Char"/>
    <w:link w:val="46"/>
    <w:qFormat/>
    <w:locked/>
    <w:uiPriority w:val="99"/>
    <w:rPr>
      <w:rFonts w:ascii="Times New Roman" w:hAnsi="Times New Roman" w:eastAsia="仿宋_GB2312"/>
      <w:b/>
      <w:kern w:val="0"/>
      <w:sz w:val="32"/>
    </w:rPr>
  </w:style>
  <w:style w:type="paragraph" w:customStyle="1" w:styleId="48">
    <w:name w:val="闻政-正文三级标题"/>
    <w:basedOn w:val="1"/>
    <w:next w:val="44"/>
    <w:link w:val="49"/>
    <w:qFormat/>
    <w:uiPriority w:val="99"/>
    <w:pPr>
      <w:widowControl/>
      <w:spacing w:before="120" w:after="60" w:line="500" w:lineRule="exact"/>
      <w:ind w:left="200" w:leftChars="200" w:firstLine="0" w:firstLineChars="0"/>
    </w:pPr>
    <w:rPr>
      <w:rFonts w:ascii="Times New Roman" w:hAnsi="Times New Roman" w:cs="Times New Roman"/>
      <w:b/>
      <w:kern w:val="0"/>
      <w:szCs w:val="28"/>
    </w:rPr>
  </w:style>
  <w:style w:type="character" w:customStyle="1" w:styleId="49">
    <w:name w:val="闻政-正文三级标题 Char"/>
    <w:link w:val="48"/>
    <w:qFormat/>
    <w:locked/>
    <w:uiPriority w:val="99"/>
    <w:rPr>
      <w:rFonts w:ascii="Times New Roman" w:hAnsi="Times New Roman" w:eastAsia="仿宋_GB2312"/>
      <w:b/>
      <w:snapToGrid w:val="0"/>
      <w:kern w:val="0"/>
      <w:sz w:val="28"/>
    </w:rPr>
  </w:style>
  <w:style w:type="paragraph" w:customStyle="1" w:styleId="50">
    <w:name w:val="闻政-正文四级标题"/>
    <w:basedOn w:val="48"/>
    <w:next w:val="44"/>
    <w:link w:val="51"/>
    <w:qFormat/>
    <w:uiPriority w:val="99"/>
    <w:rPr>
      <w:b w:val="0"/>
    </w:rPr>
  </w:style>
  <w:style w:type="character" w:customStyle="1" w:styleId="51">
    <w:name w:val="闻政-正文四级标题 Char"/>
    <w:link w:val="50"/>
    <w:qFormat/>
    <w:locked/>
    <w:uiPriority w:val="99"/>
    <w:rPr>
      <w:rFonts w:ascii="Times New Roman" w:hAnsi="Times New Roman" w:eastAsia="仿宋_GB2312"/>
      <w:snapToGrid w:val="0"/>
      <w:kern w:val="0"/>
      <w:sz w:val="28"/>
    </w:rPr>
  </w:style>
  <w:style w:type="paragraph" w:customStyle="1" w:styleId="52">
    <w:name w:val="闻政-正文一级标题"/>
    <w:basedOn w:val="7"/>
    <w:next w:val="44"/>
    <w:link w:val="53"/>
    <w:qFormat/>
    <w:uiPriority w:val="99"/>
    <w:pPr>
      <w:spacing w:before="120" w:after="60" w:line="500" w:lineRule="exact"/>
      <w:ind w:firstLine="0" w:firstLineChars="0"/>
      <w:outlineLvl w:val="0"/>
    </w:pPr>
    <w:rPr>
      <w:rFonts w:ascii="黑体" w:hAnsi="黑体" w:eastAsia="黑体"/>
      <w:sz w:val="32"/>
    </w:rPr>
  </w:style>
  <w:style w:type="character" w:customStyle="1" w:styleId="53">
    <w:name w:val="闻政-正文一级标题 Char"/>
    <w:link w:val="52"/>
    <w:qFormat/>
    <w:locked/>
    <w:uiPriority w:val="99"/>
    <w:rPr>
      <w:rFonts w:ascii="黑体" w:hAnsi="黑体" w:eastAsia="黑体"/>
      <w:kern w:val="0"/>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11</Pages>
  <Words>455</Words>
  <Characters>2599</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2020-07-13T07:59:00Z</dcterms:created>
  <dc:creator>qq</dc:creator>
  <cp:lastModifiedBy>Administrator</cp:lastModifiedBy>
  <dcterms:modified xsi:type="dcterms:W3CDTF">2022-05-18T08:11:39Z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