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r>
        <w:rPr>
          <w:rFonts w:hint="eastAsia" w:ascii="黑体" w:hAnsi="黑体" w:eastAsia="黑体" w:cs="黑体"/>
          <w:sz w:val="32"/>
          <w:szCs w:val="32"/>
        </w:rPr>
        <w:t>附件：</w:t>
      </w:r>
    </w:p>
    <w:p>
      <w:pPr>
        <w:spacing w:line="400" w:lineRule="exact"/>
        <w:rPr>
          <w:rFonts w:ascii="黑体" w:hAnsi="黑体" w:eastAsia="黑体" w:cs="黑体"/>
          <w:sz w:val="32"/>
          <w:szCs w:val="32"/>
        </w:rPr>
      </w:pPr>
    </w:p>
    <w:p>
      <w:pPr>
        <w:spacing w:line="56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val="en-US" w:eastAsia="zh-CN"/>
        </w:rPr>
        <w:t>大宁</w:t>
      </w:r>
      <w:r>
        <w:rPr>
          <w:rFonts w:hint="eastAsia" w:ascii="方正小标宋简体" w:hAnsi="方正小标宋简体" w:eastAsia="方正小标宋简体" w:cs="方正小标宋简体"/>
          <w:sz w:val="44"/>
          <w:szCs w:val="44"/>
        </w:rPr>
        <w:t>县乡镇权责清单目录(2022年版)</w:t>
      </w:r>
    </w:p>
    <w:bookmarkEnd w:id="0"/>
    <w:p>
      <w:pPr>
        <w:spacing w:line="200" w:lineRule="exact"/>
        <w:rPr>
          <w:rFonts w:ascii="方正小标宋简体" w:hAnsi="方正小标宋简体" w:eastAsia="方正小标宋简体" w:cs="方正小标宋简体"/>
          <w:sz w:val="44"/>
          <w:szCs w:val="44"/>
        </w:rPr>
      </w:pPr>
    </w:p>
    <w:tbl>
      <w:tblPr>
        <w:tblStyle w:val="9"/>
        <w:tblW w:w="131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567"/>
        <w:gridCol w:w="1985"/>
        <w:gridCol w:w="7988"/>
        <w:gridCol w:w="669"/>
        <w:gridCol w:w="749"/>
        <w:gridCol w:w="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567" w:type="dxa"/>
            <w:vMerge w:val="restart"/>
            <w:tcBorders>
              <w:top w:val="single" w:color="000000" w:sz="2" w:space="0"/>
              <w:bottom w:val="nil"/>
            </w:tcBorders>
            <w:textDirection w:val="tbRlV"/>
            <w:vAlign w:val="center"/>
          </w:tcPr>
          <w:p>
            <w:pPr>
              <w:jc w:val="center"/>
              <w:rPr>
                <w:rFonts w:ascii="黑体" w:hAnsi="黑体" w:eastAsia="黑体"/>
              </w:rPr>
            </w:pPr>
            <w:r>
              <w:rPr>
                <w:rFonts w:hint="eastAsia" w:ascii="黑体" w:hAnsi="黑体" w:eastAsia="黑体" w:cs="宋体"/>
              </w:rPr>
              <w:t>序号</w:t>
            </w:r>
          </w:p>
        </w:tc>
        <w:tc>
          <w:tcPr>
            <w:tcW w:w="567" w:type="dxa"/>
            <w:vMerge w:val="restart"/>
            <w:tcBorders>
              <w:top w:val="single" w:color="000000" w:sz="2" w:space="0"/>
              <w:bottom w:val="nil"/>
            </w:tcBorders>
            <w:vAlign w:val="center"/>
          </w:tcPr>
          <w:p>
            <w:pPr>
              <w:jc w:val="center"/>
              <w:rPr>
                <w:rFonts w:ascii="黑体" w:hAnsi="黑体" w:eastAsia="黑体"/>
              </w:rPr>
            </w:pPr>
            <w:r>
              <w:rPr>
                <w:rFonts w:hint="eastAsia" w:ascii="黑体" w:hAnsi="黑体" w:eastAsia="黑体" w:cs="宋体"/>
              </w:rPr>
              <w:t>职权</w:t>
            </w:r>
          </w:p>
          <w:p>
            <w:pPr>
              <w:jc w:val="center"/>
              <w:rPr>
                <w:rFonts w:ascii="黑体" w:hAnsi="黑体" w:eastAsia="黑体"/>
              </w:rPr>
            </w:pPr>
            <w:r>
              <w:rPr>
                <w:rFonts w:hint="eastAsia" w:ascii="黑体" w:hAnsi="黑体" w:eastAsia="黑体" w:cs="宋体"/>
              </w:rPr>
              <w:t>类型</w:t>
            </w:r>
          </w:p>
        </w:tc>
        <w:tc>
          <w:tcPr>
            <w:tcW w:w="1985" w:type="dxa"/>
            <w:vMerge w:val="restart"/>
            <w:tcBorders>
              <w:top w:val="single" w:color="000000" w:sz="2" w:space="0"/>
              <w:bottom w:val="nil"/>
            </w:tcBorders>
            <w:vAlign w:val="center"/>
          </w:tcPr>
          <w:p>
            <w:pPr>
              <w:jc w:val="center"/>
              <w:rPr>
                <w:rFonts w:ascii="黑体" w:hAnsi="黑体" w:eastAsia="黑体"/>
              </w:rPr>
            </w:pPr>
            <w:r>
              <w:rPr>
                <w:rFonts w:hint="eastAsia" w:ascii="黑体" w:hAnsi="黑体" w:eastAsia="黑体" w:cs="宋体"/>
              </w:rPr>
              <w:t>职权名称</w:t>
            </w:r>
          </w:p>
        </w:tc>
        <w:tc>
          <w:tcPr>
            <w:tcW w:w="7988" w:type="dxa"/>
            <w:vMerge w:val="restart"/>
            <w:tcBorders>
              <w:top w:val="single" w:color="000000" w:sz="2" w:space="0"/>
              <w:bottom w:val="nil"/>
            </w:tcBorders>
            <w:vAlign w:val="center"/>
          </w:tcPr>
          <w:p>
            <w:pPr>
              <w:jc w:val="center"/>
              <w:rPr>
                <w:rFonts w:ascii="黑体" w:hAnsi="黑体" w:eastAsia="黑体"/>
              </w:rPr>
            </w:pPr>
            <w:r>
              <w:rPr>
                <w:rFonts w:hint="eastAsia" w:ascii="黑体" w:hAnsi="黑体" w:eastAsia="黑体" w:cs="宋体"/>
              </w:rPr>
              <w:t>职权依据</w:t>
            </w:r>
          </w:p>
        </w:tc>
        <w:tc>
          <w:tcPr>
            <w:tcW w:w="1418" w:type="dxa"/>
            <w:gridSpan w:val="2"/>
            <w:tcBorders>
              <w:top w:val="single" w:color="000000" w:sz="2" w:space="0"/>
              <w:bottom w:val="single" w:color="000000" w:sz="2" w:space="0"/>
            </w:tcBorders>
            <w:vAlign w:val="center"/>
          </w:tcPr>
          <w:p>
            <w:pPr>
              <w:jc w:val="center"/>
              <w:rPr>
                <w:rFonts w:ascii="黑体" w:hAnsi="黑体" w:eastAsia="黑体"/>
              </w:rPr>
            </w:pPr>
            <w:r>
              <w:rPr>
                <w:rFonts w:hint="eastAsia" w:ascii="黑体" w:hAnsi="黑体" w:eastAsia="黑体" w:cs="宋体"/>
              </w:rPr>
              <w:t>实施主体</w:t>
            </w:r>
          </w:p>
        </w:tc>
        <w:tc>
          <w:tcPr>
            <w:tcW w:w="665" w:type="dxa"/>
            <w:vMerge w:val="restart"/>
            <w:tcBorders>
              <w:top w:val="single" w:color="000000" w:sz="2" w:space="0"/>
              <w:bottom w:val="nil"/>
            </w:tcBorders>
            <w:vAlign w:val="center"/>
          </w:tcPr>
          <w:p>
            <w:pPr>
              <w:jc w:val="center"/>
              <w:rPr>
                <w:rFonts w:ascii="黑体" w:hAnsi="黑体" w:eastAsia="黑体"/>
              </w:rPr>
            </w:pPr>
            <w:r>
              <w:rPr>
                <w:rFonts w:hint="eastAsia" w:ascii="黑体" w:hAnsi="黑体" w:eastAsia="黑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jc w:val="center"/>
        </w:trPr>
        <w:tc>
          <w:tcPr>
            <w:tcW w:w="567" w:type="dxa"/>
            <w:vMerge w:val="continue"/>
            <w:tcBorders>
              <w:top w:val="nil"/>
              <w:bottom w:val="single" w:color="000000" w:sz="2" w:space="0"/>
            </w:tcBorders>
            <w:textDirection w:val="tbRlV"/>
            <w:vAlign w:val="center"/>
          </w:tcPr>
          <w:p>
            <w:pPr>
              <w:jc w:val="center"/>
              <w:rPr>
                <w:rFonts w:ascii="黑体" w:hAnsi="黑体" w:eastAsia="黑体"/>
              </w:rPr>
            </w:pPr>
          </w:p>
        </w:tc>
        <w:tc>
          <w:tcPr>
            <w:tcW w:w="567" w:type="dxa"/>
            <w:vMerge w:val="continue"/>
            <w:tcBorders>
              <w:top w:val="nil"/>
              <w:bottom w:val="single" w:color="000000" w:sz="2" w:space="0"/>
            </w:tcBorders>
            <w:vAlign w:val="center"/>
          </w:tcPr>
          <w:p>
            <w:pPr>
              <w:jc w:val="center"/>
              <w:rPr>
                <w:rFonts w:ascii="黑体" w:hAnsi="黑体" w:eastAsia="黑体"/>
              </w:rPr>
            </w:pPr>
          </w:p>
        </w:tc>
        <w:tc>
          <w:tcPr>
            <w:tcW w:w="1985" w:type="dxa"/>
            <w:vMerge w:val="continue"/>
            <w:tcBorders>
              <w:top w:val="nil"/>
              <w:bottom w:val="single" w:color="000000" w:sz="2" w:space="0"/>
            </w:tcBorders>
            <w:vAlign w:val="center"/>
          </w:tcPr>
          <w:p>
            <w:pPr>
              <w:jc w:val="center"/>
              <w:rPr>
                <w:rFonts w:ascii="黑体" w:hAnsi="黑体" w:eastAsia="黑体"/>
              </w:rPr>
            </w:pPr>
          </w:p>
        </w:tc>
        <w:tc>
          <w:tcPr>
            <w:tcW w:w="7988" w:type="dxa"/>
            <w:vMerge w:val="continue"/>
            <w:tcBorders>
              <w:top w:val="nil"/>
              <w:bottom w:val="single" w:color="000000" w:sz="2" w:space="0"/>
            </w:tcBorders>
            <w:vAlign w:val="center"/>
          </w:tcPr>
          <w:p>
            <w:pPr>
              <w:jc w:val="center"/>
              <w:rPr>
                <w:rFonts w:ascii="黑体" w:hAnsi="黑体" w:eastAsia="黑体"/>
              </w:rPr>
            </w:pPr>
          </w:p>
        </w:tc>
        <w:tc>
          <w:tcPr>
            <w:tcW w:w="669" w:type="dxa"/>
            <w:tcBorders>
              <w:top w:val="single" w:color="000000" w:sz="2" w:space="0"/>
              <w:bottom w:val="single" w:color="000000" w:sz="2" w:space="0"/>
            </w:tcBorders>
            <w:vAlign w:val="center"/>
          </w:tcPr>
          <w:p>
            <w:pPr>
              <w:jc w:val="center"/>
              <w:rPr>
                <w:rFonts w:ascii="黑体" w:hAnsi="黑体" w:eastAsia="黑体"/>
              </w:rPr>
            </w:pPr>
            <w:r>
              <w:rPr>
                <w:rFonts w:hint="eastAsia" w:ascii="黑体" w:hAnsi="黑体" w:eastAsia="黑体" w:cs="宋体"/>
              </w:rPr>
              <w:t>乡镇</w:t>
            </w:r>
          </w:p>
        </w:tc>
        <w:tc>
          <w:tcPr>
            <w:tcW w:w="749" w:type="dxa"/>
            <w:tcBorders>
              <w:top w:val="single" w:color="000000" w:sz="2" w:space="0"/>
              <w:bottom w:val="single" w:color="000000" w:sz="2" w:space="0"/>
            </w:tcBorders>
            <w:vAlign w:val="center"/>
          </w:tcPr>
          <w:p>
            <w:pPr>
              <w:jc w:val="center"/>
              <w:rPr>
                <w:rFonts w:ascii="黑体" w:hAnsi="黑体" w:eastAsia="黑体"/>
              </w:rPr>
            </w:pPr>
            <w:r>
              <w:rPr>
                <w:rFonts w:hint="eastAsia" w:ascii="黑体" w:hAnsi="黑体" w:eastAsia="黑体" w:cs="宋体"/>
              </w:rPr>
              <w:t>街道</w:t>
            </w:r>
          </w:p>
        </w:tc>
        <w:tc>
          <w:tcPr>
            <w:tcW w:w="665" w:type="dxa"/>
            <w:vMerge w:val="continue"/>
            <w:tcBorders>
              <w:top w:val="nil"/>
              <w:bottom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2" w:hRule="atLeast"/>
          <w:jc w:val="center"/>
        </w:trPr>
        <w:tc>
          <w:tcPr>
            <w:tcW w:w="567" w:type="dxa"/>
            <w:tcBorders>
              <w:top w:val="single" w:color="000000" w:sz="2" w:space="0"/>
              <w:bottom w:val="single" w:color="000000" w:sz="2" w:space="0"/>
            </w:tcBorders>
          </w:tcPr>
          <w:p>
            <w:pPr>
              <w:spacing w:line="241" w:lineRule="auto"/>
              <w:rPr>
                <w:rFonts w:ascii="仿宋_GB2312" w:eastAsia="仿宋_GB2312"/>
              </w:rPr>
            </w:pPr>
          </w:p>
          <w:p>
            <w:pPr>
              <w:spacing w:line="242" w:lineRule="auto"/>
              <w:rPr>
                <w:rFonts w:ascii="仿宋_GB2312" w:eastAsia="仿宋_GB2312"/>
              </w:rPr>
            </w:pPr>
          </w:p>
          <w:p>
            <w:pPr>
              <w:spacing w:line="242" w:lineRule="auto"/>
              <w:rPr>
                <w:rFonts w:ascii="仿宋_GB2312" w:eastAsia="仿宋_GB2312"/>
              </w:rPr>
            </w:pPr>
          </w:p>
          <w:p>
            <w:pPr>
              <w:spacing w:before="65" w:line="187" w:lineRule="auto"/>
              <w:ind w:left="195"/>
              <w:rPr>
                <w:rFonts w:ascii="仿宋_GB2312" w:hAnsi="宋体" w:eastAsia="仿宋_GB2312" w:cs="宋体"/>
                <w:sz w:val="20"/>
                <w:szCs w:val="20"/>
              </w:rPr>
            </w:pPr>
            <w:r>
              <w:rPr>
                <w:rFonts w:hint="eastAsia" w:ascii="仿宋_GB2312" w:hAnsi="宋体" w:eastAsia="仿宋_GB2312" w:cs="宋体"/>
                <w:sz w:val="20"/>
                <w:szCs w:val="20"/>
              </w:rPr>
              <w:t>1</w:t>
            </w:r>
          </w:p>
        </w:tc>
        <w:tc>
          <w:tcPr>
            <w:tcW w:w="567" w:type="dxa"/>
            <w:tcBorders>
              <w:top w:val="single" w:color="000000" w:sz="2" w:space="0"/>
              <w:bottom w:val="single" w:color="000000" w:sz="2" w:space="0"/>
            </w:tcBorders>
          </w:tcPr>
          <w:p>
            <w:pPr>
              <w:spacing w:line="273" w:lineRule="auto"/>
              <w:jc w:val="center"/>
              <w:rPr>
                <w:rFonts w:ascii="仿宋_GB2312" w:eastAsia="仿宋_GB2312"/>
              </w:rPr>
            </w:pPr>
          </w:p>
          <w:p>
            <w:pPr>
              <w:spacing w:line="273" w:lineRule="auto"/>
              <w:jc w:val="center"/>
              <w:rPr>
                <w:rFonts w:ascii="仿宋_GB2312" w:eastAsia="仿宋_GB2312"/>
              </w:rPr>
            </w:pPr>
          </w:p>
          <w:p>
            <w:pPr>
              <w:spacing w:before="65" w:line="280" w:lineRule="exact"/>
              <w:ind w:left="30"/>
              <w:jc w:val="center"/>
              <w:rPr>
                <w:rFonts w:ascii="仿宋_GB2312" w:hAnsi="宋体" w:eastAsia="仿宋_GB2312" w:cs="宋体"/>
                <w:sz w:val="20"/>
                <w:szCs w:val="20"/>
              </w:rPr>
            </w:pPr>
            <w:r>
              <w:rPr>
                <w:rFonts w:hint="eastAsia" w:ascii="仿宋_GB2312" w:hAnsi="宋体" w:eastAsia="仿宋_GB2312" w:cs="宋体"/>
                <w:spacing w:val="-4"/>
                <w:position w:val="5"/>
                <w:sz w:val="20"/>
                <w:szCs w:val="20"/>
              </w:rPr>
              <w:t>行</w:t>
            </w:r>
            <w:r>
              <w:rPr>
                <w:rFonts w:hint="eastAsia" w:ascii="仿宋_GB2312" w:hAnsi="宋体" w:eastAsia="仿宋_GB2312" w:cs="宋体"/>
                <w:spacing w:val="-2"/>
                <w:position w:val="5"/>
                <w:sz w:val="20"/>
                <w:szCs w:val="20"/>
              </w:rPr>
              <w:t>政</w:t>
            </w:r>
          </w:p>
          <w:p>
            <w:pPr>
              <w:spacing w:line="220" w:lineRule="auto"/>
              <w:ind w:left="30"/>
              <w:jc w:val="center"/>
              <w:rPr>
                <w:rFonts w:ascii="仿宋_GB2312" w:hAnsi="宋体" w:eastAsia="仿宋_GB2312" w:cs="宋体"/>
                <w:sz w:val="20"/>
                <w:szCs w:val="20"/>
              </w:rPr>
            </w:pPr>
            <w:r>
              <w:rPr>
                <w:rFonts w:hint="eastAsia" w:ascii="仿宋_GB2312" w:hAnsi="宋体" w:eastAsia="仿宋_GB2312" w:cs="宋体"/>
                <w:spacing w:val="-3"/>
                <w:sz w:val="20"/>
                <w:szCs w:val="20"/>
              </w:rPr>
              <w:t>许</w:t>
            </w:r>
            <w:r>
              <w:rPr>
                <w:rFonts w:hint="eastAsia" w:ascii="仿宋_GB2312" w:hAnsi="宋体" w:eastAsia="仿宋_GB2312" w:cs="宋体"/>
                <w:spacing w:val="-2"/>
                <w:sz w:val="20"/>
                <w:szCs w:val="20"/>
              </w:rPr>
              <w:t>可</w:t>
            </w:r>
          </w:p>
        </w:tc>
        <w:tc>
          <w:tcPr>
            <w:tcW w:w="1985" w:type="dxa"/>
            <w:tcBorders>
              <w:top w:val="single" w:color="000000" w:sz="2" w:space="0"/>
              <w:bottom w:val="single" w:color="000000" w:sz="2" w:space="0"/>
            </w:tcBorders>
          </w:tcPr>
          <w:p>
            <w:pPr>
              <w:spacing w:line="425" w:lineRule="auto"/>
              <w:jc w:val="center"/>
              <w:rPr>
                <w:rFonts w:ascii="仿宋_GB2312" w:eastAsia="仿宋_GB2312"/>
              </w:rPr>
            </w:pPr>
          </w:p>
          <w:p>
            <w:pPr>
              <w:spacing w:before="65" w:line="264" w:lineRule="auto"/>
              <w:ind w:left="39" w:right="111"/>
              <w:jc w:val="center"/>
              <w:rPr>
                <w:rFonts w:ascii="仿宋_GB2312" w:hAnsi="宋体" w:eastAsia="仿宋_GB2312" w:cs="宋体"/>
                <w:sz w:val="20"/>
                <w:szCs w:val="20"/>
              </w:rPr>
            </w:pPr>
            <w:r>
              <w:rPr>
                <w:rFonts w:hint="eastAsia" w:ascii="仿宋_GB2312" w:hAnsi="宋体" w:eastAsia="仿宋_GB2312" w:cs="宋体"/>
                <w:spacing w:val="-1"/>
                <w:sz w:val="20"/>
                <w:szCs w:val="20"/>
              </w:rPr>
              <w:t>对个别农户之间承</w:t>
            </w:r>
            <w:r>
              <w:rPr>
                <w:rFonts w:hint="eastAsia" w:ascii="仿宋_GB2312" w:hAnsi="宋体" w:eastAsia="仿宋_GB2312" w:cs="宋体"/>
                <w:sz w:val="20"/>
                <w:szCs w:val="20"/>
              </w:rPr>
              <w:t xml:space="preserve">包 </w:t>
            </w:r>
            <w:r>
              <w:rPr>
                <w:rFonts w:hint="eastAsia" w:ascii="仿宋_GB2312" w:hAnsi="宋体" w:eastAsia="仿宋_GB2312" w:cs="宋体"/>
                <w:spacing w:val="2"/>
                <w:sz w:val="20"/>
                <w:szCs w:val="20"/>
              </w:rPr>
              <w:t>的耕地和草地适当</w:t>
            </w:r>
            <w:r>
              <w:rPr>
                <w:rFonts w:hint="eastAsia" w:ascii="仿宋_GB2312" w:hAnsi="宋体" w:eastAsia="仿宋_GB2312" w:cs="宋体"/>
                <w:sz w:val="20"/>
                <w:szCs w:val="20"/>
              </w:rPr>
              <w:t xml:space="preserve">调 </w:t>
            </w:r>
            <w:r>
              <w:rPr>
                <w:rFonts w:hint="eastAsia" w:ascii="仿宋_GB2312" w:hAnsi="宋体" w:eastAsia="仿宋_GB2312" w:cs="宋体"/>
                <w:spacing w:val="-2"/>
                <w:sz w:val="20"/>
                <w:szCs w:val="20"/>
              </w:rPr>
              <w:t>整的审</w:t>
            </w:r>
            <w:r>
              <w:rPr>
                <w:rFonts w:hint="eastAsia" w:ascii="仿宋_GB2312" w:hAnsi="宋体" w:eastAsia="仿宋_GB2312" w:cs="宋体"/>
                <w:spacing w:val="-1"/>
                <w:sz w:val="20"/>
                <w:szCs w:val="20"/>
              </w:rPr>
              <w:t>批</w:t>
            </w:r>
          </w:p>
        </w:tc>
        <w:tc>
          <w:tcPr>
            <w:tcW w:w="7988" w:type="dxa"/>
            <w:tcBorders>
              <w:top w:val="single" w:color="000000" w:sz="2" w:space="0"/>
              <w:bottom w:val="single" w:color="000000" w:sz="2" w:space="0"/>
            </w:tcBorders>
          </w:tcPr>
          <w:p>
            <w:pPr>
              <w:spacing w:before="93" w:line="228" w:lineRule="auto"/>
              <w:rPr>
                <w:rFonts w:ascii="仿宋_GB2312" w:hAnsi="宋体" w:eastAsia="仿宋_GB2312" w:cs="宋体"/>
                <w:sz w:val="19"/>
                <w:szCs w:val="19"/>
              </w:rPr>
            </w:pPr>
            <w:r>
              <w:rPr>
                <w:rFonts w:hint="eastAsia" w:ascii="仿宋_GB2312" w:hAnsi="宋体" w:eastAsia="仿宋_GB2312" w:cs="宋体"/>
                <w:spacing w:val="22"/>
                <w:sz w:val="19"/>
                <w:szCs w:val="19"/>
              </w:rPr>
              <w:t>【法</w:t>
            </w:r>
            <w:r>
              <w:rPr>
                <w:rFonts w:hint="eastAsia" w:ascii="仿宋_GB2312" w:hAnsi="宋体" w:eastAsia="仿宋_GB2312" w:cs="宋体"/>
                <w:spacing w:val="11"/>
                <w:sz w:val="19"/>
                <w:szCs w:val="19"/>
              </w:rPr>
              <w:t>律】《中华人民共和国农村土地承包法》(2018年修正)</w:t>
            </w:r>
          </w:p>
          <w:p>
            <w:pPr>
              <w:spacing w:before="43" w:line="253" w:lineRule="auto"/>
              <w:ind w:left="31" w:firstLine="429"/>
              <w:rPr>
                <w:rFonts w:ascii="仿宋_GB2312" w:hAnsi="宋体" w:eastAsia="仿宋_GB2312" w:cs="宋体"/>
                <w:sz w:val="19"/>
                <w:szCs w:val="19"/>
              </w:rPr>
            </w:pPr>
            <w:r>
              <w:rPr>
                <w:rFonts w:hint="eastAsia" w:ascii="仿宋_GB2312" w:hAnsi="宋体" w:eastAsia="仿宋_GB2312" w:cs="宋体"/>
                <w:spacing w:val="17"/>
                <w:sz w:val="19"/>
                <w:szCs w:val="19"/>
              </w:rPr>
              <w:t>第</w:t>
            </w:r>
            <w:r>
              <w:rPr>
                <w:rFonts w:hint="eastAsia" w:ascii="仿宋_GB2312" w:hAnsi="宋体" w:eastAsia="仿宋_GB2312" w:cs="宋体"/>
                <w:spacing w:val="16"/>
                <w:sz w:val="19"/>
                <w:szCs w:val="19"/>
              </w:rPr>
              <w:t>二十八条承包期内，发包方不得调整承包地。承包期内，因自然灾害严重毁损</w:t>
            </w:r>
            <w:r>
              <w:rPr>
                <w:rFonts w:hint="eastAsia" w:ascii="仿宋_GB2312" w:hAnsi="宋体" w:eastAsia="仿宋_GB2312" w:cs="宋体"/>
                <w:sz w:val="19"/>
                <w:szCs w:val="19"/>
              </w:rPr>
              <w:t xml:space="preserve"> </w:t>
            </w:r>
            <w:r>
              <w:rPr>
                <w:rFonts w:hint="eastAsia" w:ascii="仿宋_GB2312" w:hAnsi="宋体" w:eastAsia="仿宋_GB2312" w:cs="宋体"/>
                <w:spacing w:val="16"/>
                <w:sz w:val="19"/>
                <w:szCs w:val="19"/>
              </w:rPr>
              <w:t>承</w:t>
            </w:r>
            <w:r>
              <w:rPr>
                <w:rFonts w:hint="eastAsia" w:ascii="仿宋_GB2312" w:hAnsi="宋体" w:eastAsia="仿宋_GB2312" w:cs="宋体"/>
                <w:spacing w:val="11"/>
                <w:sz w:val="19"/>
                <w:szCs w:val="19"/>
              </w:rPr>
              <w:t>包地等特殊情形对个别农户之间承包的耕地和草地需要适当调整的，必须经本集体经</w:t>
            </w:r>
            <w:r>
              <w:rPr>
                <w:rFonts w:hint="eastAsia" w:ascii="仿宋_GB2312" w:hAnsi="宋体" w:eastAsia="仿宋_GB2312" w:cs="宋体"/>
                <w:sz w:val="19"/>
                <w:szCs w:val="19"/>
              </w:rPr>
              <w:t xml:space="preserve"> </w:t>
            </w:r>
            <w:r>
              <w:rPr>
                <w:rFonts w:hint="eastAsia" w:ascii="仿宋_GB2312" w:hAnsi="宋体" w:eastAsia="仿宋_GB2312" w:cs="宋体"/>
                <w:spacing w:val="30"/>
                <w:sz w:val="19"/>
                <w:szCs w:val="19"/>
              </w:rPr>
              <w:t>济</w:t>
            </w:r>
            <w:r>
              <w:rPr>
                <w:rFonts w:hint="eastAsia" w:ascii="仿宋_GB2312" w:hAnsi="宋体" w:eastAsia="仿宋_GB2312" w:cs="宋体"/>
                <w:spacing w:val="17"/>
                <w:sz w:val="19"/>
                <w:szCs w:val="19"/>
              </w:rPr>
              <w:t>组织成员的村民会议三分之二以上成员或者三分之二以上村民代表的同意，并报乡</w:t>
            </w:r>
            <w:r>
              <w:rPr>
                <w:rFonts w:hint="eastAsia" w:ascii="仿宋_GB2312" w:hAnsi="宋体" w:eastAsia="仿宋_GB2312" w:cs="宋体"/>
                <w:sz w:val="19"/>
                <w:szCs w:val="19"/>
              </w:rPr>
              <w:t xml:space="preserve"> </w:t>
            </w:r>
            <w:r>
              <w:rPr>
                <w:rFonts w:hint="eastAsia" w:ascii="仿宋_GB2312" w:hAnsi="宋体" w:eastAsia="仿宋_GB2312" w:cs="宋体"/>
                <w:spacing w:val="14"/>
                <w:sz w:val="19"/>
                <w:szCs w:val="19"/>
              </w:rPr>
              <w:t>(镇)人民政府和县级人民政府农业农村、林业和草原等主管部门批准。承包合同中约</w:t>
            </w:r>
            <w:r>
              <w:rPr>
                <w:rFonts w:hint="eastAsia" w:ascii="仿宋_GB2312" w:hAnsi="宋体" w:eastAsia="仿宋_GB2312" w:cs="宋体"/>
                <w:sz w:val="19"/>
                <w:szCs w:val="19"/>
              </w:rPr>
              <w:t xml:space="preserve"> </w:t>
            </w:r>
            <w:r>
              <w:rPr>
                <w:rFonts w:hint="eastAsia" w:ascii="仿宋_GB2312" w:hAnsi="宋体" w:eastAsia="仿宋_GB2312" w:cs="宋体"/>
                <w:spacing w:val="15"/>
                <w:sz w:val="19"/>
                <w:szCs w:val="19"/>
              </w:rPr>
              <w:t>定</w:t>
            </w:r>
            <w:r>
              <w:rPr>
                <w:rFonts w:hint="eastAsia" w:ascii="仿宋_GB2312" w:hAnsi="宋体" w:eastAsia="仿宋_GB2312" w:cs="宋体"/>
                <w:spacing w:val="14"/>
                <w:sz w:val="19"/>
                <w:szCs w:val="19"/>
              </w:rPr>
              <w:t>不得调整的，按照其约定。</w:t>
            </w:r>
          </w:p>
        </w:tc>
        <w:tc>
          <w:tcPr>
            <w:tcW w:w="669" w:type="dxa"/>
            <w:tcBorders>
              <w:top w:val="single" w:color="000000" w:sz="2" w:space="0"/>
              <w:bottom w:val="single" w:color="000000" w:sz="2" w:space="0"/>
            </w:tcBorders>
          </w:tcPr>
          <w:p>
            <w:pPr>
              <w:spacing w:line="347" w:lineRule="auto"/>
              <w:rPr>
                <w:rFonts w:ascii="仿宋_GB2312" w:eastAsia="仿宋_GB2312"/>
              </w:rPr>
            </w:pPr>
          </w:p>
          <w:p>
            <w:pPr>
              <w:spacing w:line="348" w:lineRule="auto"/>
              <w:rPr>
                <w:rFonts w:ascii="仿宋_GB2312" w:eastAsia="仿宋_GB2312"/>
              </w:rPr>
            </w:pPr>
          </w:p>
          <w:p>
            <w:pPr>
              <w:spacing w:before="65" w:line="238" w:lineRule="auto"/>
              <w:ind w:left="228"/>
              <w:rPr>
                <w:rFonts w:ascii="仿宋_GB2312" w:hAnsi="宋体" w:eastAsia="仿宋_GB2312" w:cs="宋体"/>
                <w:sz w:val="20"/>
                <w:szCs w:val="20"/>
              </w:rPr>
            </w:pPr>
            <w:r>
              <w:rPr>
                <w:rFonts w:hint="eastAsia" w:ascii="仿宋_GB2312" w:hAnsi="宋体" w:eastAsia="仿宋_GB2312" w:cs="宋体"/>
                <w:sz w:val="20"/>
                <w:szCs w:val="20"/>
              </w:rPr>
              <w:t>√</w:t>
            </w:r>
          </w:p>
        </w:tc>
        <w:tc>
          <w:tcPr>
            <w:tcW w:w="749" w:type="dxa"/>
            <w:tcBorders>
              <w:top w:val="single" w:color="000000" w:sz="2" w:space="0"/>
              <w:bottom w:val="single" w:color="000000" w:sz="2" w:space="0"/>
            </w:tcBorders>
          </w:tcPr>
          <w:p>
            <w:pPr>
              <w:rPr>
                <w:rFonts w:ascii="仿宋_GB2312" w:eastAsia="仿宋_GB2312"/>
              </w:rPr>
            </w:pPr>
          </w:p>
        </w:tc>
        <w:tc>
          <w:tcPr>
            <w:tcW w:w="665"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jc w:val="center"/>
        </w:trPr>
        <w:tc>
          <w:tcPr>
            <w:tcW w:w="567" w:type="dxa"/>
            <w:tcBorders>
              <w:top w:val="single" w:color="000000" w:sz="2" w:space="0"/>
              <w:bottom w:val="single" w:color="000000" w:sz="2" w:space="0"/>
            </w:tcBorders>
          </w:tcPr>
          <w:p>
            <w:pPr>
              <w:spacing w:line="313" w:lineRule="auto"/>
              <w:rPr>
                <w:rFonts w:ascii="仿宋_GB2312" w:eastAsia="仿宋_GB2312"/>
              </w:rPr>
            </w:pPr>
          </w:p>
          <w:p>
            <w:pPr>
              <w:spacing w:line="314" w:lineRule="auto"/>
              <w:rPr>
                <w:rFonts w:ascii="仿宋_GB2312" w:eastAsia="仿宋_GB2312"/>
              </w:rPr>
            </w:pPr>
          </w:p>
          <w:p>
            <w:pPr>
              <w:spacing w:before="65" w:line="186" w:lineRule="auto"/>
              <w:ind w:left="195"/>
              <w:rPr>
                <w:rFonts w:ascii="仿宋_GB2312" w:hAnsi="宋体" w:eastAsia="仿宋_GB2312" w:cs="宋体"/>
                <w:sz w:val="20"/>
                <w:szCs w:val="20"/>
              </w:rPr>
            </w:pPr>
            <w:r>
              <w:rPr>
                <w:rFonts w:hint="eastAsia" w:ascii="仿宋_GB2312" w:hAnsi="宋体" w:eastAsia="仿宋_GB2312" w:cs="宋体"/>
                <w:sz w:val="20"/>
                <w:szCs w:val="20"/>
              </w:rPr>
              <w:t>2</w:t>
            </w:r>
          </w:p>
        </w:tc>
        <w:tc>
          <w:tcPr>
            <w:tcW w:w="567" w:type="dxa"/>
            <w:tcBorders>
              <w:top w:val="single" w:color="000000" w:sz="2" w:space="0"/>
              <w:bottom w:val="single" w:color="000000" w:sz="2" w:space="0"/>
            </w:tcBorders>
          </w:tcPr>
          <w:p>
            <w:pPr>
              <w:spacing w:line="467" w:lineRule="auto"/>
              <w:jc w:val="center"/>
              <w:rPr>
                <w:rFonts w:ascii="仿宋_GB2312" w:eastAsia="仿宋_GB2312"/>
              </w:rPr>
            </w:pPr>
          </w:p>
          <w:p>
            <w:pPr>
              <w:spacing w:before="65" w:line="280" w:lineRule="exact"/>
              <w:ind w:left="30"/>
              <w:jc w:val="center"/>
              <w:rPr>
                <w:rFonts w:ascii="仿宋_GB2312" w:hAnsi="宋体" w:eastAsia="仿宋_GB2312" w:cs="宋体"/>
                <w:sz w:val="20"/>
                <w:szCs w:val="20"/>
              </w:rPr>
            </w:pPr>
            <w:r>
              <w:rPr>
                <w:rFonts w:hint="eastAsia" w:ascii="仿宋_GB2312" w:hAnsi="宋体" w:eastAsia="仿宋_GB2312" w:cs="宋体"/>
                <w:spacing w:val="-4"/>
                <w:position w:val="5"/>
                <w:sz w:val="20"/>
                <w:szCs w:val="20"/>
              </w:rPr>
              <w:t>行</w:t>
            </w:r>
            <w:r>
              <w:rPr>
                <w:rFonts w:hint="eastAsia" w:ascii="仿宋_GB2312" w:hAnsi="宋体" w:eastAsia="仿宋_GB2312" w:cs="宋体"/>
                <w:spacing w:val="-2"/>
                <w:position w:val="5"/>
                <w:sz w:val="20"/>
                <w:szCs w:val="20"/>
              </w:rPr>
              <w:t>政</w:t>
            </w:r>
          </w:p>
          <w:p>
            <w:pPr>
              <w:spacing w:line="220" w:lineRule="auto"/>
              <w:ind w:left="30"/>
              <w:jc w:val="center"/>
              <w:rPr>
                <w:rFonts w:ascii="仿宋_GB2312" w:hAnsi="宋体" w:eastAsia="仿宋_GB2312" w:cs="宋体"/>
                <w:sz w:val="20"/>
                <w:szCs w:val="20"/>
              </w:rPr>
            </w:pPr>
            <w:r>
              <w:rPr>
                <w:rFonts w:hint="eastAsia" w:ascii="仿宋_GB2312" w:hAnsi="宋体" w:eastAsia="仿宋_GB2312" w:cs="宋体"/>
                <w:spacing w:val="-3"/>
                <w:sz w:val="20"/>
                <w:szCs w:val="20"/>
              </w:rPr>
              <w:t>许</w:t>
            </w:r>
            <w:r>
              <w:rPr>
                <w:rFonts w:hint="eastAsia" w:ascii="仿宋_GB2312" w:hAnsi="宋体" w:eastAsia="仿宋_GB2312" w:cs="宋体"/>
                <w:spacing w:val="-2"/>
                <w:sz w:val="20"/>
                <w:szCs w:val="20"/>
              </w:rPr>
              <w:t>可</w:t>
            </w:r>
          </w:p>
        </w:tc>
        <w:tc>
          <w:tcPr>
            <w:tcW w:w="1985" w:type="dxa"/>
            <w:tcBorders>
              <w:top w:val="single" w:color="000000" w:sz="2" w:space="0"/>
              <w:bottom w:val="single" w:color="000000" w:sz="2" w:space="0"/>
            </w:tcBorders>
          </w:tcPr>
          <w:p>
            <w:pPr>
              <w:spacing w:before="266" w:line="271" w:lineRule="auto"/>
              <w:ind w:left="39" w:right="119"/>
              <w:jc w:val="center"/>
              <w:rPr>
                <w:rFonts w:ascii="仿宋_GB2312" w:hAnsi="宋体" w:eastAsia="仿宋_GB2312" w:cs="宋体"/>
                <w:sz w:val="20"/>
                <w:szCs w:val="20"/>
              </w:rPr>
            </w:pPr>
            <w:r>
              <w:rPr>
                <w:rFonts w:hint="eastAsia" w:ascii="仿宋_GB2312" w:hAnsi="宋体" w:eastAsia="仿宋_GB2312" w:cs="宋体"/>
                <w:spacing w:val="-1"/>
                <w:sz w:val="20"/>
                <w:szCs w:val="20"/>
              </w:rPr>
              <w:t>对农民集体所有的</w:t>
            </w:r>
            <w:r>
              <w:rPr>
                <w:rFonts w:hint="eastAsia" w:ascii="仿宋_GB2312" w:hAnsi="宋体" w:eastAsia="仿宋_GB2312" w:cs="宋体"/>
                <w:sz w:val="20"/>
                <w:szCs w:val="20"/>
              </w:rPr>
              <w:t xml:space="preserve">土 </w:t>
            </w:r>
            <w:r>
              <w:rPr>
                <w:rFonts w:hint="eastAsia" w:ascii="仿宋_GB2312" w:hAnsi="宋体" w:eastAsia="仿宋_GB2312" w:cs="宋体"/>
                <w:spacing w:val="-1"/>
                <w:sz w:val="20"/>
                <w:szCs w:val="20"/>
              </w:rPr>
              <w:t>地由本集体经济组</w:t>
            </w:r>
            <w:r>
              <w:rPr>
                <w:rFonts w:hint="eastAsia" w:ascii="仿宋_GB2312" w:hAnsi="宋体" w:eastAsia="仿宋_GB2312" w:cs="宋体"/>
                <w:sz w:val="20"/>
                <w:szCs w:val="20"/>
              </w:rPr>
              <w:t xml:space="preserve">织 </w:t>
            </w:r>
            <w:r>
              <w:rPr>
                <w:rFonts w:hint="eastAsia" w:ascii="仿宋_GB2312" w:hAnsi="宋体" w:eastAsia="仿宋_GB2312" w:cs="宋体"/>
                <w:spacing w:val="1"/>
                <w:sz w:val="20"/>
                <w:szCs w:val="20"/>
              </w:rPr>
              <w:t>以外的单位或者个</w:t>
            </w:r>
            <w:r>
              <w:rPr>
                <w:rFonts w:hint="eastAsia" w:ascii="仿宋_GB2312" w:hAnsi="宋体" w:eastAsia="仿宋_GB2312" w:cs="宋体"/>
                <w:sz w:val="20"/>
                <w:szCs w:val="20"/>
              </w:rPr>
              <w:t xml:space="preserve">人 </w:t>
            </w:r>
            <w:r>
              <w:rPr>
                <w:rFonts w:hint="eastAsia" w:ascii="仿宋_GB2312" w:hAnsi="宋体" w:eastAsia="仿宋_GB2312" w:cs="宋体"/>
                <w:spacing w:val="-1"/>
                <w:sz w:val="20"/>
                <w:szCs w:val="20"/>
              </w:rPr>
              <w:t>承包经营的审批</w:t>
            </w:r>
          </w:p>
        </w:tc>
        <w:tc>
          <w:tcPr>
            <w:tcW w:w="7988" w:type="dxa"/>
            <w:tcBorders>
              <w:top w:val="single" w:color="000000" w:sz="2" w:space="0"/>
              <w:bottom w:val="single" w:color="000000" w:sz="2" w:space="0"/>
            </w:tcBorders>
          </w:tcPr>
          <w:p>
            <w:pPr>
              <w:spacing w:before="144" w:line="240" w:lineRule="exact"/>
              <w:rPr>
                <w:rFonts w:ascii="仿宋_GB2312" w:hAnsi="宋体" w:eastAsia="仿宋_GB2312" w:cs="宋体"/>
                <w:sz w:val="19"/>
                <w:szCs w:val="19"/>
              </w:rPr>
            </w:pPr>
            <w:r>
              <w:rPr>
                <w:rFonts w:hint="eastAsia" w:ascii="仿宋_GB2312" w:hAnsi="宋体" w:eastAsia="仿宋_GB2312" w:cs="宋体"/>
                <w:spacing w:val="22"/>
                <w:sz w:val="19"/>
                <w:szCs w:val="19"/>
              </w:rPr>
              <w:t>【法</w:t>
            </w:r>
            <w:r>
              <w:rPr>
                <w:rFonts w:hint="eastAsia" w:ascii="仿宋_GB2312" w:hAnsi="宋体" w:eastAsia="仿宋_GB2312" w:cs="宋体"/>
                <w:spacing w:val="11"/>
                <w:sz w:val="19"/>
                <w:szCs w:val="19"/>
              </w:rPr>
              <w:t>律】《中华人民共和国农村土地承包法》(2018年修正)</w:t>
            </w:r>
          </w:p>
          <w:p>
            <w:pPr>
              <w:spacing w:before="32" w:line="240" w:lineRule="exact"/>
              <w:ind w:left="51" w:right="42" w:firstLine="410"/>
              <w:rPr>
                <w:rFonts w:ascii="仿宋_GB2312" w:hAnsi="宋体" w:eastAsia="仿宋_GB2312" w:cs="宋体"/>
                <w:sz w:val="20"/>
                <w:szCs w:val="20"/>
              </w:rPr>
            </w:pPr>
            <w:r>
              <w:rPr>
                <w:rFonts w:hint="eastAsia" w:ascii="仿宋_GB2312" w:hAnsi="宋体" w:eastAsia="仿宋_GB2312" w:cs="宋体"/>
                <w:spacing w:val="8"/>
                <w:sz w:val="20"/>
                <w:szCs w:val="20"/>
              </w:rPr>
              <w:t>第五</w:t>
            </w:r>
            <w:r>
              <w:rPr>
                <w:rFonts w:hint="eastAsia" w:ascii="仿宋_GB2312" w:hAnsi="宋体" w:eastAsia="仿宋_GB2312" w:cs="宋体"/>
                <w:spacing w:val="5"/>
                <w:sz w:val="20"/>
                <w:szCs w:val="20"/>
              </w:rPr>
              <w:t>十</w:t>
            </w:r>
            <w:r>
              <w:rPr>
                <w:rFonts w:hint="eastAsia" w:ascii="仿宋_GB2312" w:hAnsi="宋体" w:eastAsia="仿宋_GB2312" w:cs="宋体"/>
                <w:spacing w:val="4"/>
                <w:sz w:val="20"/>
                <w:szCs w:val="20"/>
              </w:rPr>
              <w:t>二条发包方将农村土地发包给本集体经济组织以外的单位或者个人承包，</w:t>
            </w:r>
            <w:r>
              <w:rPr>
                <w:rFonts w:hint="eastAsia" w:ascii="仿宋_GB2312" w:hAnsi="宋体" w:eastAsia="仿宋_GB2312" w:cs="宋体"/>
                <w:sz w:val="20"/>
                <w:szCs w:val="20"/>
              </w:rPr>
              <w:t xml:space="preserve"> </w:t>
            </w:r>
            <w:r>
              <w:rPr>
                <w:rFonts w:hint="eastAsia" w:ascii="仿宋_GB2312" w:hAnsi="宋体" w:eastAsia="仿宋_GB2312" w:cs="宋体"/>
                <w:spacing w:val="3"/>
                <w:sz w:val="20"/>
                <w:szCs w:val="20"/>
              </w:rPr>
              <w:t>应当事先经本集体经济组织成员的村民会议三分之二以上成员或者三分之二以上村</w:t>
            </w:r>
            <w:r>
              <w:rPr>
                <w:rFonts w:hint="eastAsia" w:ascii="仿宋_GB2312" w:hAnsi="宋体" w:eastAsia="仿宋_GB2312" w:cs="宋体"/>
                <w:spacing w:val="2"/>
                <w:sz w:val="20"/>
                <w:szCs w:val="20"/>
              </w:rPr>
              <w:t>民</w:t>
            </w:r>
            <w:r>
              <w:rPr>
                <w:rFonts w:hint="eastAsia" w:ascii="仿宋_GB2312" w:hAnsi="宋体" w:eastAsia="仿宋_GB2312" w:cs="宋体"/>
                <w:sz w:val="20"/>
                <w:szCs w:val="20"/>
              </w:rPr>
              <w:t xml:space="preserve"> </w:t>
            </w:r>
            <w:r>
              <w:rPr>
                <w:rFonts w:hint="eastAsia" w:ascii="仿宋_GB2312" w:hAnsi="宋体" w:eastAsia="仿宋_GB2312" w:cs="宋体"/>
                <w:spacing w:val="10"/>
                <w:sz w:val="20"/>
                <w:szCs w:val="20"/>
              </w:rPr>
              <w:t>代表的</w:t>
            </w:r>
            <w:r>
              <w:rPr>
                <w:rFonts w:hint="eastAsia" w:ascii="仿宋_GB2312" w:hAnsi="宋体" w:eastAsia="仿宋_GB2312" w:cs="宋体"/>
                <w:spacing w:val="9"/>
                <w:sz w:val="20"/>
                <w:szCs w:val="20"/>
              </w:rPr>
              <w:t>同</w:t>
            </w:r>
            <w:r>
              <w:rPr>
                <w:rFonts w:hint="eastAsia" w:ascii="仿宋_GB2312" w:hAnsi="宋体" w:eastAsia="仿宋_GB2312" w:cs="宋体"/>
                <w:spacing w:val="5"/>
                <w:sz w:val="20"/>
                <w:szCs w:val="20"/>
              </w:rPr>
              <w:t>意，并报乡(镇)人民政府批准。由本集体经济组织以外的单位或者个人承包</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的，应当对承包方的资</w:t>
            </w:r>
            <w:r>
              <w:rPr>
                <w:rFonts w:hint="eastAsia" w:ascii="仿宋_GB2312" w:hAnsi="宋体" w:eastAsia="仿宋_GB2312" w:cs="宋体"/>
                <w:sz w:val="20"/>
                <w:szCs w:val="20"/>
              </w:rPr>
              <w:t>信情况和经营能力进行审查后，再签订承包合同。</w:t>
            </w:r>
          </w:p>
        </w:tc>
        <w:tc>
          <w:tcPr>
            <w:tcW w:w="669" w:type="dxa"/>
            <w:tcBorders>
              <w:top w:val="single" w:color="000000" w:sz="2" w:space="0"/>
              <w:bottom w:val="single" w:color="000000" w:sz="2" w:space="0"/>
            </w:tcBorders>
          </w:tcPr>
          <w:p>
            <w:pPr>
              <w:spacing w:line="298" w:lineRule="auto"/>
              <w:rPr>
                <w:rFonts w:ascii="仿宋_GB2312" w:eastAsia="仿宋_GB2312"/>
              </w:rPr>
            </w:pPr>
          </w:p>
          <w:p>
            <w:pPr>
              <w:spacing w:line="298" w:lineRule="auto"/>
              <w:rPr>
                <w:rFonts w:ascii="仿宋_GB2312" w:eastAsia="仿宋_GB2312"/>
              </w:rPr>
            </w:pPr>
          </w:p>
          <w:p>
            <w:pPr>
              <w:spacing w:before="65" w:line="238" w:lineRule="auto"/>
              <w:ind w:left="228"/>
              <w:rPr>
                <w:rFonts w:ascii="仿宋_GB2312" w:hAnsi="宋体" w:eastAsia="仿宋_GB2312" w:cs="宋体"/>
                <w:sz w:val="20"/>
                <w:szCs w:val="20"/>
              </w:rPr>
            </w:pPr>
            <w:r>
              <w:rPr>
                <w:rFonts w:hint="eastAsia" w:ascii="仿宋_GB2312" w:hAnsi="宋体" w:eastAsia="仿宋_GB2312" w:cs="宋体"/>
                <w:sz w:val="20"/>
                <w:szCs w:val="20"/>
              </w:rPr>
              <w:t>√</w:t>
            </w:r>
          </w:p>
        </w:tc>
        <w:tc>
          <w:tcPr>
            <w:tcW w:w="749" w:type="dxa"/>
            <w:tcBorders>
              <w:top w:val="single" w:color="000000" w:sz="2" w:space="0"/>
              <w:bottom w:val="single" w:color="000000" w:sz="2" w:space="0"/>
            </w:tcBorders>
          </w:tcPr>
          <w:p>
            <w:pPr>
              <w:rPr>
                <w:rFonts w:ascii="仿宋_GB2312" w:eastAsia="仿宋_GB2312"/>
              </w:rPr>
            </w:pPr>
          </w:p>
        </w:tc>
        <w:tc>
          <w:tcPr>
            <w:tcW w:w="665"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9" w:hRule="atLeast"/>
          <w:jc w:val="center"/>
        </w:trPr>
        <w:tc>
          <w:tcPr>
            <w:tcW w:w="567" w:type="dxa"/>
            <w:tcBorders>
              <w:top w:val="single" w:color="000000" w:sz="2" w:space="0"/>
              <w:bottom w:val="single" w:color="000000" w:sz="2" w:space="0"/>
            </w:tcBorders>
          </w:tcPr>
          <w:p>
            <w:pPr>
              <w:spacing w:line="250" w:lineRule="auto"/>
              <w:rPr>
                <w:rFonts w:ascii="仿宋_GB2312" w:eastAsia="仿宋_GB2312"/>
              </w:rPr>
            </w:pPr>
          </w:p>
          <w:p>
            <w:pPr>
              <w:spacing w:line="250" w:lineRule="auto"/>
              <w:rPr>
                <w:rFonts w:ascii="仿宋_GB2312" w:eastAsia="仿宋_GB2312"/>
              </w:rPr>
            </w:pPr>
          </w:p>
          <w:p>
            <w:pPr>
              <w:spacing w:line="250" w:lineRule="auto"/>
              <w:rPr>
                <w:rFonts w:ascii="仿宋_GB2312" w:eastAsia="仿宋_GB2312"/>
              </w:rPr>
            </w:pPr>
          </w:p>
          <w:p>
            <w:pPr>
              <w:spacing w:line="250" w:lineRule="auto"/>
              <w:rPr>
                <w:rFonts w:ascii="仿宋_GB2312" w:eastAsia="仿宋_GB2312"/>
              </w:rPr>
            </w:pPr>
          </w:p>
          <w:p>
            <w:pPr>
              <w:spacing w:line="251" w:lineRule="auto"/>
              <w:rPr>
                <w:rFonts w:ascii="仿宋_GB2312" w:eastAsia="仿宋_GB2312"/>
              </w:rPr>
            </w:pPr>
          </w:p>
          <w:p>
            <w:pPr>
              <w:spacing w:line="251" w:lineRule="auto"/>
              <w:rPr>
                <w:rFonts w:ascii="仿宋_GB2312" w:eastAsia="仿宋_GB2312"/>
              </w:rPr>
            </w:pPr>
          </w:p>
          <w:p>
            <w:pPr>
              <w:spacing w:before="65" w:line="185" w:lineRule="auto"/>
              <w:ind w:left="195"/>
              <w:rPr>
                <w:rFonts w:ascii="仿宋_GB2312" w:hAnsi="宋体" w:eastAsia="仿宋_GB2312" w:cs="宋体"/>
                <w:sz w:val="20"/>
                <w:szCs w:val="20"/>
              </w:rPr>
            </w:pPr>
            <w:r>
              <w:rPr>
                <w:rFonts w:hint="eastAsia" w:ascii="仿宋_GB2312" w:hAnsi="宋体" w:eastAsia="仿宋_GB2312" w:cs="宋体"/>
                <w:sz w:val="20"/>
                <w:szCs w:val="20"/>
              </w:rPr>
              <w:t>3</w:t>
            </w:r>
          </w:p>
        </w:tc>
        <w:tc>
          <w:tcPr>
            <w:tcW w:w="567" w:type="dxa"/>
            <w:tcBorders>
              <w:top w:val="single" w:color="000000" w:sz="2" w:space="0"/>
              <w:bottom w:val="single" w:color="000000" w:sz="2" w:space="0"/>
            </w:tcBorders>
          </w:tcPr>
          <w:p>
            <w:pPr>
              <w:spacing w:line="264" w:lineRule="auto"/>
              <w:jc w:val="center"/>
              <w:rPr>
                <w:rFonts w:ascii="仿宋_GB2312" w:eastAsia="仿宋_GB2312"/>
              </w:rPr>
            </w:pPr>
          </w:p>
          <w:p>
            <w:pPr>
              <w:spacing w:line="264" w:lineRule="auto"/>
              <w:jc w:val="center"/>
              <w:rPr>
                <w:rFonts w:ascii="仿宋_GB2312" w:eastAsia="仿宋_GB2312"/>
              </w:rPr>
            </w:pPr>
          </w:p>
          <w:p>
            <w:pPr>
              <w:spacing w:line="265" w:lineRule="auto"/>
              <w:jc w:val="center"/>
              <w:rPr>
                <w:rFonts w:ascii="仿宋_GB2312" w:eastAsia="仿宋_GB2312"/>
              </w:rPr>
            </w:pPr>
          </w:p>
          <w:p>
            <w:pPr>
              <w:spacing w:line="265" w:lineRule="auto"/>
              <w:jc w:val="center"/>
              <w:rPr>
                <w:rFonts w:ascii="仿宋_GB2312" w:eastAsia="仿宋_GB2312"/>
              </w:rPr>
            </w:pPr>
          </w:p>
          <w:p>
            <w:pPr>
              <w:spacing w:line="265" w:lineRule="auto"/>
              <w:jc w:val="center"/>
              <w:rPr>
                <w:rFonts w:ascii="仿宋_GB2312" w:eastAsia="仿宋_GB2312"/>
              </w:rPr>
            </w:pPr>
          </w:p>
          <w:p>
            <w:pPr>
              <w:spacing w:before="65" w:line="270" w:lineRule="exact"/>
              <w:ind w:left="30"/>
              <w:jc w:val="center"/>
              <w:rPr>
                <w:rFonts w:ascii="仿宋_GB2312" w:hAnsi="宋体" w:eastAsia="仿宋_GB2312" w:cs="宋体"/>
                <w:sz w:val="20"/>
                <w:szCs w:val="20"/>
              </w:rPr>
            </w:pPr>
            <w:r>
              <w:rPr>
                <w:rFonts w:hint="eastAsia" w:ascii="仿宋_GB2312" w:hAnsi="宋体" w:eastAsia="仿宋_GB2312" w:cs="宋体"/>
                <w:spacing w:val="-4"/>
                <w:position w:val="4"/>
                <w:sz w:val="20"/>
                <w:szCs w:val="20"/>
              </w:rPr>
              <w:t>行</w:t>
            </w:r>
            <w:r>
              <w:rPr>
                <w:rFonts w:hint="eastAsia" w:ascii="仿宋_GB2312" w:hAnsi="宋体" w:eastAsia="仿宋_GB2312" w:cs="宋体"/>
                <w:spacing w:val="-2"/>
                <w:position w:val="4"/>
                <w:sz w:val="20"/>
                <w:szCs w:val="20"/>
              </w:rPr>
              <w:t>政</w:t>
            </w:r>
          </w:p>
          <w:p>
            <w:pPr>
              <w:spacing w:line="220" w:lineRule="auto"/>
              <w:ind w:left="30"/>
              <w:jc w:val="center"/>
              <w:rPr>
                <w:rFonts w:ascii="仿宋_GB2312" w:hAnsi="宋体" w:eastAsia="仿宋_GB2312" w:cs="宋体"/>
                <w:sz w:val="20"/>
                <w:szCs w:val="20"/>
              </w:rPr>
            </w:pPr>
            <w:r>
              <w:rPr>
                <w:rFonts w:hint="eastAsia" w:ascii="仿宋_GB2312" w:hAnsi="宋体" w:eastAsia="仿宋_GB2312" w:cs="宋体"/>
                <w:spacing w:val="-3"/>
                <w:sz w:val="20"/>
                <w:szCs w:val="20"/>
              </w:rPr>
              <w:t>许</w:t>
            </w:r>
            <w:r>
              <w:rPr>
                <w:rFonts w:hint="eastAsia" w:ascii="仿宋_GB2312" w:hAnsi="宋体" w:eastAsia="仿宋_GB2312" w:cs="宋体"/>
                <w:spacing w:val="-2"/>
                <w:sz w:val="20"/>
                <w:szCs w:val="20"/>
              </w:rPr>
              <w:t>可</w:t>
            </w:r>
          </w:p>
        </w:tc>
        <w:tc>
          <w:tcPr>
            <w:tcW w:w="1985" w:type="dxa"/>
            <w:tcBorders>
              <w:top w:val="single" w:color="000000" w:sz="2" w:space="0"/>
              <w:bottom w:val="single" w:color="000000" w:sz="2" w:space="0"/>
            </w:tcBorders>
          </w:tcPr>
          <w:p>
            <w:pPr>
              <w:spacing w:line="298" w:lineRule="auto"/>
              <w:jc w:val="center"/>
              <w:rPr>
                <w:rFonts w:ascii="仿宋_GB2312" w:eastAsia="仿宋_GB2312"/>
              </w:rPr>
            </w:pPr>
          </w:p>
          <w:p>
            <w:pPr>
              <w:spacing w:line="298" w:lineRule="auto"/>
              <w:jc w:val="center"/>
              <w:rPr>
                <w:rFonts w:ascii="仿宋_GB2312" w:eastAsia="仿宋_GB2312"/>
              </w:rPr>
            </w:pPr>
          </w:p>
          <w:p>
            <w:pPr>
              <w:spacing w:line="298" w:lineRule="auto"/>
              <w:jc w:val="center"/>
              <w:rPr>
                <w:rFonts w:ascii="仿宋_GB2312" w:eastAsia="仿宋_GB2312"/>
              </w:rPr>
            </w:pPr>
          </w:p>
          <w:p>
            <w:pPr>
              <w:spacing w:line="298" w:lineRule="auto"/>
              <w:jc w:val="center"/>
              <w:rPr>
                <w:rFonts w:ascii="仿宋_GB2312" w:eastAsia="仿宋_GB2312"/>
              </w:rPr>
            </w:pPr>
          </w:p>
          <w:p>
            <w:pPr>
              <w:spacing w:before="65" w:line="277" w:lineRule="auto"/>
              <w:ind w:left="39" w:right="113"/>
              <w:jc w:val="center"/>
              <w:rPr>
                <w:rFonts w:ascii="仿宋_GB2312" w:hAnsi="宋体" w:eastAsia="仿宋_GB2312" w:cs="宋体"/>
                <w:sz w:val="20"/>
                <w:szCs w:val="20"/>
              </w:rPr>
            </w:pPr>
            <w:r>
              <w:rPr>
                <w:rFonts w:hint="eastAsia" w:ascii="仿宋_GB2312" w:hAnsi="宋体" w:eastAsia="仿宋_GB2312" w:cs="宋体"/>
                <w:spacing w:val="2"/>
                <w:sz w:val="20"/>
                <w:szCs w:val="20"/>
              </w:rPr>
              <w:t>对工商企业</w:t>
            </w:r>
            <w:r>
              <w:rPr>
                <w:rFonts w:hint="eastAsia" w:ascii="仿宋_GB2312" w:hAnsi="宋体" w:eastAsia="仿宋_GB2312" w:cs="宋体"/>
                <w:spacing w:val="1"/>
                <w:sz w:val="20"/>
                <w:szCs w:val="20"/>
              </w:rPr>
              <w:t>等社会资</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本通过流转取得土地</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经营权</w:t>
            </w:r>
            <w:r>
              <w:rPr>
                <w:rFonts w:hint="eastAsia" w:ascii="仿宋_GB2312" w:hAnsi="宋体" w:eastAsia="仿宋_GB2312" w:cs="宋体"/>
                <w:spacing w:val="1"/>
                <w:sz w:val="20"/>
                <w:szCs w:val="20"/>
              </w:rPr>
              <w:t>的审查审核</w:t>
            </w:r>
          </w:p>
        </w:tc>
        <w:tc>
          <w:tcPr>
            <w:tcW w:w="7988" w:type="dxa"/>
            <w:tcBorders>
              <w:top w:val="single" w:color="000000" w:sz="2" w:space="0"/>
              <w:bottom w:val="single" w:color="000000" w:sz="2" w:space="0"/>
            </w:tcBorders>
          </w:tcPr>
          <w:p>
            <w:pPr>
              <w:spacing w:before="105" w:line="240" w:lineRule="exact"/>
              <w:rPr>
                <w:rFonts w:ascii="仿宋_GB2312" w:hAnsi="宋体" w:eastAsia="仿宋_GB2312" w:cs="宋体"/>
                <w:sz w:val="19"/>
                <w:szCs w:val="19"/>
              </w:rPr>
            </w:pPr>
            <w:r>
              <w:rPr>
                <w:rFonts w:hint="eastAsia" w:ascii="仿宋_GB2312" w:hAnsi="宋体" w:eastAsia="仿宋_GB2312" w:cs="宋体"/>
                <w:spacing w:val="22"/>
                <w:sz w:val="19"/>
                <w:szCs w:val="19"/>
              </w:rPr>
              <w:t>【法</w:t>
            </w:r>
            <w:r>
              <w:rPr>
                <w:rFonts w:hint="eastAsia" w:ascii="仿宋_GB2312" w:hAnsi="宋体" w:eastAsia="仿宋_GB2312" w:cs="宋体"/>
                <w:spacing w:val="11"/>
                <w:sz w:val="19"/>
                <w:szCs w:val="19"/>
              </w:rPr>
              <w:t>律】《中华人民共和国农村土地承包法》(2018年修正)</w:t>
            </w:r>
          </w:p>
          <w:p>
            <w:pPr>
              <w:spacing w:before="26" w:line="240" w:lineRule="exact"/>
              <w:ind w:left="51" w:firstLine="379"/>
              <w:rPr>
                <w:rFonts w:ascii="仿宋_GB2312" w:hAnsi="宋体" w:eastAsia="仿宋_GB2312" w:cs="宋体"/>
                <w:sz w:val="19"/>
                <w:szCs w:val="19"/>
              </w:rPr>
            </w:pPr>
            <w:r>
              <w:rPr>
                <w:rFonts w:hint="eastAsia" w:ascii="仿宋_GB2312" w:hAnsi="宋体" w:eastAsia="仿宋_GB2312" w:cs="宋体"/>
                <w:spacing w:val="34"/>
                <w:sz w:val="19"/>
                <w:szCs w:val="19"/>
              </w:rPr>
              <w:t>第</w:t>
            </w:r>
            <w:r>
              <w:rPr>
                <w:rFonts w:hint="eastAsia" w:ascii="仿宋_GB2312" w:hAnsi="宋体" w:eastAsia="仿宋_GB2312" w:cs="宋体"/>
                <w:spacing w:val="22"/>
                <w:sz w:val="19"/>
                <w:szCs w:val="19"/>
              </w:rPr>
              <w:t>四十五条县级以上地方人民政府应当建立工商企业等社会资本通过流转取得</w:t>
            </w:r>
            <w:r>
              <w:rPr>
                <w:rFonts w:hint="eastAsia" w:ascii="仿宋_GB2312" w:hAnsi="宋体" w:eastAsia="仿宋_GB2312" w:cs="宋体"/>
                <w:sz w:val="19"/>
                <w:szCs w:val="19"/>
              </w:rPr>
              <w:t xml:space="preserve"> </w:t>
            </w:r>
            <w:r>
              <w:rPr>
                <w:rFonts w:hint="eastAsia" w:ascii="仿宋_GB2312" w:hAnsi="宋体" w:eastAsia="仿宋_GB2312" w:cs="宋体"/>
                <w:spacing w:val="16"/>
                <w:sz w:val="19"/>
                <w:szCs w:val="19"/>
              </w:rPr>
              <w:t>土</w:t>
            </w:r>
            <w:r>
              <w:rPr>
                <w:rFonts w:hint="eastAsia" w:ascii="仿宋_GB2312" w:hAnsi="宋体" w:eastAsia="仿宋_GB2312" w:cs="宋体"/>
                <w:spacing w:val="15"/>
                <w:sz w:val="19"/>
                <w:szCs w:val="19"/>
              </w:rPr>
              <w:t>地</w:t>
            </w:r>
            <w:r>
              <w:rPr>
                <w:rFonts w:hint="eastAsia" w:ascii="仿宋_GB2312" w:hAnsi="宋体" w:eastAsia="仿宋_GB2312" w:cs="宋体"/>
                <w:spacing w:val="8"/>
                <w:sz w:val="19"/>
                <w:szCs w:val="19"/>
              </w:rPr>
              <w:t>经营权的资格审查、项目审核和风险防范制度。工商企业等社会资本通过流转取得</w:t>
            </w:r>
            <w:r>
              <w:rPr>
                <w:rFonts w:hint="eastAsia" w:ascii="仿宋_GB2312" w:hAnsi="宋体" w:eastAsia="仿宋_GB2312" w:cs="宋体"/>
                <w:sz w:val="19"/>
                <w:szCs w:val="19"/>
              </w:rPr>
              <w:t xml:space="preserve"> </w:t>
            </w:r>
            <w:r>
              <w:rPr>
                <w:rFonts w:hint="eastAsia" w:ascii="仿宋_GB2312" w:hAnsi="宋体" w:eastAsia="仿宋_GB2312" w:cs="宋体"/>
                <w:spacing w:val="20"/>
                <w:sz w:val="19"/>
                <w:szCs w:val="19"/>
              </w:rPr>
              <w:t>土</w:t>
            </w:r>
            <w:r>
              <w:rPr>
                <w:rFonts w:hint="eastAsia" w:ascii="仿宋_GB2312" w:hAnsi="宋体" w:eastAsia="仿宋_GB2312" w:cs="宋体"/>
                <w:spacing w:val="11"/>
                <w:sz w:val="19"/>
                <w:szCs w:val="19"/>
              </w:rPr>
              <w:t>地经营权的，本集体经济组织可以收取适量管理费用。具体办法由国务院农业农村、</w:t>
            </w:r>
            <w:r>
              <w:rPr>
                <w:rFonts w:hint="eastAsia" w:ascii="仿宋_GB2312" w:hAnsi="宋体" w:eastAsia="仿宋_GB2312" w:cs="宋体"/>
                <w:sz w:val="19"/>
                <w:szCs w:val="19"/>
              </w:rPr>
              <w:t xml:space="preserve"> </w:t>
            </w:r>
            <w:r>
              <w:rPr>
                <w:rFonts w:hint="eastAsia" w:ascii="仿宋_GB2312" w:hAnsi="宋体" w:eastAsia="仿宋_GB2312" w:cs="宋体"/>
                <w:spacing w:val="11"/>
                <w:sz w:val="19"/>
                <w:szCs w:val="19"/>
              </w:rPr>
              <w:t>林业和草原主管部门规定。</w:t>
            </w:r>
          </w:p>
          <w:p>
            <w:pPr>
              <w:spacing w:before="223" w:line="240" w:lineRule="exact"/>
              <w:rPr>
                <w:rFonts w:ascii="仿宋_GB2312" w:hAnsi="宋体" w:eastAsia="仿宋_GB2312" w:cs="宋体"/>
                <w:sz w:val="19"/>
                <w:szCs w:val="19"/>
              </w:rPr>
            </w:pPr>
            <w:r>
              <w:rPr>
                <w:rFonts w:hint="eastAsia" w:ascii="仿宋_GB2312" w:hAnsi="宋体" w:eastAsia="仿宋_GB2312" w:cs="宋体"/>
                <w:spacing w:val="32"/>
                <w:sz w:val="19"/>
                <w:szCs w:val="19"/>
              </w:rPr>
              <w:t>【</w:t>
            </w:r>
            <w:r>
              <w:rPr>
                <w:rFonts w:hint="eastAsia" w:ascii="仿宋_GB2312" w:hAnsi="宋体" w:eastAsia="仿宋_GB2312" w:cs="宋体"/>
                <w:spacing w:val="25"/>
                <w:sz w:val="19"/>
                <w:szCs w:val="19"/>
              </w:rPr>
              <w:t>部</w:t>
            </w:r>
            <w:r>
              <w:rPr>
                <w:rFonts w:hint="eastAsia" w:ascii="仿宋_GB2312" w:hAnsi="宋体" w:eastAsia="仿宋_GB2312" w:cs="宋体"/>
                <w:spacing w:val="16"/>
                <w:sz w:val="19"/>
                <w:szCs w:val="19"/>
              </w:rPr>
              <w:t>门规章】《农村土地经营权流转管理办法》(2021年农业农村部令第1号)</w:t>
            </w:r>
          </w:p>
          <w:p>
            <w:pPr>
              <w:spacing w:before="4" w:line="240" w:lineRule="exact"/>
              <w:ind w:left="62" w:firstLine="365"/>
              <w:rPr>
                <w:rFonts w:ascii="仿宋_GB2312" w:hAnsi="宋体" w:eastAsia="仿宋_GB2312" w:cs="宋体"/>
                <w:sz w:val="19"/>
                <w:szCs w:val="19"/>
              </w:rPr>
            </w:pPr>
            <w:r>
              <w:rPr>
                <w:rFonts w:hint="eastAsia" w:ascii="仿宋_GB2312" w:hAnsi="宋体" w:eastAsia="仿宋_GB2312" w:cs="宋体"/>
                <w:spacing w:val="28"/>
                <w:sz w:val="19"/>
                <w:szCs w:val="19"/>
              </w:rPr>
              <w:t>第</w:t>
            </w:r>
            <w:r>
              <w:rPr>
                <w:rFonts w:hint="eastAsia" w:ascii="仿宋_GB2312" w:hAnsi="宋体" w:eastAsia="仿宋_GB2312" w:cs="宋体"/>
                <w:spacing w:val="15"/>
                <w:sz w:val="19"/>
                <w:szCs w:val="19"/>
              </w:rPr>
              <w:t>二</w:t>
            </w:r>
            <w:r>
              <w:rPr>
                <w:rFonts w:hint="eastAsia" w:ascii="仿宋_GB2312" w:hAnsi="宋体" w:eastAsia="仿宋_GB2312" w:cs="宋体"/>
                <w:spacing w:val="14"/>
                <w:sz w:val="19"/>
                <w:szCs w:val="19"/>
              </w:rPr>
              <w:t>十九条县级以上地方人民政府对工商企业等社会资本流转土地经营权，依法</w:t>
            </w:r>
            <w:r>
              <w:rPr>
                <w:rFonts w:hint="eastAsia" w:ascii="仿宋_GB2312" w:hAnsi="宋体" w:eastAsia="仿宋_GB2312" w:cs="宋体"/>
                <w:sz w:val="19"/>
                <w:szCs w:val="19"/>
              </w:rPr>
              <w:t xml:space="preserve"> </w:t>
            </w:r>
            <w:r>
              <w:rPr>
                <w:rFonts w:hint="eastAsia" w:ascii="仿宋_GB2312" w:hAnsi="宋体" w:eastAsia="仿宋_GB2312" w:cs="宋体"/>
                <w:spacing w:val="34"/>
                <w:sz w:val="19"/>
                <w:szCs w:val="19"/>
              </w:rPr>
              <w:t>建</w:t>
            </w:r>
            <w:r>
              <w:rPr>
                <w:rFonts w:hint="eastAsia" w:ascii="仿宋_GB2312" w:hAnsi="宋体" w:eastAsia="仿宋_GB2312" w:cs="宋体"/>
                <w:spacing w:val="26"/>
                <w:sz w:val="19"/>
                <w:szCs w:val="19"/>
              </w:rPr>
              <w:t>立</w:t>
            </w:r>
            <w:r>
              <w:rPr>
                <w:rFonts w:hint="eastAsia" w:ascii="仿宋_GB2312" w:hAnsi="宋体" w:eastAsia="仿宋_GB2312" w:cs="宋体"/>
                <w:spacing w:val="17"/>
                <w:sz w:val="19"/>
                <w:szCs w:val="19"/>
              </w:rPr>
              <w:t>分级资格审查和项目审核制度。(三)县级以上地方人民政府或者乡(镇)人民政</w:t>
            </w:r>
            <w:r>
              <w:rPr>
                <w:rFonts w:hint="eastAsia" w:ascii="仿宋_GB2312" w:hAnsi="宋体" w:eastAsia="仿宋_GB2312" w:cs="宋体"/>
                <w:sz w:val="19"/>
                <w:szCs w:val="19"/>
              </w:rPr>
              <w:t xml:space="preserve"> </w:t>
            </w:r>
            <w:r>
              <w:rPr>
                <w:rFonts w:hint="eastAsia" w:ascii="仿宋_GB2312" w:hAnsi="宋体" w:eastAsia="仿宋_GB2312" w:cs="宋体"/>
                <w:spacing w:val="6"/>
                <w:sz w:val="19"/>
                <w:szCs w:val="19"/>
              </w:rPr>
              <w:t>府应当依法组织相关职能部门、农村集体经济组织代表、农民代表、专家等就土地用途</w:t>
            </w:r>
            <w:r>
              <w:rPr>
                <w:rFonts w:hint="eastAsia" w:ascii="仿宋_GB2312" w:hAnsi="宋体" w:eastAsia="仿宋_GB2312" w:cs="宋体"/>
                <w:sz w:val="19"/>
                <w:szCs w:val="19"/>
              </w:rPr>
              <w:t xml:space="preserve">、 </w:t>
            </w:r>
            <w:r>
              <w:rPr>
                <w:rFonts w:hint="eastAsia" w:ascii="仿宋_GB2312" w:hAnsi="宋体" w:eastAsia="仿宋_GB2312" w:cs="宋体"/>
                <w:spacing w:val="16"/>
                <w:sz w:val="19"/>
                <w:szCs w:val="19"/>
              </w:rPr>
              <w:t>受让主</w:t>
            </w:r>
            <w:r>
              <w:rPr>
                <w:rFonts w:hint="eastAsia" w:ascii="仿宋_GB2312" w:hAnsi="宋体" w:eastAsia="仿宋_GB2312" w:cs="宋体"/>
                <w:spacing w:val="9"/>
                <w:sz w:val="19"/>
                <w:szCs w:val="19"/>
              </w:rPr>
              <w:t>体</w:t>
            </w:r>
            <w:r>
              <w:rPr>
                <w:rFonts w:hint="eastAsia" w:ascii="仿宋_GB2312" w:hAnsi="宋体" w:eastAsia="仿宋_GB2312" w:cs="宋体"/>
                <w:spacing w:val="8"/>
                <w:sz w:val="19"/>
                <w:szCs w:val="19"/>
              </w:rPr>
              <w:t>农业经营能力，以及经营项目是否符合粮食生产等产业规划等进行审查审核，</w:t>
            </w:r>
            <w:r>
              <w:rPr>
                <w:rFonts w:hint="eastAsia" w:ascii="仿宋_GB2312" w:hAnsi="宋体" w:eastAsia="仿宋_GB2312" w:cs="宋体"/>
                <w:sz w:val="19"/>
                <w:szCs w:val="19"/>
              </w:rPr>
              <w:t xml:space="preserve"> </w:t>
            </w:r>
            <w:r>
              <w:rPr>
                <w:rFonts w:hint="eastAsia" w:ascii="仿宋_GB2312" w:hAnsi="宋体" w:eastAsia="仿宋_GB2312" w:cs="宋体"/>
                <w:spacing w:val="14"/>
                <w:sz w:val="19"/>
                <w:szCs w:val="19"/>
              </w:rPr>
              <w:t>并</w:t>
            </w:r>
            <w:r>
              <w:rPr>
                <w:rFonts w:hint="eastAsia" w:ascii="仿宋_GB2312" w:hAnsi="宋体" w:eastAsia="仿宋_GB2312" w:cs="宋体"/>
                <w:spacing w:val="8"/>
                <w:sz w:val="19"/>
                <w:szCs w:val="19"/>
              </w:rPr>
              <w:t>于受理之日起20个工作日内作出审查审核意见。</w:t>
            </w:r>
          </w:p>
        </w:tc>
        <w:tc>
          <w:tcPr>
            <w:tcW w:w="669" w:type="dxa"/>
            <w:tcBorders>
              <w:top w:val="single" w:color="000000" w:sz="2" w:space="0"/>
              <w:bottom w:val="single" w:color="000000" w:sz="2" w:space="0"/>
            </w:tcBorders>
            <w:vAlign w:val="center"/>
          </w:tcPr>
          <w:p>
            <w:pPr>
              <w:jc w:val="center"/>
              <w:rPr>
                <w:rFonts w:ascii="仿宋_GB2312" w:eastAsia="仿宋_GB2312"/>
              </w:rPr>
            </w:pPr>
            <w:r>
              <w:rPr>
                <w:rFonts w:hint="eastAsia" w:ascii="仿宋_GB2312" w:hAnsi="宋体" w:eastAsia="仿宋_GB2312" w:cs="宋体"/>
                <w:sz w:val="20"/>
                <w:szCs w:val="20"/>
              </w:rPr>
              <w:t>√</w:t>
            </w:r>
          </w:p>
        </w:tc>
        <w:tc>
          <w:tcPr>
            <w:tcW w:w="749" w:type="dxa"/>
            <w:tcBorders>
              <w:top w:val="single" w:color="000000" w:sz="2" w:space="0"/>
              <w:bottom w:val="single" w:color="000000" w:sz="2" w:space="0"/>
            </w:tcBorders>
          </w:tcPr>
          <w:p>
            <w:pPr>
              <w:rPr>
                <w:rFonts w:ascii="仿宋_GB2312" w:eastAsia="仿宋_GB2312"/>
              </w:rPr>
            </w:pPr>
          </w:p>
        </w:tc>
        <w:tc>
          <w:tcPr>
            <w:tcW w:w="665" w:type="dxa"/>
            <w:tcBorders>
              <w:top w:val="single" w:color="000000" w:sz="2" w:space="0"/>
              <w:bottom w:val="single" w:color="000000" w:sz="2" w:space="0"/>
            </w:tcBorders>
          </w:tcPr>
          <w:p>
            <w:pPr>
              <w:rPr>
                <w:rFonts w:ascii="仿宋_GB2312" w:eastAsia="仿宋_GB2312"/>
              </w:rPr>
            </w:pPr>
          </w:p>
        </w:tc>
      </w:tr>
    </w:tbl>
    <w:p>
      <w:pPr>
        <w:sectPr>
          <w:headerReference r:id="rId5" w:type="first"/>
          <w:footerReference r:id="rId8" w:type="first"/>
          <w:headerReference r:id="rId3" w:type="default"/>
          <w:footerReference r:id="rId6" w:type="default"/>
          <w:headerReference r:id="rId4" w:type="even"/>
          <w:footerReference r:id="rId7" w:type="even"/>
          <w:pgSz w:w="16840" w:h="11913" w:orient="landscape"/>
          <w:pgMar w:top="1701" w:right="1418" w:bottom="1134" w:left="2155" w:header="0" w:footer="1446" w:gutter="0"/>
          <w:cols w:space="720" w:num="1"/>
        </w:sectPr>
      </w:pPr>
    </w:p>
    <w:p/>
    <w:tbl>
      <w:tblPr>
        <w:tblStyle w:val="9"/>
        <w:tblW w:w="13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567"/>
        <w:gridCol w:w="1985"/>
        <w:gridCol w:w="7861"/>
        <w:gridCol w:w="679"/>
        <w:gridCol w:w="739"/>
        <w:gridCol w:w="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567" w:type="dxa"/>
            <w:vMerge w:val="restart"/>
            <w:tcBorders>
              <w:top w:val="single" w:color="000000" w:sz="2" w:space="0"/>
              <w:bottom w:val="nil"/>
            </w:tcBorders>
            <w:textDirection w:val="tbRlV"/>
            <w:vAlign w:val="center"/>
          </w:tcPr>
          <w:p>
            <w:pPr>
              <w:jc w:val="center"/>
              <w:rPr>
                <w:rFonts w:ascii="黑体" w:hAnsi="黑体" w:eastAsia="黑体" w:cs="宋体"/>
              </w:rPr>
            </w:pPr>
            <w:r>
              <w:rPr>
                <w:rFonts w:ascii="黑体" w:hAnsi="黑体" w:eastAsia="黑体" w:cs="宋体"/>
              </w:rPr>
              <w:t>序号</w:t>
            </w:r>
          </w:p>
        </w:tc>
        <w:tc>
          <w:tcPr>
            <w:tcW w:w="567" w:type="dxa"/>
            <w:vMerge w:val="restart"/>
            <w:tcBorders>
              <w:top w:val="single" w:color="000000" w:sz="2" w:space="0"/>
              <w:bottom w:val="nil"/>
            </w:tcBorders>
            <w:vAlign w:val="center"/>
          </w:tcPr>
          <w:p>
            <w:pPr>
              <w:jc w:val="center"/>
              <w:rPr>
                <w:rFonts w:ascii="黑体" w:hAnsi="黑体" w:eastAsia="黑体" w:cs="宋体"/>
              </w:rPr>
            </w:pPr>
            <w:r>
              <w:rPr>
                <w:rFonts w:ascii="黑体" w:hAnsi="黑体" w:eastAsia="黑体" w:cs="宋体"/>
              </w:rPr>
              <w:t>职权</w:t>
            </w:r>
          </w:p>
          <w:p>
            <w:pPr>
              <w:jc w:val="center"/>
              <w:rPr>
                <w:rFonts w:ascii="黑体" w:hAnsi="黑体" w:eastAsia="黑体" w:cs="宋体"/>
              </w:rPr>
            </w:pPr>
            <w:r>
              <w:rPr>
                <w:rFonts w:ascii="黑体" w:hAnsi="黑体" w:eastAsia="黑体" w:cs="宋体"/>
              </w:rPr>
              <w:t>类型</w:t>
            </w:r>
          </w:p>
        </w:tc>
        <w:tc>
          <w:tcPr>
            <w:tcW w:w="1985" w:type="dxa"/>
            <w:vMerge w:val="restart"/>
            <w:tcBorders>
              <w:top w:val="single" w:color="000000" w:sz="2" w:space="0"/>
              <w:bottom w:val="nil"/>
            </w:tcBorders>
            <w:vAlign w:val="center"/>
          </w:tcPr>
          <w:p>
            <w:pPr>
              <w:jc w:val="center"/>
              <w:rPr>
                <w:rFonts w:ascii="黑体" w:hAnsi="黑体" w:eastAsia="黑体" w:cs="宋体"/>
              </w:rPr>
            </w:pPr>
            <w:r>
              <w:rPr>
                <w:rFonts w:ascii="黑体" w:hAnsi="黑体" w:eastAsia="黑体" w:cs="宋体"/>
              </w:rPr>
              <w:t>职权名称</w:t>
            </w:r>
          </w:p>
        </w:tc>
        <w:tc>
          <w:tcPr>
            <w:tcW w:w="7861" w:type="dxa"/>
            <w:vMerge w:val="restart"/>
            <w:tcBorders>
              <w:top w:val="single" w:color="000000" w:sz="2" w:space="0"/>
              <w:bottom w:val="nil"/>
            </w:tcBorders>
            <w:vAlign w:val="center"/>
          </w:tcPr>
          <w:p>
            <w:pPr>
              <w:jc w:val="center"/>
              <w:rPr>
                <w:rFonts w:ascii="黑体" w:hAnsi="黑体" w:eastAsia="黑体" w:cs="宋体"/>
              </w:rPr>
            </w:pPr>
            <w:r>
              <w:rPr>
                <w:rFonts w:ascii="黑体" w:hAnsi="黑体" w:eastAsia="黑体" w:cs="宋体"/>
              </w:rPr>
              <w:t>职权依据</w:t>
            </w:r>
          </w:p>
        </w:tc>
        <w:tc>
          <w:tcPr>
            <w:tcW w:w="1418" w:type="dxa"/>
            <w:gridSpan w:val="2"/>
            <w:tcBorders>
              <w:top w:val="single" w:color="000000" w:sz="2" w:space="0"/>
              <w:bottom w:val="single" w:color="000000" w:sz="2" w:space="0"/>
            </w:tcBorders>
            <w:vAlign w:val="center"/>
          </w:tcPr>
          <w:p>
            <w:pPr>
              <w:jc w:val="center"/>
              <w:rPr>
                <w:rFonts w:ascii="黑体" w:hAnsi="黑体" w:eastAsia="黑体" w:cs="宋体"/>
              </w:rPr>
            </w:pPr>
            <w:r>
              <w:rPr>
                <w:rFonts w:ascii="黑体" w:hAnsi="黑体" w:eastAsia="黑体" w:cs="宋体"/>
              </w:rPr>
              <w:t>实施主体</w:t>
            </w:r>
          </w:p>
        </w:tc>
        <w:tc>
          <w:tcPr>
            <w:tcW w:w="675" w:type="dxa"/>
            <w:vMerge w:val="restart"/>
            <w:tcBorders>
              <w:top w:val="single" w:color="000000" w:sz="2" w:space="0"/>
              <w:bottom w:val="nil"/>
            </w:tcBorders>
            <w:vAlign w:val="center"/>
          </w:tcPr>
          <w:p>
            <w:pPr>
              <w:jc w:val="center"/>
              <w:rPr>
                <w:rFonts w:ascii="宋体" w:hAnsi="宋体" w:eastAsia="宋体" w:cs="宋体"/>
                <w:sz w:val="20"/>
                <w:szCs w:val="20"/>
              </w:rPr>
            </w:pPr>
            <w:r>
              <w:rPr>
                <w:rFonts w:ascii="黑体" w:hAnsi="黑体" w:eastAsia="黑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567" w:type="dxa"/>
            <w:vMerge w:val="continue"/>
            <w:tcBorders>
              <w:top w:val="nil"/>
              <w:bottom w:val="single" w:color="000000" w:sz="2" w:space="0"/>
            </w:tcBorders>
            <w:textDirection w:val="tbRlV"/>
            <w:vAlign w:val="center"/>
          </w:tcPr>
          <w:p>
            <w:pPr>
              <w:jc w:val="center"/>
              <w:rPr>
                <w:rFonts w:ascii="黑体" w:hAnsi="黑体" w:eastAsia="黑体" w:cs="宋体"/>
              </w:rPr>
            </w:pPr>
          </w:p>
        </w:tc>
        <w:tc>
          <w:tcPr>
            <w:tcW w:w="567" w:type="dxa"/>
            <w:vMerge w:val="continue"/>
            <w:tcBorders>
              <w:top w:val="nil"/>
              <w:bottom w:val="single" w:color="000000" w:sz="2" w:space="0"/>
            </w:tcBorders>
            <w:vAlign w:val="center"/>
          </w:tcPr>
          <w:p>
            <w:pPr>
              <w:jc w:val="center"/>
              <w:rPr>
                <w:rFonts w:ascii="黑体" w:hAnsi="黑体" w:eastAsia="黑体" w:cs="宋体"/>
              </w:rPr>
            </w:pPr>
          </w:p>
        </w:tc>
        <w:tc>
          <w:tcPr>
            <w:tcW w:w="1985" w:type="dxa"/>
            <w:vMerge w:val="continue"/>
            <w:tcBorders>
              <w:top w:val="nil"/>
              <w:bottom w:val="single" w:color="000000" w:sz="2" w:space="0"/>
            </w:tcBorders>
            <w:vAlign w:val="center"/>
          </w:tcPr>
          <w:p>
            <w:pPr>
              <w:jc w:val="center"/>
              <w:rPr>
                <w:rFonts w:ascii="黑体" w:hAnsi="黑体" w:eastAsia="黑体" w:cs="宋体"/>
              </w:rPr>
            </w:pPr>
          </w:p>
        </w:tc>
        <w:tc>
          <w:tcPr>
            <w:tcW w:w="7861" w:type="dxa"/>
            <w:vMerge w:val="continue"/>
            <w:tcBorders>
              <w:top w:val="nil"/>
              <w:bottom w:val="single" w:color="000000" w:sz="2" w:space="0"/>
            </w:tcBorders>
            <w:vAlign w:val="center"/>
          </w:tcPr>
          <w:p>
            <w:pPr>
              <w:jc w:val="center"/>
              <w:rPr>
                <w:rFonts w:ascii="黑体" w:hAnsi="黑体" w:eastAsia="黑体" w:cs="宋体"/>
              </w:rPr>
            </w:pPr>
          </w:p>
        </w:tc>
        <w:tc>
          <w:tcPr>
            <w:tcW w:w="679" w:type="dxa"/>
            <w:tcBorders>
              <w:top w:val="single" w:color="000000" w:sz="2" w:space="0"/>
              <w:bottom w:val="single" w:color="000000" w:sz="2" w:space="0"/>
            </w:tcBorders>
            <w:vAlign w:val="center"/>
          </w:tcPr>
          <w:p>
            <w:pPr>
              <w:spacing w:before="80" w:line="219" w:lineRule="auto"/>
              <w:ind w:left="140"/>
              <w:rPr>
                <w:rFonts w:ascii="黑体" w:hAnsi="黑体" w:eastAsia="黑体" w:cs="宋体"/>
              </w:rPr>
            </w:pPr>
            <w:r>
              <w:rPr>
                <w:rFonts w:ascii="黑体" w:hAnsi="黑体" w:eastAsia="黑体" w:cs="宋体"/>
              </w:rPr>
              <w:t>乡镇</w:t>
            </w:r>
          </w:p>
        </w:tc>
        <w:tc>
          <w:tcPr>
            <w:tcW w:w="739" w:type="dxa"/>
            <w:tcBorders>
              <w:top w:val="single" w:color="000000" w:sz="2" w:space="0"/>
              <w:bottom w:val="single" w:color="000000" w:sz="2" w:space="0"/>
            </w:tcBorders>
            <w:vAlign w:val="center"/>
          </w:tcPr>
          <w:p>
            <w:pPr>
              <w:spacing w:before="80" w:line="219" w:lineRule="auto"/>
              <w:ind w:left="172"/>
              <w:rPr>
                <w:rFonts w:ascii="黑体" w:hAnsi="黑体" w:eastAsia="黑体" w:cs="宋体"/>
              </w:rPr>
            </w:pPr>
            <w:r>
              <w:rPr>
                <w:rFonts w:ascii="黑体" w:hAnsi="黑体" w:eastAsia="黑体" w:cs="宋体"/>
              </w:rPr>
              <w:t>街道</w:t>
            </w:r>
          </w:p>
        </w:tc>
        <w:tc>
          <w:tcPr>
            <w:tcW w:w="675" w:type="dxa"/>
            <w:vMerge w:val="continue"/>
            <w:tcBorders>
              <w:top w:val="nil"/>
              <w:bottom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9" w:hRule="atLeast"/>
          <w:jc w:val="center"/>
        </w:trPr>
        <w:tc>
          <w:tcPr>
            <w:tcW w:w="567" w:type="dxa"/>
            <w:tcBorders>
              <w:top w:val="single" w:color="000000" w:sz="2" w:space="0"/>
              <w:bottom w:val="single" w:color="000000" w:sz="2" w:space="0"/>
            </w:tcBorders>
          </w:tcPr>
          <w:p>
            <w:pPr>
              <w:spacing w:line="241" w:lineRule="auto"/>
              <w:rPr>
                <w:rFonts w:ascii="仿宋_GB2312" w:eastAsia="仿宋_GB2312"/>
              </w:rPr>
            </w:pPr>
          </w:p>
          <w:p>
            <w:pPr>
              <w:spacing w:line="241" w:lineRule="auto"/>
              <w:rPr>
                <w:rFonts w:ascii="仿宋_GB2312" w:eastAsia="仿宋_GB2312"/>
              </w:rPr>
            </w:pPr>
          </w:p>
          <w:p>
            <w:pPr>
              <w:spacing w:line="241" w:lineRule="auto"/>
              <w:rPr>
                <w:rFonts w:ascii="仿宋_GB2312" w:eastAsia="仿宋_GB2312"/>
              </w:rPr>
            </w:pPr>
          </w:p>
          <w:p>
            <w:pPr>
              <w:spacing w:line="242" w:lineRule="auto"/>
              <w:rPr>
                <w:rFonts w:ascii="仿宋_GB2312" w:eastAsia="仿宋_GB2312"/>
              </w:rPr>
            </w:pPr>
          </w:p>
          <w:p>
            <w:pPr>
              <w:spacing w:line="242" w:lineRule="auto"/>
              <w:rPr>
                <w:rFonts w:ascii="仿宋_GB2312" w:eastAsia="仿宋_GB2312"/>
              </w:rPr>
            </w:pPr>
          </w:p>
          <w:p>
            <w:pPr>
              <w:spacing w:line="242" w:lineRule="auto"/>
              <w:rPr>
                <w:rFonts w:ascii="仿宋_GB2312" w:eastAsia="仿宋_GB2312"/>
              </w:rPr>
            </w:pPr>
          </w:p>
          <w:p>
            <w:pPr>
              <w:spacing w:line="242" w:lineRule="auto"/>
              <w:rPr>
                <w:rFonts w:ascii="仿宋_GB2312" w:eastAsia="仿宋_GB2312"/>
              </w:rPr>
            </w:pPr>
          </w:p>
          <w:p>
            <w:pPr>
              <w:spacing w:line="242" w:lineRule="auto"/>
              <w:rPr>
                <w:rFonts w:ascii="仿宋_GB2312" w:eastAsia="仿宋_GB2312"/>
              </w:rPr>
            </w:pPr>
          </w:p>
          <w:p>
            <w:pPr>
              <w:spacing w:line="242" w:lineRule="auto"/>
              <w:rPr>
                <w:rFonts w:ascii="仿宋_GB2312" w:eastAsia="仿宋_GB2312"/>
              </w:rPr>
            </w:pPr>
          </w:p>
          <w:p>
            <w:pPr>
              <w:spacing w:line="242" w:lineRule="auto"/>
              <w:rPr>
                <w:rFonts w:ascii="仿宋_GB2312" w:eastAsia="仿宋_GB2312"/>
              </w:rPr>
            </w:pPr>
          </w:p>
          <w:p>
            <w:pPr>
              <w:spacing w:line="242" w:lineRule="auto"/>
              <w:rPr>
                <w:rFonts w:ascii="仿宋_GB2312" w:eastAsia="仿宋_GB2312"/>
              </w:rPr>
            </w:pPr>
          </w:p>
          <w:p>
            <w:pPr>
              <w:spacing w:before="65" w:line="186" w:lineRule="auto"/>
              <w:ind w:left="195"/>
              <w:rPr>
                <w:rFonts w:ascii="仿宋_GB2312" w:hAnsi="宋体" w:eastAsia="仿宋_GB2312" w:cs="宋体"/>
                <w:sz w:val="20"/>
                <w:szCs w:val="20"/>
              </w:rPr>
            </w:pPr>
            <w:r>
              <w:rPr>
                <w:rFonts w:hint="eastAsia" w:ascii="仿宋_GB2312" w:hAnsi="宋体" w:eastAsia="仿宋_GB2312" w:cs="宋体"/>
                <w:sz w:val="20"/>
                <w:szCs w:val="20"/>
              </w:rPr>
              <w:t>4</w:t>
            </w:r>
          </w:p>
        </w:tc>
        <w:tc>
          <w:tcPr>
            <w:tcW w:w="567" w:type="dxa"/>
            <w:tcBorders>
              <w:top w:val="single" w:color="000000" w:sz="2" w:space="0"/>
              <w:bottom w:val="single" w:color="000000" w:sz="2" w:space="0"/>
            </w:tcBorders>
          </w:tcPr>
          <w:p>
            <w:pPr>
              <w:spacing w:line="247" w:lineRule="auto"/>
              <w:jc w:val="center"/>
              <w:rPr>
                <w:rFonts w:ascii="仿宋_GB2312" w:eastAsia="仿宋_GB2312"/>
              </w:rPr>
            </w:pPr>
          </w:p>
          <w:p>
            <w:pPr>
              <w:spacing w:line="247" w:lineRule="auto"/>
              <w:jc w:val="center"/>
              <w:rPr>
                <w:rFonts w:ascii="仿宋_GB2312" w:eastAsia="仿宋_GB2312"/>
              </w:rPr>
            </w:pPr>
          </w:p>
          <w:p>
            <w:pPr>
              <w:spacing w:line="247" w:lineRule="auto"/>
              <w:jc w:val="center"/>
              <w:rPr>
                <w:rFonts w:ascii="仿宋_GB2312" w:eastAsia="仿宋_GB2312"/>
              </w:rPr>
            </w:pPr>
          </w:p>
          <w:p>
            <w:pPr>
              <w:spacing w:line="247" w:lineRule="auto"/>
              <w:jc w:val="center"/>
              <w:rPr>
                <w:rFonts w:ascii="仿宋_GB2312" w:eastAsia="仿宋_GB2312"/>
              </w:rPr>
            </w:pPr>
          </w:p>
          <w:p>
            <w:pPr>
              <w:spacing w:line="247" w:lineRule="auto"/>
              <w:jc w:val="center"/>
              <w:rPr>
                <w:rFonts w:ascii="仿宋_GB2312" w:eastAsia="仿宋_GB2312"/>
              </w:rPr>
            </w:pPr>
          </w:p>
          <w:p>
            <w:pPr>
              <w:spacing w:line="247" w:lineRule="auto"/>
              <w:jc w:val="center"/>
              <w:rPr>
                <w:rFonts w:ascii="仿宋_GB2312" w:eastAsia="仿宋_GB2312"/>
              </w:rPr>
            </w:pPr>
          </w:p>
          <w:p>
            <w:pPr>
              <w:spacing w:line="247" w:lineRule="auto"/>
              <w:jc w:val="center"/>
              <w:rPr>
                <w:rFonts w:ascii="仿宋_GB2312" w:eastAsia="仿宋_GB2312"/>
              </w:rPr>
            </w:pPr>
          </w:p>
          <w:p>
            <w:pPr>
              <w:spacing w:line="247" w:lineRule="auto"/>
              <w:jc w:val="center"/>
              <w:rPr>
                <w:rFonts w:ascii="仿宋_GB2312" w:eastAsia="仿宋_GB2312"/>
              </w:rPr>
            </w:pPr>
          </w:p>
          <w:p>
            <w:pPr>
              <w:spacing w:line="247" w:lineRule="auto"/>
              <w:jc w:val="center"/>
              <w:rPr>
                <w:rFonts w:ascii="仿宋_GB2312" w:eastAsia="仿宋_GB2312"/>
              </w:rPr>
            </w:pPr>
          </w:p>
          <w:p>
            <w:pPr>
              <w:spacing w:line="248" w:lineRule="auto"/>
              <w:jc w:val="center"/>
              <w:rPr>
                <w:rFonts w:ascii="仿宋_GB2312" w:eastAsia="仿宋_GB2312"/>
              </w:rPr>
            </w:pPr>
          </w:p>
          <w:p>
            <w:pPr>
              <w:spacing w:before="65" w:line="290" w:lineRule="exact"/>
              <w:ind w:left="20"/>
              <w:jc w:val="center"/>
              <w:rPr>
                <w:rFonts w:ascii="仿宋_GB2312" w:hAnsi="宋体" w:eastAsia="仿宋_GB2312" w:cs="宋体"/>
                <w:sz w:val="20"/>
                <w:szCs w:val="20"/>
              </w:rPr>
            </w:pPr>
            <w:r>
              <w:rPr>
                <w:rFonts w:hint="eastAsia" w:ascii="仿宋_GB2312" w:hAnsi="宋体" w:eastAsia="仿宋_GB2312" w:cs="宋体"/>
                <w:spacing w:val="-4"/>
                <w:position w:val="6"/>
                <w:sz w:val="20"/>
                <w:szCs w:val="20"/>
              </w:rPr>
              <w:t>行</w:t>
            </w:r>
            <w:r>
              <w:rPr>
                <w:rFonts w:hint="eastAsia" w:ascii="仿宋_GB2312" w:hAnsi="宋体" w:eastAsia="仿宋_GB2312" w:cs="宋体"/>
                <w:spacing w:val="-2"/>
                <w:position w:val="6"/>
                <w:sz w:val="20"/>
                <w:szCs w:val="20"/>
              </w:rPr>
              <w:t>政</w:t>
            </w:r>
          </w:p>
          <w:p>
            <w:pPr>
              <w:spacing w:line="220" w:lineRule="auto"/>
              <w:ind w:left="20"/>
              <w:jc w:val="center"/>
              <w:rPr>
                <w:rFonts w:ascii="仿宋_GB2312" w:hAnsi="宋体" w:eastAsia="仿宋_GB2312" w:cs="宋体"/>
                <w:sz w:val="20"/>
                <w:szCs w:val="20"/>
              </w:rPr>
            </w:pPr>
            <w:r>
              <w:rPr>
                <w:rFonts w:hint="eastAsia" w:ascii="仿宋_GB2312" w:hAnsi="宋体" w:eastAsia="仿宋_GB2312" w:cs="宋体"/>
                <w:spacing w:val="-3"/>
                <w:sz w:val="20"/>
                <w:szCs w:val="20"/>
              </w:rPr>
              <w:t>许</w:t>
            </w:r>
            <w:r>
              <w:rPr>
                <w:rFonts w:hint="eastAsia" w:ascii="仿宋_GB2312" w:hAnsi="宋体" w:eastAsia="仿宋_GB2312" w:cs="宋体"/>
                <w:spacing w:val="-2"/>
                <w:sz w:val="20"/>
                <w:szCs w:val="20"/>
              </w:rPr>
              <w:t>可</w:t>
            </w:r>
          </w:p>
        </w:tc>
        <w:tc>
          <w:tcPr>
            <w:tcW w:w="1985" w:type="dxa"/>
            <w:tcBorders>
              <w:top w:val="single" w:color="000000" w:sz="2" w:space="0"/>
              <w:bottom w:val="single" w:color="000000" w:sz="2" w:space="0"/>
            </w:tcBorders>
          </w:tcPr>
          <w:p>
            <w:pPr>
              <w:spacing w:line="249" w:lineRule="auto"/>
              <w:jc w:val="center"/>
              <w:rPr>
                <w:rFonts w:ascii="仿宋_GB2312" w:eastAsia="仿宋_GB2312"/>
              </w:rPr>
            </w:pPr>
          </w:p>
          <w:p>
            <w:pPr>
              <w:spacing w:line="249" w:lineRule="auto"/>
              <w:jc w:val="center"/>
              <w:rPr>
                <w:rFonts w:ascii="仿宋_GB2312" w:eastAsia="仿宋_GB2312"/>
              </w:rPr>
            </w:pPr>
          </w:p>
          <w:p>
            <w:pPr>
              <w:spacing w:line="249" w:lineRule="auto"/>
              <w:jc w:val="center"/>
              <w:rPr>
                <w:rFonts w:ascii="仿宋_GB2312" w:eastAsia="仿宋_GB2312"/>
              </w:rPr>
            </w:pPr>
          </w:p>
          <w:p>
            <w:pPr>
              <w:spacing w:line="249" w:lineRule="auto"/>
              <w:jc w:val="center"/>
              <w:rPr>
                <w:rFonts w:ascii="仿宋_GB2312" w:eastAsia="仿宋_GB2312"/>
              </w:rPr>
            </w:pPr>
          </w:p>
          <w:p>
            <w:pPr>
              <w:spacing w:line="249" w:lineRule="auto"/>
              <w:jc w:val="center"/>
              <w:rPr>
                <w:rFonts w:ascii="仿宋_GB2312" w:eastAsia="仿宋_GB2312"/>
              </w:rPr>
            </w:pPr>
          </w:p>
          <w:p>
            <w:pPr>
              <w:spacing w:line="249" w:lineRule="auto"/>
              <w:jc w:val="center"/>
              <w:rPr>
                <w:rFonts w:ascii="仿宋_GB2312" w:eastAsia="仿宋_GB2312"/>
              </w:rPr>
            </w:pPr>
          </w:p>
          <w:p>
            <w:pPr>
              <w:spacing w:line="249" w:lineRule="auto"/>
              <w:jc w:val="center"/>
              <w:rPr>
                <w:rFonts w:ascii="仿宋_GB2312" w:eastAsia="仿宋_GB2312"/>
              </w:rPr>
            </w:pPr>
          </w:p>
          <w:p>
            <w:pPr>
              <w:spacing w:line="249" w:lineRule="auto"/>
              <w:jc w:val="center"/>
              <w:rPr>
                <w:rFonts w:ascii="仿宋_GB2312" w:eastAsia="仿宋_GB2312"/>
              </w:rPr>
            </w:pPr>
          </w:p>
          <w:p>
            <w:pPr>
              <w:spacing w:line="249" w:lineRule="auto"/>
              <w:jc w:val="center"/>
              <w:rPr>
                <w:rFonts w:ascii="仿宋_GB2312" w:eastAsia="仿宋_GB2312"/>
              </w:rPr>
            </w:pPr>
          </w:p>
          <w:p>
            <w:pPr>
              <w:spacing w:line="250" w:lineRule="auto"/>
              <w:jc w:val="center"/>
              <w:rPr>
                <w:rFonts w:ascii="仿宋_GB2312" w:eastAsia="仿宋_GB2312"/>
              </w:rPr>
            </w:pPr>
          </w:p>
          <w:p>
            <w:pPr>
              <w:spacing w:before="65" w:line="265" w:lineRule="auto"/>
              <w:ind w:left="29" w:right="134"/>
              <w:jc w:val="center"/>
              <w:rPr>
                <w:rFonts w:ascii="仿宋_GB2312" w:hAnsi="宋体" w:eastAsia="仿宋_GB2312" w:cs="宋体"/>
                <w:sz w:val="20"/>
                <w:szCs w:val="20"/>
              </w:rPr>
            </w:pPr>
            <w:r>
              <w:rPr>
                <w:rFonts w:hint="eastAsia" w:ascii="仿宋_GB2312" w:hAnsi="宋体" w:eastAsia="仿宋_GB2312" w:cs="宋体"/>
                <w:spacing w:val="2"/>
                <w:sz w:val="20"/>
                <w:szCs w:val="20"/>
              </w:rPr>
              <w:t>对农村宅</w:t>
            </w:r>
            <w:r>
              <w:rPr>
                <w:rFonts w:hint="eastAsia" w:ascii="仿宋_GB2312" w:hAnsi="宋体" w:eastAsia="仿宋_GB2312" w:cs="宋体"/>
                <w:spacing w:val="1"/>
                <w:sz w:val="20"/>
                <w:szCs w:val="20"/>
              </w:rPr>
              <w:t>基地和建房</w:t>
            </w:r>
            <w:r>
              <w:rPr>
                <w:rFonts w:hint="eastAsia" w:ascii="仿宋_GB2312" w:hAnsi="宋体" w:eastAsia="仿宋_GB2312" w:cs="宋体"/>
                <w:spacing w:val="-2"/>
                <w:sz w:val="20"/>
                <w:szCs w:val="20"/>
              </w:rPr>
              <w:t>规划</w:t>
            </w:r>
            <w:r>
              <w:rPr>
                <w:rFonts w:hint="eastAsia" w:ascii="仿宋_GB2312" w:hAnsi="宋体" w:eastAsia="仿宋_GB2312" w:cs="宋体"/>
                <w:spacing w:val="-1"/>
                <w:sz w:val="20"/>
                <w:szCs w:val="20"/>
              </w:rPr>
              <w:t>的审批</w:t>
            </w:r>
          </w:p>
        </w:tc>
        <w:tc>
          <w:tcPr>
            <w:tcW w:w="7861" w:type="dxa"/>
            <w:tcBorders>
              <w:top w:val="single" w:color="000000" w:sz="2" w:space="0"/>
              <w:bottom w:val="single" w:color="000000" w:sz="2" w:space="0"/>
            </w:tcBorders>
            <w:vAlign w:val="center"/>
          </w:tcPr>
          <w:p>
            <w:pPr>
              <w:spacing w:before="83" w:line="240" w:lineRule="exact"/>
              <w:jc w:val="both"/>
              <w:rPr>
                <w:rFonts w:ascii="仿宋_GB2312" w:hAnsi="宋体" w:eastAsia="仿宋_GB2312" w:cs="宋体"/>
                <w:sz w:val="19"/>
                <w:szCs w:val="19"/>
              </w:rPr>
            </w:pPr>
            <w:r>
              <w:rPr>
                <w:rFonts w:hint="eastAsia" w:ascii="仿宋_GB2312" w:hAnsi="宋体" w:eastAsia="仿宋_GB2312" w:cs="宋体"/>
                <w:spacing w:val="12"/>
                <w:sz w:val="19"/>
                <w:szCs w:val="19"/>
              </w:rPr>
              <w:t>【法律】《中华人民共和国土地管理法》(2019年修正</w:t>
            </w:r>
            <w:r>
              <w:rPr>
                <w:rFonts w:hint="eastAsia" w:ascii="仿宋_GB2312" w:hAnsi="宋体" w:eastAsia="仿宋_GB2312" w:cs="宋体"/>
                <w:spacing w:val="10"/>
                <w:sz w:val="19"/>
                <w:szCs w:val="19"/>
              </w:rPr>
              <w:t>)</w:t>
            </w:r>
          </w:p>
          <w:p>
            <w:pPr>
              <w:spacing w:before="63" w:line="240" w:lineRule="exact"/>
              <w:ind w:left="72" w:right="53" w:firstLine="369"/>
              <w:jc w:val="both"/>
              <w:rPr>
                <w:rFonts w:ascii="仿宋_GB2312" w:hAnsi="宋体" w:eastAsia="仿宋_GB2312" w:cs="宋体"/>
                <w:sz w:val="20"/>
                <w:szCs w:val="20"/>
              </w:rPr>
            </w:pPr>
            <w:r>
              <w:rPr>
                <w:rFonts w:hint="eastAsia" w:ascii="仿宋_GB2312" w:hAnsi="宋体" w:eastAsia="仿宋_GB2312" w:cs="宋体"/>
                <w:spacing w:val="18"/>
                <w:sz w:val="20"/>
                <w:szCs w:val="20"/>
              </w:rPr>
              <w:t>第</w:t>
            </w:r>
            <w:r>
              <w:rPr>
                <w:rFonts w:hint="eastAsia" w:ascii="仿宋_GB2312" w:hAnsi="宋体" w:eastAsia="仿宋_GB2312" w:cs="宋体"/>
                <w:spacing w:val="15"/>
                <w:sz w:val="20"/>
                <w:szCs w:val="20"/>
              </w:rPr>
              <w:t>六十二条第四款农村村民住宅用地，由乡(镇)人民政府审核批准;其中，涉</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及占用农用地的，依</w:t>
            </w:r>
            <w:r>
              <w:rPr>
                <w:rFonts w:hint="eastAsia" w:ascii="仿宋_GB2312" w:hAnsi="宋体" w:eastAsia="仿宋_GB2312" w:cs="宋体"/>
                <w:sz w:val="20"/>
                <w:szCs w:val="20"/>
              </w:rPr>
              <w:t>照本法第四十四条的规定办理审批手续。</w:t>
            </w:r>
          </w:p>
          <w:p>
            <w:pPr>
              <w:spacing w:before="270" w:line="240" w:lineRule="exact"/>
              <w:ind w:left="98" w:right="102" w:hanging="99"/>
              <w:jc w:val="both"/>
              <w:rPr>
                <w:rFonts w:ascii="仿宋_GB2312" w:hAnsi="宋体" w:eastAsia="仿宋_GB2312" w:cs="宋体"/>
                <w:sz w:val="19"/>
                <w:szCs w:val="19"/>
              </w:rPr>
            </w:pPr>
            <w:r>
              <w:rPr>
                <w:rFonts w:hint="eastAsia" w:ascii="仿宋_GB2312" w:hAnsi="宋体" w:eastAsia="仿宋_GB2312" w:cs="宋体"/>
                <w:spacing w:val="15"/>
                <w:sz w:val="19"/>
                <w:szCs w:val="19"/>
              </w:rPr>
              <w:t>【</w:t>
            </w:r>
            <w:r>
              <w:rPr>
                <w:rFonts w:hint="eastAsia" w:ascii="仿宋_GB2312" w:hAnsi="宋体" w:eastAsia="仿宋_GB2312" w:cs="宋体"/>
                <w:spacing w:val="13"/>
                <w:sz w:val="19"/>
                <w:szCs w:val="19"/>
              </w:rPr>
              <w:t>规范性文件】《山西省人民政府办公厅关于印发山西省农村宅基地审批管理办法(试</w:t>
            </w:r>
            <w:r>
              <w:rPr>
                <w:rFonts w:hint="eastAsia" w:ascii="仿宋_GB2312" w:hAnsi="宋体" w:eastAsia="仿宋_GB2312" w:cs="宋体"/>
                <w:sz w:val="19"/>
                <w:szCs w:val="19"/>
              </w:rPr>
              <w:t xml:space="preserve"> </w:t>
            </w:r>
            <w:r>
              <w:rPr>
                <w:rFonts w:hint="eastAsia" w:ascii="仿宋_GB2312" w:hAnsi="宋体" w:eastAsia="仿宋_GB2312" w:cs="宋体"/>
                <w:spacing w:val="33"/>
                <w:sz w:val="19"/>
                <w:szCs w:val="19"/>
              </w:rPr>
              <w:t>行</w:t>
            </w:r>
            <w:r>
              <w:rPr>
                <w:rFonts w:hint="eastAsia" w:ascii="仿宋_GB2312" w:hAnsi="宋体" w:eastAsia="仿宋_GB2312" w:cs="宋体"/>
                <w:spacing w:val="17"/>
                <w:sz w:val="19"/>
                <w:szCs w:val="19"/>
              </w:rPr>
              <w:t>)的通知》(晋政办发〔2020〕115号)</w:t>
            </w:r>
          </w:p>
          <w:p>
            <w:pPr>
              <w:spacing w:line="240" w:lineRule="exact"/>
              <w:ind w:left="72" w:right="128" w:firstLine="380"/>
              <w:jc w:val="both"/>
              <w:rPr>
                <w:rFonts w:ascii="仿宋_GB2312" w:hAnsi="宋体" w:eastAsia="仿宋_GB2312" w:cs="宋体"/>
                <w:sz w:val="20"/>
                <w:szCs w:val="20"/>
              </w:rPr>
            </w:pPr>
            <w:r>
              <w:rPr>
                <w:rFonts w:hint="eastAsia" w:ascii="仿宋_GB2312" w:hAnsi="宋体" w:eastAsia="仿宋_GB2312" w:cs="宋体"/>
                <w:spacing w:val="30"/>
                <w:sz w:val="20"/>
                <w:szCs w:val="20"/>
              </w:rPr>
              <w:t>第</w:t>
            </w:r>
            <w:r>
              <w:rPr>
                <w:rFonts w:hint="eastAsia" w:ascii="仿宋_GB2312" w:hAnsi="宋体" w:eastAsia="仿宋_GB2312" w:cs="宋体"/>
                <w:spacing w:val="18"/>
                <w:sz w:val="20"/>
                <w:szCs w:val="20"/>
              </w:rPr>
              <w:t>二</w:t>
            </w:r>
            <w:r>
              <w:rPr>
                <w:rFonts w:hint="eastAsia" w:ascii="仿宋_GB2312" w:hAnsi="宋体" w:eastAsia="仿宋_GB2312" w:cs="宋体"/>
                <w:spacing w:val="15"/>
                <w:sz w:val="20"/>
                <w:szCs w:val="20"/>
              </w:rPr>
              <w:t>十二条第一款乡(镇)人民政府受理农村宅基地申请后，应当安排乡(镇)</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经济发展办公室、社会事务办公室</w:t>
            </w:r>
            <w:r>
              <w:rPr>
                <w:rFonts w:hint="eastAsia" w:ascii="仿宋_GB2312" w:hAnsi="宋体" w:eastAsia="仿宋_GB2312" w:cs="宋体"/>
                <w:spacing w:val="1"/>
                <w:sz w:val="20"/>
                <w:szCs w:val="20"/>
              </w:rPr>
              <w:t>、规划建设办公室在15日内完成实地审查。</w:t>
            </w:r>
          </w:p>
          <w:p>
            <w:pPr>
              <w:spacing w:before="43" w:line="240" w:lineRule="exact"/>
              <w:ind w:left="72" w:right="34" w:firstLine="390"/>
              <w:jc w:val="both"/>
              <w:rPr>
                <w:rFonts w:ascii="仿宋_GB2312" w:hAnsi="宋体" w:eastAsia="仿宋_GB2312" w:cs="宋体"/>
                <w:sz w:val="20"/>
                <w:szCs w:val="20"/>
              </w:rPr>
            </w:pPr>
            <w:r>
              <w:rPr>
                <w:rFonts w:hint="eastAsia" w:ascii="仿宋_GB2312" w:hAnsi="宋体" w:eastAsia="仿宋_GB2312" w:cs="宋体"/>
                <w:spacing w:val="22"/>
                <w:sz w:val="20"/>
                <w:szCs w:val="20"/>
              </w:rPr>
              <w:t>第</w:t>
            </w:r>
            <w:r>
              <w:rPr>
                <w:rFonts w:hint="eastAsia" w:ascii="仿宋_GB2312" w:hAnsi="宋体" w:eastAsia="仿宋_GB2312" w:cs="宋体"/>
                <w:spacing w:val="21"/>
                <w:sz w:val="20"/>
                <w:szCs w:val="20"/>
              </w:rPr>
              <w:t>二</w:t>
            </w:r>
            <w:r>
              <w:rPr>
                <w:rFonts w:hint="eastAsia" w:ascii="仿宋_GB2312" w:hAnsi="宋体" w:eastAsia="仿宋_GB2312" w:cs="宋体"/>
                <w:spacing w:val="11"/>
                <w:sz w:val="20"/>
                <w:szCs w:val="20"/>
              </w:rPr>
              <w:t>十三条第一款乡(镇)人民政府对联审结果进行审核，认为符合条件、材料</w:t>
            </w:r>
            <w:r>
              <w:rPr>
                <w:rFonts w:hint="eastAsia" w:ascii="仿宋_GB2312" w:hAnsi="宋体" w:eastAsia="仿宋_GB2312" w:cs="宋体"/>
                <w:sz w:val="20"/>
                <w:szCs w:val="20"/>
              </w:rPr>
              <w:t xml:space="preserve"> </w:t>
            </w:r>
            <w:r>
              <w:rPr>
                <w:rFonts w:hint="eastAsia" w:ascii="仿宋_GB2312" w:hAnsi="宋体" w:eastAsia="仿宋_GB2312" w:cs="宋体"/>
                <w:spacing w:val="16"/>
                <w:sz w:val="20"/>
                <w:szCs w:val="20"/>
              </w:rPr>
              <w:t>完</w:t>
            </w:r>
            <w:r>
              <w:rPr>
                <w:rFonts w:hint="eastAsia" w:ascii="仿宋_GB2312" w:hAnsi="宋体" w:eastAsia="仿宋_GB2312" w:cs="宋体"/>
                <w:spacing w:val="12"/>
                <w:sz w:val="20"/>
                <w:szCs w:val="20"/>
              </w:rPr>
              <w:t>备</w:t>
            </w:r>
            <w:r>
              <w:rPr>
                <w:rFonts w:hint="eastAsia" w:ascii="仿宋_GB2312" w:hAnsi="宋体" w:eastAsia="仿宋_GB2312" w:cs="宋体"/>
                <w:spacing w:val="8"/>
                <w:sz w:val="20"/>
                <w:szCs w:val="20"/>
              </w:rPr>
              <w:t>的，应当在收到联审结果后5日内完成审批，在农村宅基地和建房(规划许可)审</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批表上签署意见，向申请人发放农村宅</w:t>
            </w:r>
            <w:r>
              <w:rPr>
                <w:rFonts w:hint="eastAsia" w:ascii="仿宋_GB2312" w:hAnsi="宋体" w:eastAsia="仿宋_GB2312" w:cs="宋体"/>
                <w:sz w:val="20"/>
                <w:szCs w:val="20"/>
              </w:rPr>
              <w:t xml:space="preserve">基地批准书和乡村建设规划许可证。同时，将审 </w:t>
            </w:r>
            <w:r>
              <w:rPr>
                <w:rFonts w:hint="eastAsia" w:ascii="仿宋_GB2312" w:hAnsi="宋体" w:eastAsia="仿宋_GB2312" w:cs="宋体"/>
                <w:spacing w:val="1"/>
                <w:sz w:val="20"/>
                <w:szCs w:val="20"/>
              </w:rPr>
              <w:t>批情况书面报县级农业农村、自然资源和规划</w:t>
            </w:r>
            <w:r>
              <w:rPr>
                <w:rFonts w:hint="eastAsia" w:ascii="仿宋_GB2312" w:hAnsi="宋体" w:eastAsia="仿宋_GB2312" w:cs="宋体"/>
                <w:sz w:val="20"/>
                <w:szCs w:val="20"/>
              </w:rPr>
              <w:t>等部门备案。</w:t>
            </w:r>
          </w:p>
          <w:p>
            <w:pPr>
              <w:spacing w:before="33" w:line="240" w:lineRule="exact"/>
              <w:ind w:left="82" w:right="23" w:firstLine="359"/>
              <w:jc w:val="both"/>
              <w:rPr>
                <w:rFonts w:ascii="仿宋_GB2312" w:hAnsi="宋体" w:eastAsia="仿宋_GB2312" w:cs="宋体"/>
                <w:sz w:val="20"/>
                <w:szCs w:val="20"/>
              </w:rPr>
            </w:pPr>
            <w:r>
              <w:rPr>
                <w:rFonts w:hint="eastAsia" w:ascii="仿宋_GB2312" w:hAnsi="宋体" w:eastAsia="仿宋_GB2312" w:cs="宋体"/>
                <w:spacing w:val="16"/>
                <w:sz w:val="20"/>
                <w:szCs w:val="20"/>
              </w:rPr>
              <w:t>第</w:t>
            </w:r>
            <w:r>
              <w:rPr>
                <w:rFonts w:hint="eastAsia" w:ascii="仿宋_GB2312" w:hAnsi="宋体" w:eastAsia="仿宋_GB2312" w:cs="宋体"/>
                <w:spacing w:val="13"/>
                <w:sz w:val="20"/>
                <w:szCs w:val="20"/>
              </w:rPr>
              <w:t>二十三条第二款经联审不符合农村宅基地审批条件的，乡(镇)人民政府应当</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自作出决定之日起5日内书面答复申请人，并</w:t>
            </w:r>
            <w:r>
              <w:rPr>
                <w:rFonts w:hint="eastAsia" w:ascii="仿宋_GB2312" w:hAnsi="宋体" w:eastAsia="仿宋_GB2312" w:cs="宋体"/>
                <w:sz w:val="20"/>
                <w:szCs w:val="20"/>
              </w:rPr>
              <w:t>说明理由。</w:t>
            </w:r>
          </w:p>
          <w:p>
            <w:pPr>
              <w:spacing w:before="244" w:line="240" w:lineRule="exact"/>
              <w:ind w:left="98" w:right="102" w:hanging="99"/>
              <w:jc w:val="both"/>
              <w:rPr>
                <w:rFonts w:ascii="仿宋_GB2312" w:hAnsi="宋体" w:eastAsia="仿宋_GB2312" w:cs="宋体"/>
                <w:sz w:val="19"/>
                <w:szCs w:val="19"/>
              </w:rPr>
            </w:pPr>
            <w:r>
              <w:rPr>
                <w:rFonts w:hint="eastAsia" w:ascii="仿宋_GB2312" w:hAnsi="宋体" w:eastAsia="仿宋_GB2312" w:cs="宋体"/>
                <w:spacing w:val="15"/>
                <w:sz w:val="19"/>
                <w:szCs w:val="19"/>
              </w:rPr>
              <w:t>【</w:t>
            </w:r>
            <w:r>
              <w:rPr>
                <w:rFonts w:hint="eastAsia" w:ascii="仿宋_GB2312" w:hAnsi="宋体" w:eastAsia="仿宋_GB2312" w:cs="宋体"/>
                <w:spacing w:val="13"/>
                <w:sz w:val="19"/>
                <w:szCs w:val="19"/>
              </w:rPr>
              <w:t>规范性文件】《山西省人民政府办公厅关于印发山西省农村自建房规划管理办法(试</w:t>
            </w:r>
            <w:r>
              <w:rPr>
                <w:rFonts w:hint="eastAsia" w:ascii="仿宋_GB2312" w:hAnsi="宋体" w:eastAsia="仿宋_GB2312" w:cs="宋体"/>
                <w:sz w:val="19"/>
                <w:szCs w:val="19"/>
              </w:rPr>
              <w:t xml:space="preserve"> </w:t>
            </w:r>
            <w:r>
              <w:rPr>
                <w:rFonts w:hint="eastAsia" w:ascii="仿宋_GB2312" w:hAnsi="宋体" w:eastAsia="仿宋_GB2312" w:cs="宋体"/>
                <w:spacing w:val="33"/>
                <w:sz w:val="19"/>
                <w:szCs w:val="19"/>
              </w:rPr>
              <w:t>行</w:t>
            </w:r>
            <w:r>
              <w:rPr>
                <w:rFonts w:hint="eastAsia" w:ascii="仿宋_GB2312" w:hAnsi="宋体" w:eastAsia="仿宋_GB2312" w:cs="宋体"/>
                <w:spacing w:val="17"/>
                <w:sz w:val="19"/>
                <w:szCs w:val="19"/>
              </w:rPr>
              <w:t>)的通知》(晋政办发〔2020〕118号)</w:t>
            </w:r>
          </w:p>
          <w:p>
            <w:pPr>
              <w:spacing w:before="4" w:line="240" w:lineRule="exact"/>
              <w:ind w:left="62" w:right="3" w:firstLine="399"/>
              <w:jc w:val="both"/>
              <w:rPr>
                <w:rFonts w:ascii="仿宋_GB2312" w:hAnsi="宋体" w:eastAsia="仿宋_GB2312" w:cs="宋体"/>
                <w:sz w:val="20"/>
                <w:szCs w:val="20"/>
              </w:rPr>
            </w:pPr>
            <w:r>
              <w:rPr>
                <w:rFonts w:hint="eastAsia" w:ascii="仿宋_GB2312" w:hAnsi="宋体" w:eastAsia="仿宋_GB2312" w:cs="宋体"/>
                <w:spacing w:val="6"/>
                <w:sz w:val="20"/>
                <w:szCs w:val="20"/>
              </w:rPr>
              <w:t>第六条设区的市、县(市、区)自然资源主管部门应当加强农村自建房规划管理</w:t>
            </w:r>
            <w:r>
              <w:rPr>
                <w:rFonts w:hint="eastAsia" w:ascii="仿宋_GB2312" w:hAnsi="宋体" w:eastAsia="仿宋_GB2312" w:cs="宋体"/>
                <w:spacing w:val="5"/>
                <w:sz w:val="20"/>
                <w:szCs w:val="20"/>
              </w:rPr>
              <w:t>的</w:t>
            </w:r>
            <w:r>
              <w:rPr>
                <w:rFonts w:hint="eastAsia" w:ascii="仿宋_GB2312" w:hAnsi="宋体" w:eastAsia="仿宋_GB2312" w:cs="宋体"/>
                <w:sz w:val="20"/>
                <w:szCs w:val="20"/>
              </w:rPr>
              <w:t xml:space="preserve"> </w:t>
            </w:r>
            <w:r>
              <w:rPr>
                <w:rFonts w:hint="eastAsia" w:ascii="仿宋_GB2312" w:hAnsi="宋体" w:eastAsia="仿宋_GB2312" w:cs="宋体"/>
                <w:spacing w:val="14"/>
                <w:sz w:val="20"/>
                <w:szCs w:val="20"/>
              </w:rPr>
              <w:t>业</w:t>
            </w:r>
            <w:r>
              <w:rPr>
                <w:rFonts w:hint="eastAsia" w:ascii="仿宋_GB2312" w:hAnsi="宋体" w:eastAsia="仿宋_GB2312" w:cs="宋体"/>
                <w:spacing w:val="12"/>
                <w:sz w:val="20"/>
                <w:szCs w:val="20"/>
              </w:rPr>
              <w:t>务指导;县级人民政府可以委托乡(镇)人民政府实施农村自建房规划审批;村民委</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员会应当在乡(镇)人</w:t>
            </w:r>
            <w:r>
              <w:rPr>
                <w:rFonts w:hint="eastAsia" w:ascii="仿宋_GB2312" w:hAnsi="宋体" w:eastAsia="仿宋_GB2312" w:cs="宋体"/>
                <w:sz w:val="20"/>
                <w:szCs w:val="20"/>
              </w:rPr>
              <w:t xml:space="preserve">民政府的领导下，对农村自建房规划申请进行初审并提供审批手续 </w:t>
            </w:r>
            <w:r>
              <w:rPr>
                <w:rFonts w:hint="eastAsia" w:ascii="仿宋_GB2312" w:hAnsi="宋体" w:eastAsia="仿宋_GB2312" w:cs="宋体"/>
                <w:spacing w:val="4"/>
                <w:sz w:val="20"/>
                <w:szCs w:val="20"/>
              </w:rPr>
              <w:t>办理指</w:t>
            </w:r>
            <w:r>
              <w:rPr>
                <w:rFonts w:hint="eastAsia" w:ascii="仿宋_GB2312" w:hAnsi="宋体" w:eastAsia="仿宋_GB2312" w:cs="宋体"/>
                <w:spacing w:val="3"/>
                <w:sz w:val="20"/>
                <w:szCs w:val="20"/>
              </w:rPr>
              <w:t>导</w:t>
            </w:r>
            <w:r>
              <w:rPr>
                <w:rFonts w:hint="eastAsia" w:ascii="仿宋_GB2312" w:hAnsi="宋体" w:eastAsia="仿宋_GB2312" w:cs="宋体"/>
                <w:spacing w:val="2"/>
                <w:sz w:val="20"/>
                <w:szCs w:val="20"/>
              </w:rPr>
              <w:t>或者代办服务。</w:t>
            </w:r>
          </w:p>
        </w:tc>
        <w:tc>
          <w:tcPr>
            <w:tcW w:w="679" w:type="dxa"/>
            <w:tcBorders>
              <w:top w:val="single" w:color="000000" w:sz="2" w:space="0"/>
              <w:bottom w:val="single" w:color="000000" w:sz="2" w:space="0"/>
            </w:tcBorders>
          </w:tcPr>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ind w:firstLine="200" w:firstLineChars="100"/>
              <w:jc w:val="both"/>
              <w:rPr>
                <w:rFonts w:ascii="仿宋_GB2312" w:eastAsia="仿宋_GB2312"/>
              </w:rPr>
            </w:pPr>
            <w:r>
              <w:rPr>
                <w:rFonts w:hint="eastAsia" w:ascii="仿宋_GB2312" w:hAnsi="宋体" w:eastAsia="仿宋_GB2312" w:cs="宋体"/>
                <w:sz w:val="20"/>
                <w:szCs w:val="20"/>
              </w:rPr>
              <w:t>√</w:t>
            </w:r>
          </w:p>
        </w:tc>
        <w:tc>
          <w:tcPr>
            <w:tcW w:w="739" w:type="dxa"/>
            <w:tcBorders>
              <w:top w:val="single" w:color="000000" w:sz="2" w:space="0"/>
              <w:bottom w:val="single" w:color="000000" w:sz="2" w:space="0"/>
            </w:tcBorders>
          </w:tcPr>
          <w:p>
            <w:pPr>
              <w:rPr>
                <w:rFonts w:ascii="仿宋_GB2312" w:eastAsia="仿宋_GB2312"/>
              </w:rPr>
            </w:pPr>
          </w:p>
        </w:tc>
        <w:tc>
          <w:tcPr>
            <w:tcW w:w="675"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jc w:val="center"/>
        </w:trPr>
        <w:tc>
          <w:tcPr>
            <w:tcW w:w="567" w:type="dxa"/>
            <w:tcBorders>
              <w:top w:val="single" w:color="000000" w:sz="2" w:space="0"/>
              <w:bottom w:val="single" w:color="000000" w:sz="2" w:space="0"/>
            </w:tcBorders>
          </w:tcPr>
          <w:p>
            <w:pPr>
              <w:spacing w:line="310" w:lineRule="auto"/>
              <w:rPr>
                <w:rFonts w:ascii="仿宋_GB2312" w:eastAsia="仿宋_GB2312"/>
              </w:rPr>
            </w:pPr>
          </w:p>
          <w:p>
            <w:pPr>
              <w:spacing w:line="311" w:lineRule="auto"/>
              <w:rPr>
                <w:rFonts w:ascii="仿宋_GB2312" w:eastAsia="仿宋_GB2312"/>
              </w:rPr>
            </w:pPr>
          </w:p>
          <w:p>
            <w:pPr>
              <w:spacing w:before="65" w:line="183" w:lineRule="auto"/>
              <w:ind w:left="195"/>
              <w:rPr>
                <w:rFonts w:ascii="仿宋_GB2312" w:hAnsi="宋体" w:eastAsia="仿宋_GB2312" w:cs="宋体"/>
                <w:sz w:val="20"/>
                <w:szCs w:val="20"/>
              </w:rPr>
            </w:pPr>
            <w:r>
              <w:rPr>
                <w:rFonts w:hint="eastAsia" w:ascii="仿宋_GB2312" w:hAnsi="宋体" w:eastAsia="仿宋_GB2312" w:cs="宋体"/>
                <w:sz w:val="20"/>
                <w:szCs w:val="20"/>
              </w:rPr>
              <w:t>5</w:t>
            </w:r>
          </w:p>
        </w:tc>
        <w:tc>
          <w:tcPr>
            <w:tcW w:w="567" w:type="dxa"/>
            <w:tcBorders>
              <w:top w:val="single" w:color="000000" w:sz="2" w:space="0"/>
              <w:bottom w:val="single" w:color="000000" w:sz="2" w:space="0"/>
            </w:tcBorders>
          </w:tcPr>
          <w:p>
            <w:pPr>
              <w:spacing w:line="440" w:lineRule="auto"/>
              <w:jc w:val="center"/>
              <w:rPr>
                <w:rFonts w:ascii="仿宋_GB2312" w:eastAsia="仿宋_GB2312"/>
              </w:rPr>
            </w:pPr>
          </w:p>
          <w:p>
            <w:pPr>
              <w:spacing w:before="65" w:line="290" w:lineRule="exact"/>
              <w:ind w:left="20"/>
              <w:jc w:val="center"/>
              <w:rPr>
                <w:rFonts w:ascii="仿宋_GB2312" w:hAnsi="宋体" w:eastAsia="仿宋_GB2312" w:cs="宋体"/>
                <w:sz w:val="20"/>
                <w:szCs w:val="20"/>
              </w:rPr>
            </w:pPr>
            <w:r>
              <w:rPr>
                <w:rFonts w:hint="eastAsia" w:ascii="仿宋_GB2312" w:hAnsi="宋体" w:eastAsia="仿宋_GB2312" w:cs="宋体"/>
                <w:spacing w:val="-4"/>
                <w:position w:val="6"/>
                <w:sz w:val="20"/>
                <w:szCs w:val="20"/>
              </w:rPr>
              <w:t>行</w:t>
            </w:r>
            <w:r>
              <w:rPr>
                <w:rFonts w:hint="eastAsia" w:ascii="仿宋_GB2312" w:hAnsi="宋体" w:eastAsia="仿宋_GB2312" w:cs="宋体"/>
                <w:spacing w:val="-2"/>
                <w:position w:val="6"/>
                <w:sz w:val="20"/>
                <w:szCs w:val="20"/>
              </w:rPr>
              <w:t>政</w:t>
            </w:r>
          </w:p>
          <w:p>
            <w:pPr>
              <w:spacing w:line="220" w:lineRule="auto"/>
              <w:ind w:left="20"/>
              <w:jc w:val="center"/>
              <w:rPr>
                <w:rFonts w:ascii="仿宋_GB2312" w:hAnsi="宋体" w:eastAsia="仿宋_GB2312" w:cs="宋体"/>
                <w:sz w:val="20"/>
                <w:szCs w:val="20"/>
              </w:rPr>
            </w:pPr>
            <w:r>
              <w:rPr>
                <w:rFonts w:hint="eastAsia" w:ascii="仿宋_GB2312" w:hAnsi="宋体" w:eastAsia="仿宋_GB2312" w:cs="宋体"/>
                <w:spacing w:val="-3"/>
                <w:sz w:val="20"/>
                <w:szCs w:val="20"/>
              </w:rPr>
              <w:t>许</w:t>
            </w:r>
            <w:r>
              <w:rPr>
                <w:rFonts w:hint="eastAsia" w:ascii="仿宋_GB2312" w:hAnsi="宋体" w:eastAsia="仿宋_GB2312" w:cs="宋体"/>
                <w:spacing w:val="-2"/>
                <w:sz w:val="20"/>
                <w:szCs w:val="20"/>
              </w:rPr>
              <w:t>可</w:t>
            </w:r>
          </w:p>
        </w:tc>
        <w:tc>
          <w:tcPr>
            <w:tcW w:w="1985" w:type="dxa"/>
            <w:tcBorders>
              <w:top w:val="single" w:color="000000" w:sz="2" w:space="0"/>
              <w:bottom w:val="single" w:color="000000" w:sz="2" w:space="0"/>
            </w:tcBorders>
            <w:vAlign w:val="center"/>
          </w:tcPr>
          <w:p>
            <w:pPr>
              <w:spacing w:before="236" w:line="269" w:lineRule="auto"/>
              <w:ind w:right="131"/>
              <w:jc w:val="center"/>
              <w:rPr>
                <w:rFonts w:ascii="仿宋_GB2312" w:hAnsi="宋体" w:eastAsia="仿宋_GB2312" w:cs="宋体"/>
                <w:spacing w:val="-1"/>
                <w:sz w:val="20"/>
                <w:szCs w:val="20"/>
              </w:rPr>
            </w:pPr>
            <w:r>
              <w:rPr>
                <w:rFonts w:hint="eastAsia" w:ascii="仿宋_GB2312" w:hAnsi="宋体" w:eastAsia="仿宋_GB2312" w:cs="宋体"/>
                <w:spacing w:val="2"/>
                <w:sz w:val="20"/>
                <w:szCs w:val="20"/>
              </w:rPr>
              <w:t>对在村庄、</w:t>
            </w:r>
            <w:r>
              <w:rPr>
                <w:rFonts w:hint="eastAsia" w:ascii="仿宋_GB2312" w:hAnsi="宋体" w:eastAsia="仿宋_GB2312" w:cs="宋体"/>
                <w:spacing w:val="1"/>
                <w:sz w:val="20"/>
                <w:szCs w:val="20"/>
              </w:rPr>
              <w:t>集镇规划</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区内公共场所</w:t>
            </w:r>
            <w:r>
              <w:rPr>
                <w:rFonts w:hint="eastAsia" w:ascii="仿宋_GB2312" w:hAnsi="宋体" w:eastAsia="仿宋_GB2312" w:cs="宋体"/>
                <w:spacing w:val="1"/>
                <w:sz w:val="20"/>
                <w:szCs w:val="20"/>
              </w:rPr>
              <w:t>修建临</w:t>
            </w:r>
            <w:r>
              <w:rPr>
                <w:rFonts w:hint="eastAsia" w:ascii="仿宋_GB2312" w:hAnsi="宋体" w:eastAsia="仿宋_GB2312" w:cs="宋体"/>
                <w:spacing w:val="2"/>
                <w:sz w:val="20"/>
                <w:szCs w:val="20"/>
              </w:rPr>
              <w:t>时建筑物、构筑物</w:t>
            </w:r>
            <w:r>
              <w:rPr>
                <w:rFonts w:hint="eastAsia" w:ascii="仿宋_GB2312" w:hAnsi="宋体" w:eastAsia="仿宋_GB2312" w:cs="宋体"/>
                <w:sz w:val="20"/>
                <w:szCs w:val="20"/>
              </w:rPr>
              <w:t>和</w:t>
            </w:r>
            <w:r>
              <w:rPr>
                <w:rFonts w:hint="eastAsia" w:ascii="仿宋_GB2312" w:hAnsi="宋体" w:eastAsia="仿宋_GB2312" w:cs="宋体"/>
                <w:spacing w:val="-2"/>
                <w:sz w:val="20"/>
                <w:szCs w:val="20"/>
              </w:rPr>
              <w:t>其</w:t>
            </w:r>
            <w:r>
              <w:rPr>
                <w:rFonts w:hint="eastAsia" w:ascii="仿宋_GB2312" w:hAnsi="宋体" w:eastAsia="仿宋_GB2312" w:cs="宋体"/>
                <w:spacing w:val="-1"/>
                <w:sz w:val="20"/>
                <w:szCs w:val="20"/>
              </w:rPr>
              <w:t>他设施的审批</w:t>
            </w:r>
          </w:p>
          <w:p>
            <w:pPr>
              <w:spacing w:line="240" w:lineRule="exact"/>
              <w:ind w:right="130"/>
              <w:jc w:val="center"/>
              <w:rPr>
                <w:rFonts w:ascii="仿宋_GB2312" w:hAnsi="宋体" w:eastAsia="仿宋_GB2312" w:cs="宋体"/>
                <w:sz w:val="20"/>
                <w:szCs w:val="20"/>
              </w:rPr>
            </w:pPr>
          </w:p>
        </w:tc>
        <w:tc>
          <w:tcPr>
            <w:tcW w:w="7861" w:type="dxa"/>
            <w:tcBorders>
              <w:top w:val="single" w:color="000000" w:sz="2" w:space="0"/>
              <w:bottom w:val="single" w:color="000000" w:sz="2" w:space="0"/>
            </w:tcBorders>
            <w:vAlign w:val="center"/>
          </w:tcPr>
          <w:p>
            <w:pPr>
              <w:spacing w:before="61" w:line="228" w:lineRule="auto"/>
              <w:jc w:val="both"/>
              <w:rPr>
                <w:rFonts w:ascii="仿宋_GB2312" w:hAnsi="宋体" w:eastAsia="仿宋_GB2312" w:cs="宋体"/>
                <w:sz w:val="19"/>
                <w:szCs w:val="19"/>
              </w:rPr>
            </w:pPr>
            <w:r>
              <w:rPr>
                <w:rFonts w:hint="eastAsia" w:ascii="仿宋_GB2312" w:hAnsi="宋体" w:eastAsia="仿宋_GB2312" w:cs="宋体"/>
                <w:spacing w:val="23"/>
                <w:sz w:val="19"/>
                <w:szCs w:val="19"/>
              </w:rPr>
              <w:t>【</w:t>
            </w:r>
            <w:r>
              <w:rPr>
                <w:rFonts w:hint="eastAsia" w:ascii="仿宋_GB2312" w:hAnsi="宋体" w:eastAsia="仿宋_GB2312" w:cs="宋体"/>
                <w:spacing w:val="14"/>
                <w:sz w:val="19"/>
                <w:szCs w:val="19"/>
              </w:rPr>
              <w:t>行政法规】《村庄和集镇规划建设管理条例》(1993年国务院令第116号)</w:t>
            </w:r>
          </w:p>
          <w:p>
            <w:pPr>
              <w:spacing w:before="35" w:line="299" w:lineRule="auto"/>
              <w:ind w:left="72" w:right="27" w:firstLine="369"/>
              <w:jc w:val="both"/>
              <w:rPr>
                <w:rFonts w:ascii="仿宋_GB2312" w:hAnsi="宋体" w:eastAsia="仿宋_GB2312" w:cs="宋体"/>
                <w:sz w:val="20"/>
                <w:szCs w:val="20"/>
              </w:rPr>
            </w:pPr>
            <w:r>
              <w:rPr>
                <w:rFonts w:hint="eastAsia" w:ascii="仿宋_GB2312" w:hAnsi="宋体" w:eastAsia="仿宋_GB2312" w:cs="宋体"/>
                <w:spacing w:val="14"/>
                <w:sz w:val="20"/>
                <w:szCs w:val="20"/>
              </w:rPr>
              <w:t>第</w:t>
            </w:r>
            <w:r>
              <w:rPr>
                <w:rFonts w:hint="eastAsia" w:ascii="仿宋_GB2312" w:hAnsi="宋体" w:eastAsia="仿宋_GB2312" w:cs="宋体"/>
                <w:spacing w:val="9"/>
                <w:sz w:val="20"/>
                <w:szCs w:val="20"/>
              </w:rPr>
              <w:t>三</w:t>
            </w:r>
            <w:r>
              <w:rPr>
                <w:rFonts w:hint="eastAsia" w:ascii="仿宋_GB2312" w:hAnsi="宋体" w:eastAsia="仿宋_GB2312" w:cs="宋体"/>
                <w:spacing w:val="7"/>
                <w:sz w:val="20"/>
                <w:szCs w:val="20"/>
              </w:rPr>
              <w:t>十二条未经乡级人民政府批准，任何单位和个人不得擅自在村庄、集镇规划</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区内的街道、广场、</w:t>
            </w:r>
            <w:r>
              <w:rPr>
                <w:rFonts w:hint="eastAsia" w:ascii="仿宋_GB2312" w:hAnsi="宋体" w:eastAsia="仿宋_GB2312" w:cs="宋体"/>
                <w:sz w:val="20"/>
                <w:szCs w:val="20"/>
              </w:rPr>
              <w:t>市场和车站等场所修建临时建筑物、构筑物和其他设施。</w:t>
            </w:r>
          </w:p>
        </w:tc>
        <w:tc>
          <w:tcPr>
            <w:tcW w:w="679" w:type="dxa"/>
            <w:tcBorders>
              <w:top w:val="single" w:color="000000" w:sz="2" w:space="0"/>
              <w:bottom w:val="single" w:color="000000" w:sz="2" w:space="0"/>
            </w:tcBorders>
          </w:tcPr>
          <w:p>
            <w:pPr>
              <w:spacing w:line="294" w:lineRule="auto"/>
              <w:rPr>
                <w:rFonts w:ascii="仿宋_GB2312" w:eastAsia="仿宋_GB2312"/>
              </w:rPr>
            </w:pPr>
          </w:p>
          <w:p>
            <w:pPr>
              <w:spacing w:line="294" w:lineRule="auto"/>
              <w:rPr>
                <w:rFonts w:ascii="仿宋_GB2312" w:eastAsia="仿宋_GB2312"/>
              </w:rPr>
            </w:pPr>
          </w:p>
          <w:p>
            <w:pPr>
              <w:spacing w:before="65" w:line="238" w:lineRule="auto"/>
              <w:ind w:left="238"/>
              <w:rPr>
                <w:rFonts w:ascii="仿宋_GB2312" w:hAnsi="宋体" w:eastAsia="仿宋_GB2312" w:cs="宋体"/>
                <w:sz w:val="20"/>
                <w:szCs w:val="20"/>
              </w:rPr>
            </w:pPr>
            <w:r>
              <w:rPr>
                <w:rFonts w:hint="eastAsia" w:ascii="仿宋_GB2312" w:hAnsi="宋体" w:eastAsia="仿宋_GB2312" w:cs="宋体"/>
                <w:sz w:val="20"/>
                <w:szCs w:val="20"/>
              </w:rPr>
              <w:t>√</w:t>
            </w:r>
          </w:p>
        </w:tc>
        <w:tc>
          <w:tcPr>
            <w:tcW w:w="739" w:type="dxa"/>
            <w:tcBorders>
              <w:top w:val="single" w:color="000000" w:sz="2" w:space="0"/>
              <w:bottom w:val="single" w:color="000000" w:sz="2" w:space="0"/>
            </w:tcBorders>
          </w:tcPr>
          <w:p>
            <w:pPr>
              <w:rPr>
                <w:rFonts w:ascii="仿宋_GB2312" w:eastAsia="仿宋_GB2312"/>
              </w:rPr>
            </w:pPr>
          </w:p>
        </w:tc>
        <w:tc>
          <w:tcPr>
            <w:tcW w:w="675" w:type="dxa"/>
            <w:tcBorders>
              <w:top w:val="single" w:color="000000" w:sz="2" w:space="0"/>
              <w:bottom w:val="single" w:color="000000" w:sz="2" w:space="0"/>
            </w:tcBorders>
          </w:tcPr>
          <w:p>
            <w:pPr>
              <w:rPr>
                <w:rFonts w:ascii="仿宋_GB2312" w:eastAsia="仿宋_GB2312"/>
              </w:rPr>
            </w:pPr>
          </w:p>
        </w:tc>
      </w:tr>
    </w:tbl>
    <w:p>
      <w:pPr>
        <w:rPr>
          <w:rFonts w:ascii="仿宋_GB2312" w:eastAsia="仿宋_GB2312"/>
        </w:rPr>
      </w:pPr>
    </w:p>
    <w:p>
      <w:pPr>
        <w:rPr>
          <w:rFonts w:ascii="仿宋_GB2312" w:eastAsia="仿宋_GB2312"/>
        </w:rPr>
        <w:sectPr>
          <w:footerReference r:id="rId9" w:type="default"/>
          <w:pgSz w:w="16840" w:h="11913" w:orient="landscape"/>
          <w:pgMar w:top="1701" w:right="1418" w:bottom="1134" w:left="2155" w:header="0" w:footer="0" w:gutter="0"/>
          <w:cols w:space="720" w:num="1"/>
        </w:sectPr>
      </w:pPr>
    </w:p>
    <w:p>
      <w:pPr>
        <w:spacing w:line="48" w:lineRule="exact"/>
        <w:rPr>
          <w:rFonts w:ascii="仿宋_GB2312" w:eastAsia="仿宋_GB2312"/>
        </w:rPr>
      </w:pPr>
    </w:p>
    <w:p>
      <w:pPr>
        <w:spacing w:line="48" w:lineRule="exact"/>
        <w:rPr>
          <w:rFonts w:ascii="仿宋_GB2312" w:eastAsia="仿宋_GB2312"/>
        </w:rPr>
      </w:pPr>
    </w:p>
    <w:p>
      <w:pPr>
        <w:spacing w:line="48" w:lineRule="exact"/>
        <w:rPr>
          <w:rFonts w:ascii="仿宋_GB2312" w:eastAsia="仿宋_GB2312"/>
        </w:rPr>
      </w:pPr>
    </w:p>
    <w:p>
      <w:pPr>
        <w:spacing w:line="48" w:lineRule="exact"/>
        <w:rPr>
          <w:rFonts w:ascii="仿宋_GB2312" w:eastAsia="仿宋_GB2312"/>
        </w:rPr>
      </w:pPr>
    </w:p>
    <w:p>
      <w:pPr>
        <w:spacing w:line="48" w:lineRule="exact"/>
        <w:rPr>
          <w:rFonts w:ascii="仿宋_GB2312" w:eastAsia="仿宋_GB2312"/>
        </w:rPr>
      </w:pPr>
    </w:p>
    <w:tbl>
      <w:tblPr>
        <w:tblStyle w:val="9"/>
        <w:tblW w:w="13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6"/>
        <w:gridCol w:w="540"/>
        <w:gridCol w:w="2008"/>
        <w:gridCol w:w="7988"/>
        <w:gridCol w:w="709"/>
        <w:gridCol w:w="708"/>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26" w:type="dxa"/>
            <w:vMerge w:val="restart"/>
            <w:tcBorders>
              <w:top w:val="single" w:color="000000" w:sz="2" w:space="0"/>
              <w:bottom w:val="nil"/>
            </w:tcBorders>
            <w:textDirection w:val="tbRlV"/>
            <w:vAlign w:val="center"/>
          </w:tcPr>
          <w:p>
            <w:pPr>
              <w:jc w:val="center"/>
              <w:rPr>
                <w:rFonts w:ascii="黑体" w:hAnsi="黑体" w:eastAsia="黑体"/>
              </w:rPr>
            </w:pPr>
            <w:r>
              <w:rPr>
                <w:rFonts w:hint="eastAsia" w:ascii="黑体" w:hAnsi="黑体" w:eastAsia="黑体" w:cs="宋体"/>
              </w:rPr>
              <w:t>序号</w:t>
            </w:r>
          </w:p>
        </w:tc>
        <w:tc>
          <w:tcPr>
            <w:tcW w:w="540" w:type="dxa"/>
            <w:vMerge w:val="restart"/>
            <w:tcBorders>
              <w:top w:val="single" w:color="000000" w:sz="2" w:space="0"/>
              <w:bottom w:val="nil"/>
            </w:tcBorders>
            <w:vAlign w:val="center"/>
          </w:tcPr>
          <w:p>
            <w:pPr>
              <w:jc w:val="center"/>
              <w:rPr>
                <w:rFonts w:ascii="黑体" w:hAnsi="黑体" w:eastAsia="黑体"/>
              </w:rPr>
            </w:pPr>
            <w:r>
              <w:rPr>
                <w:rFonts w:hint="eastAsia" w:ascii="黑体" w:hAnsi="黑体" w:eastAsia="黑体" w:cs="宋体"/>
              </w:rPr>
              <w:t>职权</w:t>
            </w:r>
            <w:r>
              <w:rPr>
                <w:rFonts w:hint="eastAsia" w:ascii="黑体" w:hAnsi="黑体" w:eastAsia="黑体"/>
              </w:rPr>
              <w:t xml:space="preserve"> </w:t>
            </w:r>
            <w:r>
              <w:rPr>
                <w:rFonts w:hint="eastAsia" w:ascii="黑体" w:hAnsi="黑体" w:eastAsia="黑体" w:cs="宋体"/>
              </w:rPr>
              <w:t>类型</w:t>
            </w:r>
          </w:p>
        </w:tc>
        <w:tc>
          <w:tcPr>
            <w:tcW w:w="2008" w:type="dxa"/>
            <w:vMerge w:val="restart"/>
            <w:tcBorders>
              <w:top w:val="single" w:color="000000" w:sz="2" w:space="0"/>
              <w:bottom w:val="nil"/>
            </w:tcBorders>
            <w:vAlign w:val="center"/>
          </w:tcPr>
          <w:p>
            <w:pPr>
              <w:jc w:val="center"/>
              <w:rPr>
                <w:rFonts w:ascii="黑体" w:hAnsi="黑体" w:eastAsia="黑体"/>
              </w:rPr>
            </w:pPr>
            <w:r>
              <w:rPr>
                <w:rFonts w:hint="eastAsia" w:ascii="黑体" w:hAnsi="黑体" w:eastAsia="黑体" w:cs="宋体"/>
              </w:rPr>
              <w:t>职权名称</w:t>
            </w:r>
          </w:p>
        </w:tc>
        <w:tc>
          <w:tcPr>
            <w:tcW w:w="7988" w:type="dxa"/>
            <w:vMerge w:val="restart"/>
            <w:tcBorders>
              <w:top w:val="single" w:color="000000" w:sz="2" w:space="0"/>
              <w:bottom w:val="nil"/>
            </w:tcBorders>
            <w:vAlign w:val="center"/>
          </w:tcPr>
          <w:p>
            <w:pPr>
              <w:jc w:val="center"/>
              <w:rPr>
                <w:rFonts w:ascii="黑体" w:hAnsi="黑体" w:eastAsia="黑体"/>
              </w:rPr>
            </w:pPr>
            <w:r>
              <w:rPr>
                <w:rFonts w:hint="eastAsia" w:ascii="黑体" w:hAnsi="黑体" w:eastAsia="黑体" w:cs="宋体"/>
              </w:rPr>
              <w:t>职权依据</w:t>
            </w:r>
          </w:p>
        </w:tc>
        <w:tc>
          <w:tcPr>
            <w:tcW w:w="1417" w:type="dxa"/>
            <w:gridSpan w:val="2"/>
            <w:tcBorders>
              <w:top w:val="single" w:color="000000" w:sz="2" w:space="0"/>
              <w:bottom w:val="single" w:color="000000" w:sz="2" w:space="0"/>
            </w:tcBorders>
            <w:vAlign w:val="center"/>
          </w:tcPr>
          <w:p>
            <w:pPr>
              <w:jc w:val="center"/>
              <w:rPr>
                <w:rFonts w:ascii="黑体" w:hAnsi="黑体" w:eastAsia="黑体"/>
              </w:rPr>
            </w:pPr>
            <w:r>
              <w:rPr>
                <w:rFonts w:hint="eastAsia" w:ascii="黑体" w:hAnsi="黑体" w:eastAsia="黑体" w:cs="宋体"/>
              </w:rPr>
              <w:t>实施主体</w:t>
            </w:r>
          </w:p>
        </w:tc>
        <w:tc>
          <w:tcPr>
            <w:tcW w:w="709" w:type="dxa"/>
            <w:vMerge w:val="restart"/>
            <w:tcBorders>
              <w:top w:val="single" w:color="000000" w:sz="2" w:space="0"/>
              <w:bottom w:val="nil"/>
            </w:tcBorders>
            <w:vAlign w:val="center"/>
          </w:tcPr>
          <w:p>
            <w:pPr>
              <w:jc w:val="center"/>
              <w:rPr>
                <w:rFonts w:ascii="黑体" w:hAnsi="黑体" w:eastAsia="黑体"/>
              </w:rPr>
            </w:pPr>
            <w:r>
              <w:rPr>
                <w:rFonts w:hint="eastAsia" w:ascii="黑体" w:hAnsi="黑体" w:eastAsia="黑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526" w:type="dxa"/>
            <w:vMerge w:val="continue"/>
            <w:tcBorders>
              <w:top w:val="nil"/>
              <w:bottom w:val="single" w:color="000000" w:sz="2" w:space="0"/>
            </w:tcBorders>
            <w:textDirection w:val="tbRlV"/>
            <w:vAlign w:val="center"/>
          </w:tcPr>
          <w:p>
            <w:pPr>
              <w:jc w:val="center"/>
              <w:rPr>
                <w:rFonts w:ascii="黑体" w:hAnsi="黑体" w:eastAsia="黑体"/>
              </w:rPr>
            </w:pPr>
          </w:p>
        </w:tc>
        <w:tc>
          <w:tcPr>
            <w:tcW w:w="540" w:type="dxa"/>
            <w:vMerge w:val="continue"/>
            <w:tcBorders>
              <w:top w:val="nil"/>
              <w:bottom w:val="single" w:color="000000" w:sz="2" w:space="0"/>
            </w:tcBorders>
            <w:vAlign w:val="center"/>
          </w:tcPr>
          <w:p>
            <w:pPr>
              <w:jc w:val="center"/>
              <w:rPr>
                <w:rFonts w:ascii="黑体" w:hAnsi="黑体" w:eastAsia="黑体"/>
              </w:rPr>
            </w:pPr>
          </w:p>
        </w:tc>
        <w:tc>
          <w:tcPr>
            <w:tcW w:w="2008" w:type="dxa"/>
            <w:vMerge w:val="continue"/>
            <w:tcBorders>
              <w:top w:val="nil"/>
              <w:bottom w:val="single" w:color="000000" w:sz="2" w:space="0"/>
            </w:tcBorders>
            <w:vAlign w:val="center"/>
          </w:tcPr>
          <w:p>
            <w:pPr>
              <w:jc w:val="center"/>
              <w:rPr>
                <w:rFonts w:ascii="黑体" w:hAnsi="黑体" w:eastAsia="黑体"/>
              </w:rPr>
            </w:pPr>
          </w:p>
        </w:tc>
        <w:tc>
          <w:tcPr>
            <w:tcW w:w="7988" w:type="dxa"/>
            <w:vMerge w:val="continue"/>
            <w:tcBorders>
              <w:top w:val="nil"/>
              <w:bottom w:val="single" w:color="000000" w:sz="2" w:space="0"/>
            </w:tcBorders>
            <w:vAlign w:val="center"/>
          </w:tcPr>
          <w:p>
            <w:pPr>
              <w:jc w:val="center"/>
              <w:rPr>
                <w:rFonts w:ascii="黑体" w:hAnsi="黑体" w:eastAsia="黑体"/>
              </w:rPr>
            </w:pPr>
          </w:p>
        </w:tc>
        <w:tc>
          <w:tcPr>
            <w:tcW w:w="709" w:type="dxa"/>
            <w:tcBorders>
              <w:top w:val="single" w:color="000000" w:sz="2" w:space="0"/>
              <w:bottom w:val="single" w:color="000000" w:sz="2" w:space="0"/>
            </w:tcBorders>
            <w:vAlign w:val="center"/>
          </w:tcPr>
          <w:p>
            <w:pPr>
              <w:jc w:val="center"/>
              <w:rPr>
                <w:rFonts w:ascii="黑体" w:hAnsi="黑体" w:eastAsia="黑体"/>
              </w:rPr>
            </w:pPr>
            <w:r>
              <w:rPr>
                <w:rFonts w:hint="eastAsia" w:ascii="黑体" w:hAnsi="黑体" w:eastAsia="黑体" w:cs="宋体"/>
              </w:rPr>
              <w:t>乡镇</w:t>
            </w:r>
          </w:p>
        </w:tc>
        <w:tc>
          <w:tcPr>
            <w:tcW w:w="708" w:type="dxa"/>
            <w:tcBorders>
              <w:top w:val="single" w:color="000000" w:sz="2" w:space="0"/>
              <w:bottom w:val="single" w:color="000000" w:sz="2" w:space="0"/>
            </w:tcBorders>
            <w:vAlign w:val="center"/>
          </w:tcPr>
          <w:p>
            <w:pPr>
              <w:jc w:val="center"/>
              <w:rPr>
                <w:rFonts w:ascii="黑体" w:hAnsi="黑体" w:eastAsia="黑体"/>
              </w:rPr>
            </w:pPr>
            <w:r>
              <w:rPr>
                <w:rFonts w:hint="eastAsia" w:ascii="黑体" w:hAnsi="黑体" w:eastAsia="黑体" w:cs="宋体"/>
              </w:rPr>
              <w:t>街道</w:t>
            </w:r>
          </w:p>
        </w:tc>
        <w:tc>
          <w:tcPr>
            <w:tcW w:w="709" w:type="dxa"/>
            <w:vMerge w:val="continue"/>
            <w:tcBorders>
              <w:top w:val="nil"/>
              <w:bottom w:val="single" w:color="000000" w:sz="2" w:space="0"/>
            </w:tcBorders>
            <w:vAlign w:val="center"/>
          </w:tcPr>
          <w:p>
            <w:pPr>
              <w:jc w:val="center"/>
              <w:rPr>
                <w:rFonts w:ascii="黑体" w:hAnsi="黑体" w:eastAsia="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4" w:hRule="atLeast"/>
        </w:trPr>
        <w:tc>
          <w:tcPr>
            <w:tcW w:w="526" w:type="dxa"/>
            <w:tcBorders>
              <w:top w:val="single" w:color="000000" w:sz="2" w:space="0"/>
              <w:bottom w:val="single" w:color="000000" w:sz="2" w:space="0"/>
            </w:tcBorders>
          </w:tcPr>
          <w:p>
            <w:pPr>
              <w:spacing w:line="304" w:lineRule="auto"/>
              <w:rPr>
                <w:rFonts w:ascii="仿宋_GB2312" w:eastAsia="仿宋_GB2312"/>
              </w:rPr>
            </w:pPr>
          </w:p>
          <w:p>
            <w:pPr>
              <w:spacing w:line="304" w:lineRule="auto"/>
              <w:rPr>
                <w:rFonts w:ascii="仿宋_GB2312" w:eastAsia="仿宋_GB2312"/>
              </w:rPr>
            </w:pPr>
          </w:p>
          <w:p>
            <w:pPr>
              <w:spacing w:line="305" w:lineRule="auto"/>
              <w:rPr>
                <w:rFonts w:ascii="仿宋_GB2312" w:eastAsia="仿宋_GB2312"/>
              </w:rPr>
            </w:pPr>
          </w:p>
          <w:p>
            <w:pPr>
              <w:spacing w:before="65" w:line="185" w:lineRule="auto"/>
              <w:ind w:left="185"/>
              <w:rPr>
                <w:rFonts w:ascii="仿宋_GB2312" w:hAnsi="宋体" w:eastAsia="仿宋_GB2312" w:cs="宋体"/>
                <w:sz w:val="20"/>
                <w:szCs w:val="20"/>
              </w:rPr>
            </w:pPr>
            <w:r>
              <w:rPr>
                <w:rFonts w:hint="eastAsia" w:ascii="仿宋_GB2312" w:hAnsi="宋体" w:eastAsia="仿宋_GB2312" w:cs="宋体"/>
                <w:sz w:val="20"/>
                <w:szCs w:val="20"/>
              </w:rPr>
              <w:t>6</w:t>
            </w:r>
          </w:p>
        </w:tc>
        <w:tc>
          <w:tcPr>
            <w:tcW w:w="540" w:type="dxa"/>
            <w:tcBorders>
              <w:top w:val="single" w:color="000000" w:sz="2" w:space="0"/>
              <w:bottom w:val="single" w:color="000000" w:sz="2" w:space="0"/>
            </w:tcBorders>
          </w:tcPr>
          <w:p>
            <w:pPr>
              <w:spacing w:line="244" w:lineRule="auto"/>
              <w:jc w:val="center"/>
              <w:rPr>
                <w:rFonts w:ascii="仿宋_GB2312" w:eastAsia="仿宋_GB2312"/>
              </w:rPr>
            </w:pPr>
          </w:p>
          <w:p>
            <w:pPr>
              <w:spacing w:line="245" w:lineRule="auto"/>
              <w:jc w:val="center"/>
              <w:rPr>
                <w:rFonts w:ascii="仿宋_GB2312" w:eastAsia="仿宋_GB2312"/>
              </w:rPr>
            </w:pPr>
          </w:p>
          <w:p>
            <w:pPr>
              <w:spacing w:line="245" w:lineRule="auto"/>
              <w:jc w:val="center"/>
              <w:rPr>
                <w:rFonts w:ascii="仿宋_GB2312" w:eastAsia="仿宋_GB2312"/>
              </w:rPr>
            </w:pPr>
          </w:p>
          <w:p>
            <w:pPr>
              <w:spacing w:before="65" w:line="278" w:lineRule="auto"/>
              <w:ind w:left="60" w:right="45"/>
              <w:jc w:val="center"/>
              <w:rPr>
                <w:rFonts w:ascii="仿宋_GB2312" w:hAnsi="宋体" w:eastAsia="仿宋_GB2312" w:cs="宋体"/>
                <w:sz w:val="20"/>
                <w:szCs w:val="20"/>
              </w:rPr>
            </w:pP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12"/>
                <w:sz w:val="20"/>
                <w:szCs w:val="20"/>
              </w:rPr>
              <w:t>处罚</w:t>
            </w:r>
          </w:p>
        </w:tc>
        <w:tc>
          <w:tcPr>
            <w:tcW w:w="2008" w:type="dxa"/>
            <w:tcBorders>
              <w:top w:val="single" w:color="000000" w:sz="2" w:space="0"/>
              <w:bottom w:val="single" w:color="000000" w:sz="2" w:space="0"/>
            </w:tcBorders>
          </w:tcPr>
          <w:p>
            <w:pPr>
              <w:spacing w:line="307" w:lineRule="auto"/>
              <w:jc w:val="center"/>
              <w:rPr>
                <w:rFonts w:ascii="仿宋_GB2312" w:eastAsia="仿宋_GB2312"/>
              </w:rPr>
            </w:pPr>
          </w:p>
          <w:p>
            <w:pPr>
              <w:spacing w:line="307" w:lineRule="auto"/>
              <w:jc w:val="center"/>
              <w:rPr>
                <w:rFonts w:ascii="仿宋_GB2312" w:eastAsia="仿宋_GB2312"/>
              </w:rPr>
            </w:pPr>
          </w:p>
          <w:p>
            <w:pPr>
              <w:spacing w:before="65" w:line="277" w:lineRule="auto"/>
              <w:ind w:left="40" w:right="144"/>
              <w:jc w:val="center"/>
              <w:rPr>
                <w:rFonts w:ascii="仿宋_GB2312" w:hAnsi="宋体" w:eastAsia="仿宋_GB2312" w:cs="宋体"/>
                <w:sz w:val="20"/>
                <w:szCs w:val="20"/>
              </w:rPr>
            </w:pPr>
            <w:r>
              <w:rPr>
                <w:rFonts w:hint="eastAsia" w:ascii="仿宋_GB2312" w:hAnsi="宋体" w:eastAsia="仿宋_GB2312" w:cs="宋体"/>
                <w:spacing w:val="-8"/>
                <w:sz w:val="20"/>
                <w:szCs w:val="20"/>
              </w:rPr>
              <w:t>对</w:t>
            </w:r>
            <w:r>
              <w:rPr>
                <w:rFonts w:hint="eastAsia" w:ascii="仿宋_GB2312" w:hAnsi="宋体" w:eastAsia="仿宋_GB2312" w:cs="宋体"/>
                <w:spacing w:val="-5"/>
                <w:sz w:val="20"/>
                <w:szCs w:val="20"/>
              </w:rPr>
              <w:t>农</w:t>
            </w:r>
            <w:r>
              <w:rPr>
                <w:rFonts w:hint="eastAsia" w:ascii="仿宋_GB2312" w:hAnsi="宋体" w:eastAsia="仿宋_GB2312" w:cs="宋体"/>
                <w:spacing w:val="-4"/>
                <w:sz w:val="20"/>
                <w:szCs w:val="20"/>
              </w:rPr>
              <w:t>村居民未经批准</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或者违反</w:t>
            </w:r>
            <w:r>
              <w:rPr>
                <w:rFonts w:hint="eastAsia" w:ascii="仿宋_GB2312" w:hAnsi="宋体" w:eastAsia="仿宋_GB2312" w:cs="宋体"/>
                <w:spacing w:val="1"/>
                <w:sz w:val="20"/>
                <w:szCs w:val="20"/>
              </w:rPr>
              <w:t>规划的规定</w:t>
            </w:r>
            <w:r>
              <w:rPr>
                <w:rFonts w:hint="eastAsia" w:ascii="仿宋_GB2312" w:hAnsi="宋体" w:eastAsia="仿宋_GB2312" w:cs="宋体"/>
                <w:sz w:val="20"/>
                <w:szCs w:val="20"/>
              </w:rPr>
              <w:t xml:space="preserve"> </w:t>
            </w:r>
            <w:r>
              <w:rPr>
                <w:rFonts w:hint="eastAsia" w:ascii="仿宋_GB2312" w:hAnsi="宋体" w:eastAsia="仿宋_GB2312" w:cs="宋体"/>
                <w:spacing w:val="3"/>
                <w:sz w:val="20"/>
                <w:szCs w:val="20"/>
              </w:rPr>
              <w:t>建住宅的行政处罚</w:t>
            </w:r>
          </w:p>
        </w:tc>
        <w:tc>
          <w:tcPr>
            <w:tcW w:w="7988" w:type="dxa"/>
            <w:tcBorders>
              <w:top w:val="single" w:color="000000" w:sz="2" w:space="0"/>
              <w:bottom w:val="single" w:color="000000" w:sz="2" w:space="0"/>
            </w:tcBorders>
          </w:tcPr>
          <w:p>
            <w:pPr>
              <w:spacing w:before="92" w:line="228" w:lineRule="auto"/>
              <w:rPr>
                <w:rFonts w:ascii="仿宋_GB2312" w:hAnsi="宋体" w:eastAsia="仿宋_GB2312" w:cs="宋体"/>
                <w:sz w:val="19"/>
                <w:szCs w:val="19"/>
              </w:rPr>
            </w:pPr>
            <w:r>
              <w:rPr>
                <w:rFonts w:hint="eastAsia" w:ascii="仿宋_GB2312" w:hAnsi="宋体" w:eastAsia="仿宋_GB2312" w:cs="宋体"/>
                <w:spacing w:val="17"/>
                <w:sz w:val="19"/>
                <w:szCs w:val="19"/>
              </w:rPr>
              <w:t>【</w:t>
            </w:r>
            <w:r>
              <w:rPr>
                <w:rFonts w:hint="eastAsia" w:ascii="仿宋_GB2312" w:hAnsi="宋体" w:eastAsia="仿宋_GB2312" w:cs="宋体"/>
                <w:spacing w:val="15"/>
                <w:sz w:val="19"/>
                <w:szCs w:val="19"/>
              </w:rPr>
              <w:t>行政法规】《村庄和集镇规划建设管理条例》(1993年国务院令第116号)</w:t>
            </w:r>
          </w:p>
          <w:p>
            <w:pPr>
              <w:spacing w:before="66" w:line="265" w:lineRule="auto"/>
              <w:ind w:left="62" w:right="37" w:firstLine="410"/>
              <w:rPr>
                <w:rFonts w:ascii="仿宋_GB2312" w:hAnsi="宋体" w:eastAsia="仿宋_GB2312" w:cs="宋体"/>
                <w:sz w:val="20"/>
                <w:szCs w:val="20"/>
              </w:rPr>
            </w:pPr>
            <w:r>
              <w:rPr>
                <w:rFonts w:hint="eastAsia" w:ascii="仿宋_GB2312" w:hAnsi="宋体" w:eastAsia="仿宋_GB2312" w:cs="宋体"/>
                <w:spacing w:val="14"/>
                <w:sz w:val="20"/>
                <w:szCs w:val="20"/>
              </w:rPr>
              <w:t>第</w:t>
            </w:r>
            <w:r>
              <w:rPr>
                <w:rFonts w:hint="eastAsia" w:ascii="仿宋_GB2312" w:hAnsi="宋体" w:eastAsia="仿宋_GB2312" w:cs="宋体"/>
                <w:spacing w:val="9"/>
                <w:sz w:val="20"/>
                <w:szCs w:val="20"/>
              </w:rPr>
              <w:t>三</w:t>
            </w:r>
            <w:r>
              <w:rPr>
                <w:rFonts w:hint="eastAsia" w:ascii="仿宋_GB2312" w:hAnsi="宋体" w:eastAsia="仿宋_GB2312" w:cs="宋体"/>
                <w:spacing w:val="7"/>
                <w:sz w:val="20"/>
                <w:szCs w:val="20"/>
              </w:rPr>
              <w:t>十七条第一款在村庄、集镇规划区内，未按规划审批程序批准或者违反规划</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的规定进行建设，严重影</w:t>
            </w:r>
            <w:r>
              <w:rPr>
                <w:rFonts w:hint="eastAsia" w:ascii="仿宋_GB2312" w:hAnsi="宋体" w:eastAsia="仿宋_GB2312" w:cs="宋体"/>
                <w:spacing w:val="1"/>
                <w:sz w:val="20"/>
                <w:szCs w:val="20"/>
              </w:rPr>
              <w:t>响村庄、集镇规划的，由县级人民政府建设行政主管部门责令</w:t>
            </w:r>
            <w:r>
              <w:rPr>
                <w:rFonts w:hint="eastAsia" w:ascii="仿宋_GB2312" w:hAnsi="宋体" w:eastAsia="仿宋_GB2312" w:cs="宋体"/>
                <w:sz w:val="20"/>
                <w:szCs w:val="20"/>
              </w:rPr>
              <w:t xml:space="preserve"> </w:t>
            </w:r>
            <w:r>
              <w:rPr>
                <w:rFonts w:hint="eastAsia" w:ascii="仿宋_GB2312" w:hAnsi="宋体" w:eastAsia="仿宋_GB2312" w:cs="宋体"/>
                <w:spacing w:val="8"/>
                <w:sz w:val="20"/>
                <w:szCs w:val="20"/>
              </w:rPr>
              <w:t>停</w:t>
            </w:r>
            <w:r>
              <w:rPr>
                <w:rFonts w:hint="eastAsia" w:ascii="仿宋_GB2312" w:hAnsi="宋体" w:eastAsia="仿宋_GB2312" w:cs="宋体"/>
                <w:spacing w:val="7"/>
                <w:sz w:val="20"/>
                <w:szCs w:val="20"/>
              </w:rPr>
              <w:t>止</w:t>
            </w:r>
            <w:r>
              <w:rPr>
                <w:rFonts w:hint="eastAsia" w:ascii="仿宋_GB2312" w:hAnsi="宋体" w:eastAsia="仿宋_GB2312" w:cs="宋体"/>
                <w:spacing w:val="4"/>
                <w:sz w:val="20"/>
                <w:szCs w:val="20"/>
              </w:rPr>
              <w:t>建设，限期拆除或者没收违法建筑物、构筑物和其他设施;影响村庄、集镇规划，</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尚可采取改正措施的</w:t>
            </w:r>
            <w:r>
              <w:rPr>
                <w:rFonts w:hint="eastAsia" w:ascii="仿宋_GB2312" w:hAnsi="宋体" w:eastAsia="仿宋_GB2312" w:cs="宋体"/>
                <w:sz w:val="20"/>
                <w:szCs w:val="20"/>
              </w:rPr>
              <w:t>，由县级人民政府建设行政主管部门责令限期改正，处以罚款。</w:t>
            </w:r>
          </w:p>
          <w:p>
            <w:pPr>
              <w:spacing w:before="1"/>
              <w:ind w:left="62" w:right="43" w:firstLine="410"/>
              <w:rPr>
                <w:rFonts w:ascii="仿宋_GB2312" w:hAnsi="宋体" w:eastAsia="仿宋_GB2312" w:cs="宋体"/>
                <w:sz w:val="20"/>
                <w:szCs w:val="20"/>
              </w:rPr>
            </w:pPr>
            <w:r>
              <w:rPr>
                <w:rFonts w:hint="eastAsia" w:ascii="仿宋_GB2312" w:hAnsi="宋体" w:eastAsia="仿宋_GB2312" w:cs="宋体"/>
                <w:spacing w:val="10"/>
                <w:sz w:val="20"/>
                <w:szCs w:val="20"/>
              </w:rPr>
              <w:t>第</w:t>
            </w:r>
            <w:r>
              <w:rPr>
                <w:rFonts w:hint="eastAsia" w:ascii="仿宋_GB2312" w:hAnsi="宋体" w:eastAsia="仿宋_GB2312" w:cs="宋体"/>
                <w:spacing w:val="7"/>
                <w:sz w:val="20"/>
                <w:szCs w:val="20"/>
              </w:rPr>
              <w:t>三十七条第二款农村居民未经批准或者违反规划的规定建住宅的，乡级人民政</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府可以依照前款规</w:t>
            </w:r>
            <w:r>
              <w:rPr>
                <w:rFonts w:hint="eastAsia" w:ascii="仿宋_GB2312" w:hAnsi="宋体" w:eastAsia="仿宋_GB2312" w:cs="宋体"/>
                <w:spacing w:val="1"/>
                <w:sz w:val="20"/>
                <w:szCs w:val="20"/>
              </w:rPr>
              <w:t>定处罚。</w:t>
            </w:r>
          </w:p>
        </w:tc>
        <w:tc>
          <w:tcPr>
            <w:tcW w:w="709" w:type="dxa"/>
            <w:tcBorders>
              <w:top w:val="single" w:color="000000" w:sz="2" w:space="0"/>
              <w:bottom w:val="single" w:color="000000" w:sz="2" w:space="0"/>
            </w:tcBorders>
          </w:tcPr>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ind w:firstLine="200" w:firstLineChars="100"/>
              <w:rPr>
                <w:rFonts w:ascii="仿宋_GB2312" w:eastAsia="仿宋_GB2312"/>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4" w:hRule="atLeast"/>
        </w:trPr>
        <w:tc>
          <w:tcPr>
            <w:tcW w:w="526" w:type="dxa"/>
            <w:tcBorders>
              <w:top w:val="single" w:color="000000" w:sz="2" w:space="0"/>
              <w:bottom w:val="single" w:color="000000" w:sz="2" w:space="0"/>
            </w:tcBorders>
          </w:tcPr>
          <w:p>
            <w:pPr>
              <w:spacing w:line="284" w:lineRule="auto"/>
              <w:rPr>
                <w:rFonts w:ascii="仿宋_GB2312" w:eastAsia="仿宋_GB2312"/>
              </w:rPr>
            </w:pPr>
          </w:p>
          <w:p>
            <w:pPr>
              <w:spacing w:line="284" w:lineRule="auto"/>
              <w:rPr>
                <w:rFonts w:ascii="仿宋_GB2312" w:eastAsia="仿宋_GB2312"/>
              </w:rPr>
            </w:pPr>
          </w:p>
          <w:p>
            <w:pPr>
              <w:spacing w:before="65" w:line="183" w:lineRule="auto"/>
              <w:ind w:left="185"/>
              <w:rPr>
                <w:rFonts w:ascii="仿宋_GB2312" w:hAnsi="宋体" w:eastAsia="仿宋_GB2312" w:cs="宋体"/>
                <w:sz w:val="20"/>
                <w:szCs w:val="20"/>
              </w:rPr>
            </w:pPr>
            <w:r>
              <w:rPr>
                <w:rFonts w:hint="eastAsia" w:ascii="仿宋_GB2312" w:hAnsi="宋体" w:eastAsia="仿宋_GB2312" w:cs="宋体"/>
                <w:sz w:val="20"/>
                <w:szCs w:val="20"/>
              </w:rPr>
              <w:t>7</w:t>
            </w:r>
          </w:p>
        </w:tc>
        <w:tc>
          <w:tcPr>
            <w:tcW w:w="540" w:type="dxa"/>
            <w:tcBorders>
              <w:top w:val="single" w:color="000000" w:sz="2" w:space="0"/>
              <w:bottom w:val="single" w:color="000000" w:sz="2" w:space="0"/>
            </w:tcBorders>
          </w:tcPr>
          <w:p>
            <w:pPr>
              <w:spacing w:line="376" w:lineRule="auto"/>
              <w:jc w:val="center"/>
              <w:rPr>
                <w:rFonts w:ascii="仿宋_GB2312" w:eastAsia="仿宋_GB2312"/>
              </w:rPr>
            </w:pPr>
          </w:p>
          <w:p>
            <w:pPr>
              <w:spacing w:before="65" w:line="287" w:lineRule="auto"/>
              <w:ind w:left="60" w:right="45"/>
              <w:jc w:val="center"/>
              <w:rPr>
                <w:rFonts w:ascii="仿宋_GB2312" w:hAnsi="宋体" w:eastAsia="仿宋_GB2312" w:cs="宋体"/>
                <w:sz w:val="20"/>
                <w:szCs w:val="20"/>
              </w:rPr>
            </w:pP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12"/>
                <w:sz w:val="20"/>
                <w:szCs w:val="20"/>
              </w:rPr>
              <w:t>处罚</w:t>
            </w:r>
          </w:p>
        </w:tc>
        <w:tc>
          <w:tcPr>
            <w:tcW w:w="2008" w:type="dxa"/>
            <w:tcBorders>
              <w:top w:val="single" w:color="000000" w:sz="2" w:space="0"/>
              <w:bottom w:val="single" w:color="000000" w:sz="2" w:space="0"/>
            </w:tcBorders>
          </w:tcPr>
          <w:p>
            <w:pPr>
              <w:spacing w:before="62" w:line="253" w:lineRule="auto"/>
              <w:ind w:left="40"/>
              <w:jc w:val="center"/>
              <w:rPr>
                <w:rFonts w:ascii="仿宋_GB2312" w:hAnsi="宋体" w:eastAsia="仿宋_GB2312" w:cs="宋体"/>
                <w:sz w:val="19"/>
                <w:szCs w:val="19"/>
              </w:rPr>
            </w:pPr>
            <w:r>
              <w:rPr>
                <w:rFonts w:hint="eastAsia" w:ascii="仿宋_GB2312" w:hAnsi="宋体" w:eastAsia="仿宋_GB2312" w:cs="宋体"/>
                <w:spacing w:val="11"/>
                <w:sz w:val="19"/>
                <w:szCs w:val="19"/>
              </w:rPr>
              <w:t>对</w:t>
            </w:r>
            <w:r>
              <w:rPr>
                <w:rFonts w:hint="eastAsia" w:ascii="仿宋_GB2312" w:hAnsi="宋体" w:eastAsia="仿宋_GB2312" w:cs="宋体"/>
                <w:spacing w:val="7"/>
                <w:sz w:val="19"/>
                <w:szCs w:val="19"/>
              </w:rPr>
              <w:t>损坏村庄和集镇的</w:t>
            </w:r>
            <w:r>
              <w:rPr>
                <w:rFonts w:hint="eastAsia" w:ascii="仿宋_GB2312" w:hAnsi="宋体" w:eastAsia="仿宋_GB2312" w:cs="宋体"/>
                <w:sz w:val="19"/>
                <w:szCs w:val="19"/>
              </w:rPr>
              <w:t xml:space="preserve">  </w:t>
            </w:r>
            <w:r>
              <w:rPr>
                <w:rFonts w:hint="eastAsia" w:ascii="仿宋_GB2312" w:hAnsi="宋体" w:eastAsia="仿宋_GB2312" w:cs="宋体"/>
                <w:spacing w:val="5"/>
                <w:sz w:val="19"/>
                <w:szCs w:val="19"/>
              </w:rPr>
              <w:t>房屋、公共设施或</w:t>
            </w:r>
            <w:r>
              <w:rPr>
                <w:rFonts w:hint="eastAsia" w:ascii="仿宋_GB2312" w:hAnsi="宋体" w:eastAsia="仿宋_GB2312" w:cs="宋体"/>
                <w:spacing w:val="3"/>
                <w:sz w:val="19"/>
                <w:szCs w:val="19"/>
              </w:rPr>
              <w:t>乱</w:t>
            </w:r>
            <w:r>
              <w:rPr>
                <w:rFonts w:hint="eastAsia" w:ascii="仿宋_GB2312" w:hAnsi="宋体" w:eastAsia="仿宋_GB2312" w:cs="宋体"/>
                <w:sz w:val="19"/>
                <w:szCs w:val="19"/>
              </w:rPr>
              <w:t xml:space="preserve">  </w:t>
            </w:r>
            <w:r>
              <w:rPr>
                <w:rFonts w:hint="eastAsia" w:ascii="仿宋_GB2312" w:hAnsi="宋体" w:eastAsia="仿宋_GB2312" w:cs="宋体"/>
                <w:spacing w:val="9"/>
                <w:sz w:val="19"/>
                <w:szCs w:val="19"/>
              </w:rPr>
              <w:t>堆</w:t>
            </w:r>
            <w:r>
              <w:rPr>
                <w:rFonts w:hint="eastAsia" w:ascii="仿宋_GB2312" w:hAnsi="宋体" w:eastAsia="仿宋_GB2312" w:cs="宋体"/>
                <w:spacing w:val="5"/>
                <w:sz w:val="19"/>
                <w:szCs w:val="19"/>
              </w:rPr>
              <w:t>粪便、垃圾、柴草，</w:t>
            </w:r>
            <w:r>
              <w:rPr>
                <w:rFonts w:hint="eastAsia" w:ascii="仿宋_GB2312" w:hAnsi="宋体" w:eastAsia="仿宋_GB2312" w:cs="宋体"/>
                <w:sz w:val="19"/>
                <w:szCs w:val="19"/>
              </w:rPr>
              <w:t xml:space="preserve"> </w:t>
            </w:r>
            <w:r>
              <w:rPr>
                <w:rFonts w:hint="eastAsia" w:ascii="仿宋_GB2312" w:hAnsi="宋体" w:eastAsia="仿宋_GB2312" w:cs="宋体"/>
                <w:spacing w:val="5"/>
                <w:sz w:val="19"/>
                <w:szCs w:val="19"/>
              </w:rPr>
              <w:t>破坏村容镇貌和环境</w:t>
            </w:r>
            <w:r>
              <w:rPr>
                <w:rFonts w:hint="eastAsia" w:ascii="仿宋_GB2312" w:hAnsi="宋体" w:eastAsia="仿宋_GB2312" w:cs="宋体"/>
                <w:sz w:val="19"/>
                <w:szCs w:val="19"/>
              </w:rPr>
              <w:t xml:space="preserve">  </w:t>
            </w:r>
            <w:r>
              <w:rPr>
                <w:rFonts w:hint="eastAsia" w:ascii="仿宋_GB2312" w:hAnsi="宋体" w:eastAsia="仿宋_GB2312" w:cs="宋体"/>
                <w:spacing w:val="10"/>
                <w:sz w:val="19"/>
                <w:szCs w:val="19"/>
              </w:rPr>
              <w:t>卫</w:t>
            </w:r>
            <w:r>
              <w:rPr>
                <w:rFonts w:hint="eastAsia" w:ascii="仿宋_GB2312" w:hAnsi="宋体" w:eastAsia="仿宋_GB2312" w:cs="宋体"/>
                <w:spacing w:val="9"/>
                <w:sz w:val="19"/>
                <w:szCs w:val="19"/>
              </w:rPr>
              <w:t>生的行政处罚</w:t>
            </w:r>
          </w:p>
        </w:tc>
        <w:tc>
          <w:tcPr>
            <w:tcW w:w="7988" w:type="dxa"/>
            <w:tcBorders>
              <w:top w:val="single" w:color="000000" w:sz="2" w:space="0"/>
              <w:bottom w:val="single" w:color="000000" w:sz="2" w:space="0"/>
            </w:tcBorders>
          </w:tcPr>
          <w:p>
            <w:pPr>
              <w:spacing w:before="153" w:line="228" w:lineRule="auto"/>
              <w:rPr>
                <w:rFonts w:ascii="仿宋_GB2312" w:hAnsi="宋体" w:eastAsia="仿宋_GB2312" w:cs="宋体"/>
                <w:sz w:val="19"/>
                <w:szCs w:val="19"/>
              </w:rPr>
            </w:pPr>
            <w:r>
              <w:rPr>
                <w:rFonts w:hint="eastAsia" w:ascii="仿宋_GB2312" w:hAnsi="宋体" w:eastAsia="仿宋_GB2312" w:cs="宋体"/>
                <w:spacing w:val="28"/>
                <w:sz w:val="19"/>
                <w:szCs w:val="19"/>
              </w:rPr>
              <w:t>【行</w:t>
            </w:r>
            <w:r>
              <w:rPr>
                <w:rFonts w:hint="eastAsia" w:ascii="仿宋_GB2312" w:hAnsi="宋体" w:eastAsia="仿宋_GB2312" w:cs="宋体"/>
                <w:spacing w:val="15"/>
                <w:sz w:val="19"/>
                <w:szCs w:val="19"/>
              </w:rPr>
              <w:t>政</w:t>
            </w:r>
            <w:r>
              <w:rPr>
                <w:rFonts w:hint="eastAsia" w:ascii="仿宋_GB2312" w:hAnsi="宋体" w:eastAsia="仿宋_GB2312" w:cs="宋体"/>
                <w:spacing w:val="14"/>
                <w:sz w:val="19"/>
                <w:szCs w:val="19"/>
              </w:rPr>
              <w:t>法规】《村庄和集镇规划建设管理条例》(1993年国务院令第116号)</w:t>
            </w:r>
          </w:p>
          <w:p>
            <w:pPr>
              <w:spacing w:before="75" w:line="277" w:lineRule="auto"/>
              <w:ind w:left="62" w:right="53" w:firstLine="410"/>
              <w:rPr>
                <w:rFonts w:ascii="仿宋_GB2312" w:hAnsi="宋体" w:eastAsia="仿宋_GB2312" w:cs="宋体"/>
                <w:sz w:val="20"/>
                <w:szCs w:val="20"/>
              </w:rPr>
            </w:pPr>
            <w:r>
              <w:rPr>
                <w:rFonts w:hint="eastAsia" w:ascii="仿宋_GB2312" w:hAnsi="宋体" w:eastAsia="仿宋_GB2312" w:cs="宋体"/>
                <w:spacing w:val="16"/>
                <w:sz w:val="20"/>
                <w:szCs w:val="20"/>
              </w:rPr>
              <w:t>第</w:t>
            </w:r>
            <w:r>
              <w:rPr>
                <w:rFonts w:hint="eastAsia" w:ascii="仿宋_GB2312" w:hAnsi="宋体" w:eastAsia="仿宋_GB2312" w:cs="宋体"/>
                <w:spacing w:val="12"/>
                <w:sz w:val="20"/>
                <w:szCs w:val="20"/>
              </w:rPr>
              <w:t>三</w:t>
            </w:r>
            <w:r>
              <w:rPr>
                <w:rFonts w:hint="eastAsia" w:ascii="仿宋_GB2312" w:hAnsi="宋体" w:eastAsia="仿宋_GB2312" w:cs="宋体"/>
                <w:spacing w:val="8"/>
                <w:sz w:val="20"/>
                <w:szCs w:val="20"/>
              </w:rPr>
              <w:t>十九条有下列行为之一的，由乡级人民政府责令停止侵害，可以处以罚款;</w:t>
            </w:r>
            <w:r>
              <w:rPr>
                <w:rFonts w:hint="eastAsia" w:ascii="仿宋_GB2312" w:hAnsi="宋体" w:eastAsia="仿宋_GB2312" w:cs="宋体"/>
                <w:sz w:val="20"/>
                <w:szCs w:val="20"/>
              </w:rPr>
              <w:t xml:space="preserve"> </w:t>
            </w:r>
            <w:r>
              <w:rPr>
                <w:rFonts w:hint="eastAsia" w:ascii="仿宋_GB2312" w:hAnsi="宋体" w:eastAsia="仿宋_GB2312" w:cs="宋体"/>
                <w:spacing w:val="28"/>
                <w:sz w:val="20"/>
                <w:szCs w:val="20"/>
              </w:rPr>
              <w:t>造</w:t>
            </w:r>
            <w:r>
              <w:rPr>
                <w:rFonts w:hint="eastAsia" w:ascii="仿宋_GB2312" w:hAnsi="宋体" w:eastAsia="仿宋_GB2312" w:cs="宋体"/>
                <w:spacing w:val="15"/>
                <w:sz w:val="20"/>
                <w:szCs w:val="20"/>
              </w:rPr>
              <w:t>成</w:t>
            </w:r>
            <w:r>
              <w:rPr>
                <w:rFonts w:hint="eastAsia" w:ascii="仿宋_GB2312" w:hAnsi="宋体" w:eastAsia="仿宋_GB2312" w:cs="宋体"/>
                <w:spacing w:val="14"/>
                <w:sz w:val="20"/>
                <w:szCs w:val="20"/>
              </w:rPr>
              <w:t>损失的，并应当赔偿：(一)损坏村庄和集镇的房屋、公共设施的;(二)乱堆粪</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便、垃圾、柴草，破</w:t>
            </w:r>
            <w:r>
              <w:rPr>
                <w:rFonts w:hint="eastAsia" w:ascii="仿宋_GB2312" w:hAnsi="宋体" w:eastAsia="仿宋_GB2312" w:cs="宋体"/>
                <w:spacing w:val="1"/>
                <w:sz w:val="20"/>
                <w:szCs w:val="20"/>
              </w:rPr>
              <w:t>坏村容镇貌和环境卫生的。</w:t>
            </w:r>
          </w:p>
        </w:tc>
        <w:tc>
          <w:tcPr>
            <w:tcW w:w="709" w:type="dxa"/>
            <w:tcBorders>
              <w:top w:val="single" w:color="000000" w:sz="2" w:space="0"/>
              <w:bottom w:val="single" w:color="000000" w:sz="2" w:space="0"/>
            </w:tcBorders>
          </w:tcPr>
          <w:p>
            <w:pPr>
              <w:spacing w:line="268" w:lineRule="auto"/>
              <w:rPr>
                <w:rFonts w:ascii="仿宋_GB2312" w:eastAsia="仿宋_GB2312"/>
              </w:rPr>
            </w:pPr>
          </w:p>
          <w:p>
            <w:pPr>
              <w:spacing w:line="268" w:lineRule="auto"/>
              <w:rPr>
                <w:rFonts w:ascii="仿宋_GB2312" w:eastAsia="仿宋_GB2312"/>
              </w:rPr>
            </w:pPr>
          </w:p>
          <w:p>
            <w:pPr>
              <w:spacing w:before="65" w:line="238" w:lineRule="auto"/>
              <w:ind w:left="238"/>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526" w:type="dxa"/>
            <w:tcBorders>
              <w:top w:val="single" w:color="000000" w:sz="2" w:space="0"/>
              <w:bottom w:val="single" w:color="000000" w:sz="2" w:space="0"/>
            </w:tcBorders>
          </w:tcPr>
          <w:p>
            <w:pPr>
              <w:spacing w:line="244" w:lineRule="auto"/>
              <w:rPr>
                <w:rFonts w:ascii="仿宋_GB2312" w:eastAsia="仿宋_GB2312"/>
              </w:rPr>
            </w:pPr>
          </w:p>
          <w:p>
            <w:pPr>
              <w:spacing w:line="244" w:lineRule="auto"/>
              <w:rPr>
                <w:rFonts w:ascii="仿宋_GB2312" w:eastAsia="仿宋_GB2312"/>
              </w:rPr>
            </w:pPr>
          </w:p>
          <w:p>
            <w:pPr>
              <w:spacing w:before="65" w:line="185" w:lineRule="auto"/>
              <w:ind w:left="185"/>
              <w:rPr>
                <w:rFonts w:ascii="仿宋_GB2312" w:hAnsi="宋体" w:eastAsia="仿宋_GB2312" w:cs="宋体"/>
                <w:sz w:val="20"/>
                <w:szCs w:val="20"/>
              </w:rPr>
            </w:pPr>
            <w:r>
              <w:rPr>
                <w:rFonts w:hint="eastAsia" w:ascii="仿宋_GB2312" w:hAnsi="宋体" w:eastAsia="仿宋_GB2312" w:cs="宋体"/>
                <w:sz w:val="20"/>
                <w:szCs w:val="20"/>
              </w:rPr>
              <w:t>8</w:t>
            </w:r>
          </w:p>
        </w:tc>
        <w:tc>
          <w:tcPr>
            <w:tcW w:w="540" w:type="dxa"/>
            <w:tcBorders>
              <w:top w:val="single" w:color="000000" w:sz="2" w:space="0"/>
              <w:bottom w:val="single" w:color="000000" w:sz="2" w:space="0"/>
            </w:tcBorders>
          </w:tcPr>
          <w:p>
            <w:pPr>
              <w:spacing w:line="298" w:lineRule="auto"/>
              <w:jc w:val="center"/>
              <w:rPr>
                <w:rFonts w:ascii="仿宋_GB2312" w:eastAsia="仿宋_GB2312"/>
              </w:rPr>
            </w:pPr>
          </w:p>
          <w:p>
            <w:pPr>
              <w:spacing w:before="65" w:line="287" w:lineRule="auto"/>
              <w:ind w:left="60" w:right="45"/>
              <w:jc w:val="center"/>
              <w:rPr>
                <w:rFonts w:ascii="仿宋_GB2312" w:hAnsi="宋体" w:eastAsia="仿宋_GB2312" w:cs="宋体"/>
                <w:sz w:val="20"/>
                <w:szCs w:val="20"/>
              </w:rPr>
            </w:pP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12"/>
                <w:sz w:val="20"/>
                <w:szCs w:val="20"/>
              </w:rPr>
              <w:t>处罚</w:t>
            </w:r>
          </w:p>
        </w:tc>
        <w:tc>
          <w:tcPr>
            <w:tcW w:w="2008" w:type="dxa"/>
            <w:tcBorders>
              <w:top w:val="single" w:color="000000" w:sz="2" w:space="0"/>
              <w:bottom w:val="single" w:color="000000" w:sz="2" w:space="0"/>
            </w:tcBorders>
            <w:vAlign w:val="center"/>
          </w:tcPr>
          <w:p>
            <w:pPr>
              <w:spacing w:line="240" w:lineRule="exact"/>
              <w:ind w:left="40" w:right="142"/>
              <w:jc w:val="center"/>
              <w:rPr>
                <w:rFonts w:ascii="仿宋_GB2312" w:hAnsi="宋体" w:eastAsia="仿宋_GB2312" w:cs="宋体"/>
                <w:sz w:val="20"/>
                <w:szCs w:val="20"/>
              </w:rPr>
            </w:pPr>
            <w:r>
              <w:rPr>
                <w:rFonts w:hint="eastAsia" w:ascii="仿宋_GB2312" w:hAnsi="宋体" w:eastAsia="仿宋_GB2312" w:cs="宋体"/>
                <w:spacing w:val="-1"/>
                <w:sz w:val="20"/>
                <w:szCs w:val="20"/>
              </w:rPr>
              <w:t>对单位和个人损坏</w:t>
            </w:r>
            <w:r>
              <w:rPr>
                <w:rFonts w:hint="eastAsia" w:ascii="仿宋_GB2312" w:hAnsi="宋体" w:eastAsia="仿宋_GB2312" w:cs="宋体"/>
                <w:sz w:val="20"/>
                <w:szCs w:val="20"/>
              </w:rPr>
              <w:t xml:space="preserve">或 </w:t>
            </w:r>
            <w:r>
              <w:rPr>
                <w:rFonts w:hint="eastAsia" w:ascii="仿宋_GB2312" w:hAnsi="宋体" w:eastAsia="仿宋_GB2312" w:cs="宋体"/>
                <w:spacing w:val="-2"/>
                <w:sz w:val="20"/>
                <w:szCs w:val="20"/>
              </w:rPr>
              <w:t>者</w:t>
            </w:r>
            <w:r>
              <w:rPr>
                <w:rFonts w:hint="eastAsia" w:ascii="仿宋_GB2312" w:hAnsi="宋体" w:eastAsia="仿宋_GB2312" w:cs="宋体"/>
                <w:spacing w:val="-1"/>
                <w:sz w:val="20"/>
                <w:szCs w:val="20"/>
              </w:rPr>
              <w:t>擅自移动有钉螺地</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带警示标志的行政处</w:t>
            </w:r>
            <w:r>
              <w:rPr>
                <w:rFonts w:hint="eastAsia" w:ascii="仿宋_GB2312" w:hAnsi="宋体" w:eastAsia="仿宋_GB2312" w:cs="宋体"/>
                <w:sz w:val="20"/>
                <w:szCs w:val="20"/>
              </w:rPr>
              <w:t>罚</w:t>
            </w:r>
          </w:p>
        </w:tc>
        <w:tc>
          <w:tcPr>
            <w:tcW w:w="7988" w:type="dxa"/>
            <w:tcBorders>
              <w:top w:val="single" w:color="000000" w:sz="2" w:space="0"/>
              <w:bottom w:val="single" w:color="000000" w:sz="2" w:space="0"/>
            </w:tcBorders>
          </w:tcPr>
          <w:p>
            <w:pPr>
              <w:spacing w:before="94" w:line="240" w:lineRule="exact"/>
              <w:rPr>
                <w:rFonts w:ascii="仿宋_GB2312" w:hAnsi="宋体" w:eastAsia="仿宋_GB2312" w:cs="宋体"/>
                <w:sz w:val="19"/>
                <w:szCs w:val="19"/>
              </w:rPr>
            </w:pPr>
            <w:r>
              <w:rPr>
                <w:rFonts w:hint="eastAsia" w:ascii="仿宋_GB2312" w:hAnsi="宋体" w:eastAsia="仿宋_GB2312" w:cs="宋体"/>
                <w:spacing w:val="22"/>
                <w:sz w:val="19"/>
                <w:szCs w:val="19"/>
              </w:rPr>
              <w:t>【</w:t>
            </w:r>
            <w:r>
              <w:rPr>
                <w:rFonts w:hint="eastAsia" w:ascii="仿宋_GB2312" w:hAnsi="宋体" w:eastAsia="仿宋_GB2312" w:cs="宋体"/>
                <w:spacing w:val="15"/>
                <w:sz w:val="19"/>
                <w:szCs w:val="19"/>
              </w:rPr>
              <w:t>行政法规】《血吸虫病防治条例》(2006年国务院令第463号，2019年修订)</w:t>
            </w:r>
          </w:p>
          <w:p>
            <w:pPr>
              <w:spacing w:before="24" w:line="240" w:lineRule="exact"/>
              <w:ind w:left="62" w:right="22" w:firstLine="400"/>
              <w:rPr>
                <w:rFonts w:ascii="仿宋_GB2312" w:hAnsi="宋体" w:eastAsia="仿宋_GB2312" w:cs="宋体"/>
                <w:sz w:val="20"/>
                <w:szCs w:val="20"/>
              </w:rPr>
            </w:pPr>
            <w:r>
              <w:rPr>
                <w:rFonts w:hint="eastAsia" w:ascii="仿宋_GB2312" w:hAnsi="宋体" w:eastAsia="仿宋_GB2312" w:cs="宋体"/>
                <w:spacing w:val="26"/>
                <w:sz w:val="20"/>
                <w:szCs w:val="20"/>
              </w:rPr>
              <w:t>第</w:t>
            </w:r>
            <w:r>
              <w:rPr>
                <w:rFonts w:hint="eastAsia" w:ascii="仿宋_GB2312" w:hAnsi="宋体" w:eastAsia="仿宋_GB2312" w:cs="宋体"/>
                <w:spacing w:val="13"/>
                <w:sz w:val="20"/>
                <w:szCs w:val="20"/>
              </w:rPr>
              <w:t>五十一条单位和个人损坏或者擅自移动有钉螺地带警示标志的，由乡(镇)人</w:t>
            </w:r>
            <w:r>
              <w:rPr>
                <w:rFonts w:hint="eastAsia" w:ascii="仿宋_GB2312" w:hAnsi="宋体" w:eastAsia="仿宋_GB2312" w:cs="宋体"/>
                <w:sz w:val="20"/>
                <w:szCs w:val="20"/>
              </w:rPr>
              <w:t xml:space="preserve"> </w:t>
            </w:r>
            <w:r>
              <w:rPr>
                <w:rFonts w:hint="eastAsia" w:ascii="仿宋_GB2312" w:hAnsi="宋体" w:eastAsia="仿宋_GB2312" w:cs="宋体"/>
                <w:spacing w:val="18"/>
                <w:sz w:val="20"/>
                <w:szCs w:val="20"/>
              </w:rPr>
              <w:t>民</w:t>
            </w:r>
            <w:r>
              <w:rPr>
                <w:rFonts w:hint="eastAsia" w:ascii="仿宋_GB2312" w:hAnsi="宋体" w:eastAsia="仿宋_GB2312" w:cs="宋体"/>
                <w:spacing w:val="9"/>
                <w:sz w:val="20"/>
                <w:szCs w:val="20"/>
              </w:rPr>
              <w:t>政府责令修复或者赔偿损失，给予警告;情节严重的，对单位处1000元以上3000元</w:t>
            </w:r>
            <w:r>
              <w:rPr>
                <w:rFonts w:hint="eastAsia" w:ascii="仿宋_GB2312" w:hAnsi="宋体" w:eastAsia="仿宋_GB2312" w:cs="宋体"/>
                <w:sz w:val="20"/>
                <w:szCs w:val="20"/>
              </w:rPr>
              <w:t xml:space="preserve"> </w:t>
            </w:r>
            <w:r>
              <w:rPr>
                <w:rFonts w:hint="eastAsia" w:ascii="仿宋_GB2312" w:hAnsi="宋体" w:eastAsia="仿宋_GB2312" w:cs="宋体"/>
                <w:spacing w:val="12"/>
                <w:sz w:val="20"/>
                <w:szCs w:val="20"/>
              </w:rPr>
              <w:t>以</w:t>
            </w:r>
            <w:r>
              <w:rPr>
                <w:rFonts w:hint="eastAsia" w:ascii="仿宋_GB2312" w:hAnsi="宋体" w:eastAsia="仿宋_GB2312" w:cs="宋体"/>
                <w:spacing w:val="9"/>
                <w:sz w:val="20"/>
                <w:szCs w:val="20"/>
              </w:rPr>
              <w:t>下</w:t>
            </w:r>
            <w:r>
              <w:rPr>
                <w:rFonts w:hint="eastAsia" w:ascii="仿宋_GB2312" w:hAnsi="宋体" w:eastAsia="仿宋_GB2312" w:cs="宋体"/>
                <w:spacing w:val="6"/>
                <w:sz w:val="20"/>
                <w:szCs w:val="20"/>
              </w:rPr>
              <w:t>的罚款，对个人处50元以上200元以下的罚款。</w:t>
            </w:r>
          </w:p>
        </w:tc>
        <w:tc>
          <w:tcPr>
            <w:tcW w:w="709" w:type="dxa"/>
            <w:tcBorders>
              <w:top w:val="single" w:color="000000" w:sz="2" w:space="0"/>
              <w:bottom w:val="single" w:color="000000" w:sz="2" w:space="0"/>
            </w:tcBorders>
          </w:tcPr>
          <w:p>
            <w:pPr>
              <w:spacing w:line="457" w:lineRule="auto"/>
              <w:rPr>
                <w:rFonts w:ascii="仿宋_GB2312" w:eastAsia="仿宋_GB2312"/>
              </w:rPr>
            </w:pPr>
          </w:p>
          <w:p>
            <w:pPr>
              <w:spacing w:before="65" w:line="238" w:lineRule="auto"/>
              <w:ind w:left="238"/>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8" w:hRule="atLeast"/>
        </w:trPr>
        <w:tc>
          <w:tcPr>
            <w:tcW w:w="526" w:type="dxa"/>
            <w:tcBorders>
              <w:top w:val="single" w:color="000000" w:sz="2" w:space="0"/>
              <w:bottom w:val="single" w:color="000000" w:sz="2" w:space="0"/>
            </w:tcBorders>
          </w:tcPr>
          <w:p>
            <w:pPr>
              <w:spacing w:line="272" w:lineRule="auto"/>
              <w:rPr>
                <w:rFonts w:ascii="仿宋_GB2312" w:eastAsia="仿宋_GB2312"/>
              </w:rPr>
            </w:pPr>
          </w:p>
          <w:p>
            <w:pPr>
              <w:spacing w:line="272" w:lineRule="auto"/>
              <w:rPr>
                <w:rFonts w:ascii="仿宋_GB2312" w:eastAsia="仿宋_GB2312"/>
              </w:rPr>
            </w:pPr>
          </w:p>
          <w:p>
            <w:pPr>
              <w:spacing w:line="273" w:lineRule="auto"/>
              <w:rPr>
                <w:rFonts w:ascii="仿宋_GB2312" w:eastAsia="仿宋_GB2312"/>
              </w:rPr>
            </w:pPr>
          </w:p>
          <w:p>
            <w:pPr>
              <w:spacing w:line="273" w:lineRule="auto"/>
              <w:rPr>
                <w:rFonts w:ascii="仿宋_GB2312" w:eastAsia="仿宋_GB2312"/>
              </w:rPr>
            </w:pPr>
          </w:p>
          <w:p>
            <w:pPr>
              <w:spacing w:before="65" w:line="185" w:lineRule="auto"/>
              <w:ind w:left="185"/>
              <w:rPr>
                <w:rFonts w:ascii="仿宋_GB2312" w:hAnsi="宋体" w:eastAsia="仿宋_GB2312" w:cs="宋体"/>
                <w:sz w:val="20"/>
                <w:szCs w:val="20"/>
              </w:rPr>
            </w:pPr>
            <w:r>
              <w:rPr>
                <w:rFonts w:hint="eastAsia" w:ascii="仿宋_GB2312" w:hAnsi="宋体" w:eastAsia="仿宋_GB2312" w:cs="宋体"/>
                <w:sz w:val="20"/>
                <w:szCs w:val="20"/>
              </w:rPr>
              <w:t>9</w:t>
            </w:r>
          </w:p>
        </w:tc>
        <w:tc>
          <w:tcPr>
            <w:tcW w:w="540" w:type="dxa"/>
            <w:tcBorders>
              <w:top w:val="single" w:color="000000" w:sz="2" w:space="0"/>
              <w:bottom w:val="single" w:color="000000" w:sz="2" w:space="0"/>
            </w:tcBorders>
          </w:tcPr>
          <w:p>
            <w:pPr>
              <w:spacing w:line="298" w:lineRule="auto"/>
              <w:jc w:val="center"/>
              <w:rPr>
                <w:rFonts w:ascii="仿宋_GB2312" w:eastAsia="仿宋_GB2312"/>
              </w:rPr>
            </w:pPr>
          </w:p>
          <w:p>
            <w:pPr>
              <w:spacing w:line="299" w:lineRule="auto"/>
              <w:jc w:val="center"/>
              <w:rPr>
                <w:rFonts w:ascii="仿宋_GB2312" w:eastAsia="仿宋_GB2312"/>
              </w:rPr>
            </w:pPr>
          </w:p>
          <w:p>
            <w:pPr>
              <w:spacing w:line="299" w:lineRule="auto"/>
              <w:jc w:val="center"/>
              <w:rPr>
                <w:rFonts w:ascii="仿宋_GB2312" w:eastAsia="仿宋_GB2312"/>
              </w:rPr>
            </w:pPr>
          </w:p>
          <w:p>
            <w:pPr>
              <w:spacing w:before="65" w:line="295" w:lineRule="auto"/>
              <w:ind w:left="60" w:right="45"/>
              <w:jc w:val="center"/>
              <w:rPr>
                <w:rFonts w:ascii="仿宋_GB2312" w:hAnsi="宋体" w:eastAsia="仿宋_GB2312" w:cs="宋体"/>
                <w:sz w:val="20"/>
                <w:szCs w:val="20"/>
              </w:rPr>
            </w:pP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12"/>
                <w:sz w:val="20"/>
                <w:szCs w:val="20"/>
              </w:rPr>
              <w:t>处罚</w:t>
            </w:r>
          </w:p>
        </w:tc>
        <w:tc>
          <w:tcPr>
            <w:tcW w:w="2008" w:type="dxa"/>
            <w:tcBorders>
              <w:top w:val="single" w:color="000000" w:sz="2" w:space="0"/>
              <w:bottom w:val="single" w:color="000000" w:sz="2" w:space="0"/>
            </w:tcBorders>
          </w:tcPr>
          <w:p>
            <w:pPr>
              <w:spacing w:line="265" w:lineRule="auto"/>
              <w:jc w:val="center"/>
              <w:rPr>
                <w:rFonts w:ascii="仿宋_GB2312" w:eastAsia="仿宋_GB2312"/>
              </w:rPr>
            </w:pPr>
          </w:p>
          <w:p>
            <w:pPr>
              <w:spacing w:line="265" w:lineRule="auto"/>
              <w:jc w:val="center"/>
              <w:rPr>
                <w:rFonts w:ascii="仿宋_GB2312" w:eastAsia="仿宋_GB2312"/>
              </w:rPr>
            </w:pPr>
          </w:p>
          <w:p>
            <w:pPr>
              <w:spacing w:line="266" w:lineRule="auto"/>
              <w:jc w:val="center"/>
              <w:rPr>
                <w:rFonts w:ascii="仿宋_GB2312" w:eastAsia="仿宋_GB2312"/>
              </w:rPr>
            </w:pPr>
          </w:p>
          <w:p>
            <w:pPr>
              <w:spacing w:before="65" w:line="263" w:lineRule="auto"/>
              <w:ind w:left="40" w:right="133"/>
              <w:jc w:val="center"/>
              <w:rPr>
                <w:rFonts w:ascii="仿宋_GB2312" w:hAnsi="宋体" w:eastAsia="仿宋_GB2312" w:cs="宋体"/>
                <w:spacing w:val="-1"/>
                <w:sz w:val="20"/>
                <w:szCs w:val="20"/>
              </w:rPr>
            </w:pPr>
            <w:r>
              <w:rPr>
                <w:rFonts w:hint="eastAsia" w:ascii="仿宋_GB2312" w:hAnsi="宋体" w:eastAsia="仿宋_GB2312" w:cs="宋体"/>
                <w:spacing w:val="4"/>
                <w:sz w:val="20"/>
                <w:szCs w:val="20"/>
              </w:rPr>
              <w:t>对农村</w:t>
            </w:r>
            <w:r>
              <w:rPr>
                <w:rFonts w:hint="eastAsia" w:ascii="仿宋_GB2312" w:hAnsi="宋体" w:eastAsia="仿宋_GB2312" w:cs="宋体"/>
                <w:spacing w:val="2"/>
                <w:sz w:val="20"/>
                <w:szCs w:val="20"/>
              </w:rPr>
              <w:t>村民非法占用</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土地建住宅的行政</w:t>
            </w:r>
          </w:p>
          <w:p>
            <w:pPr>
              <w:spacing w:before="65" w:line="263" w:lineRule="auto"/>
              <w:ind w:left="40" w:right="133"/>
              <w:jc w:val="center"/>
              <w:rPr>
                <w:rFonts w:ascii="仿宋_GB2312" w:hAnsi="宋体" w:eastAsia="仿宋_GB2312" w:cs="宋体"/>
                <w:sz w:val="20"/>
                <w:szCs w:val="20"/>
              </w:rPr>
            </w:pPr>
            <w:r>
              <w:rPr>
                <w:rFonts w:hint="eastAsia" w:ascii="仿宋_GB2312" w:hAnsi="宋体" w:eastAsia="仿宋_GB2312" w:cs="宋体"/>
                <w:spacing w:val="-1"/>
                <w:sz w:val="20"/>
                <w:szCs w:val="20"/>
              </w:rPr>
              <w:t>处</w:t>
            </w:r>
            <w:r>
              <w:rPr>
                <w:rFonts w:hint="eastAsia" w:ascii="仿宋_GB2312" w:hAnsi="宋体" w:eastAsia="仿宋_GB2312" w:cs="宋体"/>
                <w:sz w:val="20"/>
                <w:szCs w:val="20"/>
              </w:rPr>
              <w:t>罚</w:t>
            </w:r>
          </w:p>
        </w:tc>
        <w:tc>
          <w:tcPr>
            <w:tcW w:w="7988" w:type="dxa"/>
            <w:tcBorders>
              <w:top w:val="single" w:color="000000" w:sz="2" w:space="0"/>
              <w:bottom w:val="single" w:color="000000" w:sz="2" w:space="0"/>
            </w:tcBorders>
          </w:tcPr>
          <w:p>
            <w:pPr>
              <w:spacing w:before="66" w:line="229" w:lineRule="auto"/>
              <w:rPr>
                <w:rFonts w:ascii="仿宋_GB2312" w:hAnsi="宋体" w:eastAsia="仿宋_GB2312" w:cs="宋体"/>
                <w:sz w:val="19"/>
                <w:szCs w:val="19"/>
              </w:rPr>
            </w:pPr>
            <w:r>
              <w:rPr>
                <w:rFonts w:hint="eastAsia" w:ascii="仿宋_GB2312" w:hAnsi="宋体" w:eastAsia="仿宋_GB2312" w:cs="宋体"/>
                <w:spacing w:val="24"/>
                <w:sz w:val="19"/>
                <w:szCs w:val="19"/>
              </w:rPr>
              <w:t>【</w:t>
            </w:r>
            <w:r>
              <w:rPr>
                <w:rFonts w:hint="eastAsia" w:ascii="仿宋_GB2312" w:hAnsi="宋体" w:eastAsia="仿宋_GB2312" w:cs="宋体"/>
                <w:spacing w:val="17"/>
                <w:sz w:val="19"/>
                <w:szCs w:val="19"/>
              </w:rPr>
              <w:t>法</w:t>
            </w:r>
            <w:r>
              <w:rPr>
                <w:rFonts w:hint="eastAsia" w:ascii="仿宋_GB2312" w:hAnsi="宋体" w:eastAsia="仿宋_GB2312" w:cs="宋体"/>
                <w:spacing w:val="12"/>
                <w:sz w:val="19"/>
                <w:szCs w:val="19"/>
              </w:rPr>
              <w:t>律】《中华人民共和国土地管理法》(2019年修正)</w:t>
            </w:r>
          </w:p>
          <w:p>
            <w:pPr>
              <w:spacing w:before="35" w:line="257" w:lineRule="auto"/>
              <w:ind w:left="62" w:right="39" w:firstLine="410"/>
              <w:rPr>
                <w:rFonts w:ascii="仿宋_GB2312" w:hAnsi="宋体" w:eastAsia="仿宋_GB2312" w:cs="宋体"/>
                <w:sz w:val="20"/>
                <w:szCs w:val="20"/>
              </w:rPr>
            </w:pPr>
            <w:r>
              <w:rPr>
                <w:rFonts w:hint="eastAsia" w:ascii="仿宋_GB2312" w:hAnsi="宋体" w:eastAsia="仿宋_GB2312" w:cs="宋体"/>
                <w:spacing w:val="14"/>
                <w:sz w:val="20"/>
                <w:szCs w:val="20"/>
              </w:rPr>
              <w:t>第</w:t>
            </w:r>
            <w:r>
              <w:rPr>
                <w:rFonts w:hint="eastAsia" w:ascii="仿宋_GB2312" w:hAnsi="宋体" w:eastAsia="仿宋_GB2312" w:cs="宋体"/>
                <w:spacing w:val="7"/>
                <w:sz w:val="20"/>
                <w:szCs w:val="20"/>
              </w:rPr>
              <w:t>七十八条农村村民未经批准或者采取欺骗手段骗取批准，非法占用土地建住宅</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的，由县级以上人</w:t>
            </w:r>
            <w:r>
              <w:rPr>
                <w:rFonts w:hint="eastAsia" w:ascii="仿宋_GB2312" w:hAnsi="宋体" w:eastAsia="仿宋_GB2312" w:cs="宋体"/>
                <w:spacing w:val="1"/>
                <w:sz w:val="20"/>
                <w:szCs w:val="20"/>
              </w:rPr>
              <w:t>民政府农业农村主管部门责令退还非法占用的土地，限期拆除在非法</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占用的土地上新建的房屋。超过省、自治</w:t>
            </w:r>
            <w:r>
              <w:rPr>
                <w:rFonts w:hint="eastAsia" w:ascii="仿宋_GB2312" w:hAnsi="宋体" w:eastAsia="仿宋_GB2312" w:cs="宋体"/>
                <w:spacing w:val="1"/>
                <w:sz w:val="20"/>
                <w:szCs w:val="20"/>
              </w:rPr>
              <w:t>区、直辖市规定的标准，多占的土地以非法占</w:t>
            </w:r>
            <w:r>
              <w:rPr>
                <w:rFonts w:hint="eastAsia" w:ascii="仿宋_GB2312" w:hAnsi="宋体" w:eastAsia="仿宋_GB2312" w:cs="宋体"/>
                <w:sz w:val="20"/>
                <w:szCs w:val="20"/>
              </w:rPr>
              <w:t xml:space="preserve"> </w:t>
            </w:r>
            <w:r>
              <w:rPr>
                <w:rFonts w:hint="eastAsia" w:ascii="仿宋_GB2312" w:hAnsi="宋体" w:eastAsia="仿宋_GB2312" w:cs="宋体"/>
                <w:spacing w:val="20"/>
                <w:sz w:val="20"/>
                <w:szCs w:val="20"/>
              </w:rPr>
              <w:t>用</w:t>
            </w:r>
            <w:r>
              <w:rPr>
                <w:rFonts w:hint="eastAsia" w:ascii="仿宋_GB2312" w:hAnsi="宋体" w:eastAsia="仿宋_GB2312" w:cs="宋体"/>
                <w:spacing w:val="16"/>
                <w:sz w:val="20"/>
                <w:szCs w:val="20"/>
              </w:rPr>
              <w:t>土地论处。</w:t>
            </w:r>
          </w:p>
          <w:p>
            <w:pPr>
              <w:spacing w:before="214" w:line="275" w:lineRule="auto"/>
              <w:ind w:left="98" w:right="102" w:hanging="99"/>
              <w:rPr>
                <w:rFonts w:ascii="仿宋_GB2312" w:hAnsi="宋体" w:eastAsia="仿宋_GB2312" w:cs="宋体"/>
                <w:sz w:val="19"/>
                <w:szCs w:val="19"/>
              </w:rPr>
            </w:pPr>
            <w:r>
              <w:rPr>
                <w:rFonts w:hint="eastAsia" w:ascii="仿宋_GB2312" w:hAnsi="宋体" w:eastAsia="仿宋_GB2312" w:cs="宋体"/>
                <w:spacing w:val="22"/>
                <w:sz w:val="19"/>
                <w:szCs w:val="19"/>
              </w:rPr>
              <w:t>【规</w:t>
            </w:r>
            <w:r>
              <w:rPr>
                <w:rFonts w:hint="eastAsia" w:ascii="仿宋_GB2312" w:hAnsi="宋体" w:eastAsia="仿宋_GB2312" w:cs="宋体"/>
                <w:spacing w:val="12"/>
                <w:sz w:val="19"/>
                <w:szCs w:val="19"/>
              </w:rPr>
              <w:t>范</w:t>
            </w:r>
            <w:r>
              <w:rPr>
                <w:rFonts w:hint="eastAsia" w:ascii="仿宋_GB2312" w:hAnsi="宋体" w:eastAsia="仿宋_GB2312" w:cs="宋体"/>
                <w:spacing w:val="11"/>
                <w:sz w:val="19"/>
                <w:szCs w:val="19"/>
              </w:rPr>
              <w:t>性文件】《山西省人民政府关于赋予乡镇人民政府和街道办事处农村村民非法占</w:t>
            </w:r>
            <w:r>
              <w:rPr>
                <w:rFonts w:hint="eastAsia" w:ascii="仿宋_GB2312" w:hAnsi="宋体" w:eastAsia="仿宋_GB2312" w:cs="宋体"/>
                <w:sz w:val="19"/>
                <w:szCs w:val="19"/>
              </w:rPr>
              <w:t xml:space="preserve"> </w:t>
            </w:r>
            <w:r>
              <w:rPr>
                <w:rFonts w:hint="eastAsia" w:ascii="仿宋_GB2312" w:hAnsi="宋体" w:eastAsia="仿宋_GB2312" w:cs="宋体"/>
                <w:spacing w:val="13"/>
                <w:sz w:val="19"/>
                <w:szCs w:val="19"/>
              </w:rPr>
              <w:t>用土地建住宅行政执法权的通告》(晋政函〔2022〕4号)</w:t>
            </w:r>
          </w:p>
          <w:p>
            <w:pPr>
              <w:spacing w:before="5" w:line="225" w:lineRule="auto"/>
              <w:ind w:left="62" w:right="2" w:firstLine="410"/>
              <w:rPr>
                <w:rFonts w:ascii="仿宋_GB2312" w:hAnsi="宋体" w:eastAsia="仿宋_GB2312" w:cs="宋体"/>
                <w:sz w:val="20"/>
                <w:szCs w:val="20"/>
              </w:rPr>
            </w:pPr>
            <w:r>
              <w:rPr>
                <w:rFonts w:hint="eastAsia" w:ascii="仿宋_GB2312" w:hAnsi="宋体" w:eastAsia="仿宋_GB2312" w:cs="宋体"/>
                <w:spacing w:val="7"/>
                <w:sz w:val="20"/>
                <w:szCs w:val="20"/>
              </w:rPr>
              <w:t>一、乡镇人民政府(街道办事处)负责本行政区域内农房建设日常巡查监管，受</w:t>
            </w:r>
            <w:r>
              <w:rPr>
                <w:rFonts w:hint="eastAsia" w:ascii="仿宋_GB2312" w:hAnsi="宋体" w:eastAsia="仿宋_GB2312" w:cs="宋体"/>
                <w:spacing w:val="2"/>
                <w:sz w:val="20"/>
                <w:szCs w:val="20"/>
              </w:rPr>
              <w:t>理</w:t>
            </w:r>
            <w:r>
              <w:rPr>
                <w:rFonts w:hint="eastAsia" w:ascii="仿宋_GB2312" w:hAnsi="宋体" w:eastAsia="仿宋_GB2312" w:cs="宋体"/>
                <w:sz w:val="20"/>
                <w:szCs w:val="20"/>
              </w:rPr>
              <w:t xml:space="preserve"> </w:t>
            </w:r>
            <w:r>
              <w:rPr>
                <w:rFonts w:hint="eastAsia" w:ascii="仿宋_GB2312" w:hAnsi="宋体" w:eastAsia="仿宋_GB2312" w:cs="宋体"/>
                <w:spacing w:val="10"/>
                <w:sz w:val="20"/>
                <w:szCs w:val="20"/>
              </w:rPr>
              <w:t>群</w:t>
            </w:r>
            <w:r>
              <w:rPr>
                <w:rFonts w:hint="eastAsia" w:ascii="仿宋_GB2312" w:hAnsi="宋体" w:eastAsia="仿宋_GB2312" w:cs="宋体"/>
                <w:spacing w:val="9"/>
                <w:sz w:val="20"/>
                <w:szCs w:val="20"/>
              </w:rPr>
              <w:t>众</w:t>
            </w:r>
            <w:r>
              <w:rPr>
                <w:rFonts w:hint="eastAsia" w:ascii="仿宋_GB2312" w:hAnsi="宋体" w:eastAsia="仿宋_GB2312" w:cs="宋体"/>
                <w:spacing w:val="5"/>
                <w:sz w:val="20"/>
                <w:szCs w:val="20"/>
              </w:rPr>
              <w:t>举报和投诉;发现农村村民非法占用土地建住宅的，应责令停止建设、限期改正，</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逾期不改正的，依法</w:t>
            </w:r>
            <w:r>
              <w:rPr>
                <w:rFonts w:hint="eastAsia" w:ascii="仿宋_GB2312" w:hAnsi="宋体" w:eastAsia="仿宋_GB2312" w:cs="宋体"/>
                <w:sz w:val="20"/>
                <w:szCs w:val="20"/>
              </w:rPr>
              <w:t>向人民法院申请强制执行。</w:t>
            </w:r>
          </w:p>
        </w:tc>
        <w:tc>
          <w:tcPr>
            <w:tcW w:w="709" w:type="dxa"/>
            <w:tcBorders>
              <w:top w:val="single" w:color="000000" w:sz="2" w:space="0"/>
              <w:bottom w:val="single" w:color="000000" w:sz="2" w:space="0"/>
            </w:tcBorders>
            <w:vAlign w:val="center"/>
          </w:tcPr>
          <w:p>
            <w:pPr>
              <w:jc w:val="center"/>
              <w:rPr>
                <w:rFonts w:ascii="仿宋_GB2312" w:eastAsia="仿宋_GB2312"/>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bl>
    <w:p>
      <w:pPr>
        <w:rPr>
          <w:rFonts w:ascii="仿宋_GB2312" w:eastAsia="仿宋_GB2312"/>
        </w:rPr>
        <w:sectPr>
          <w:pgSz w:w="16840" w:h="11913" w:orient="landscape"/>
          <w:pgMar w:top="1701" w:right="1418" w:bottom="1134" w:left="2155" w:header="0" w:footer="0" w:gutter="0"/>
          <w:cols w:space="720" w:num="1"/>
        </w:sectPr>
      </w:pPr>
    </w:p>
    <w:p>
      <w:pPr>
        <w:rPr>
          <w:rFonts w:ascii="仿宋_GB2312" w:eastAsia="仿宋_GB2312"/>
        </w:rPr>
      </w:pPr>
    </w:p>
    <w:p>
      <w:pPr>
        <w:spacing w:line="48" w:lineRule="exact"/>
        <w:rPr>
          <w:rFonts w:ascii="仿宋_GB2312" w:eastAsia="仿宋_GB2312"/>
        </w:rPr>
      </w:pPr>
    </w:p>
    <w:tbl>
      <w:tblPr>
        <w:tblStyle w:val="9"/>
        <w:tblW w:w="13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1"/>
        <w:gridCol w:w="567"/>
        <w:gridCol w:w="2121"/>
        <w:gridCol w:w="7871"/>
        <w:gridCol w:w="781"/>
        <w:gridCol w:w="708"/>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431" w:type="dxa"/>
            <w:vMerge w:val="restart"/>
            <w:tcBorders>
              <w:top w:val="single" w:color="000000" w:sz="2" w:space="0"/>
              <w:bottom w:val="nil"/>
            </w:tcBorders>
            <w:textDirection w:val="tbRlV"/>
            <w:vAlign w:val="center"/>
          </w:tcPr>
          <w:p>
            <w:pPr>
              <w:jc w:val="center"/>
              <w:rPr>
                <w:rFonts w:ascii="黑体" w:hAnsi="黑体" w:eastAsia="黑体"/>
              </w:rPr>
            </w:pPr>
            <w:r>
              <w:rPr>
                <w:rFonts w:hint="eastAsia" w:ascii="黑体" w:hAnsi="黑体" w:eastAsia="黑体" w:cs="宋体"/>
              </w:rPr>
              <w:t>序号</w:t>
            </w:r>
          </w:p>
        </w:tc>
        <w:tc>
          <w:tcPr>
            <w:tcW w:w="567" w:type="dxa"/>
            <w:vMerge w:val="restart"/>
            <w:tcBorders>
              <w:top w:val="single" w:color="000000" w:sz="2" w:space="0"/>
              <w:bottom w:val="nil"/>
            </w:tcBorders>
            <w:vAlign w:val="center"/>
          </w:tcPr>
          <w:p>
            <w:pPr>
              <w:jc w:val="center"/>
              <w:rPr>
                <w:rFonts w:ascii="黑体" w:hAnsi="黑体" w:eastAsia="黑体"/>
              </w:rPr>
            </w:pPr>
            <w:r>
              <w:rPr>
                <w:rFonts w:hint="eastAsia" w:ascii="黑体" w:hAnsi="黑体" w:eastAsia="黑体" w:cs="宋体"/>
              </w:rPr>
              <w:t>职权</w:t>
            </w:r>
            <w:r>
              <w:rPr>
                <w:rFonts w:hint="eastAsia" w:ascii="黑体" w:hAnsi="黑体" w:eastAsia="黑体"/>
              </w:rPr>
              <w:t xml:space="preserve"> </w:t>
            </w:r>
            <w:r>
              <w:rPr>
                <w:rFonts w:hint="eastAsia" w:ascii="黑体" w:hAnsi="黑体" w:eastAsia="黑体" w:cs="宋体"/>
              </w:rPr>
              <w:t>类型</w:t>
            </w:r>
          </w:p>
        </w:tc>
        <w:tc>
          <w:tcPr>
            <w:tcW w:w="2121" w:type="dxa"/>
            <w:vMerge w:val="restart"/>
            <w:tcBorders>
              <w:top w:val="single" w:color="000000" w:sz="2" w:space="0"/>
              <w:bottom w:val="nil"/>
            </w:tcBorders>
            <w:vAlign w:val="center"/>
          </w:tcPr>
          <w:p>
            <w:pPr>
              <w:jc w:val="center"/>
              <w:rPr>
                <w:rFonts w:ascii="黑体" w:hAnsi="黑体" w:eastAsia="黑体"/>
              </w:rPr>
            </w:pPr>
            <w:r>
              <w:rPr>
                <w:rFonts w:hint="eastAsia" w:ascii="黑体" w:hAnsi="黑体" w:eastAsia="黑体" w:cs="宋体"/>
              </w:rPr>
              <w:t>职权名称</w:t>
            </w:r>
          </w:p>
        </w:tc>
        <w:tc>
          <w:tcPr>
            <w:tcW w:w="7871" w:type="dxa"/>
            <w:vMerge w:val="restart"/>
            <w:tcBorders>
              <w:top w:val="single" w:color="000000" w:sz="2" w:space="0"/>
              <w:bottom w:val="nil"/>
            </w:tcBorders>
            <w:vAlign w:val="center"/>
          </w:tcPr>
          <w:p>
            <w:pPr>
              <w:jc w:val="center"/>
              <w:rPr>
                <w:rFonts w:ascii="黑体" w:hAnsi="黑体" w:eastAsia="黑体"/>
              </w:rPr>
            </w:pPr>
            <w:r>
              <w:rPr>
                <w:rFonts w:hint="eastAsia" w:ascii="黑体" w:hAnsi="黑体" w:eastAsia="黑体" w:cs="宋体"/>
              </w:rPr>
              <w:t>职权依据</w:t>
            </w:r>
          </w:p>
        </w:tc>
        <w:tc>
          <w:tcPr>
            <w:tcW w:w="1489" w:type="dxa"/>
            <w:gridSpan w:val="2"/>
            <w:tcBorders>
              <w:top w:val="single" w:color="000000" w:sz="2" w:space="0"/>
              <w:bottom w:val="single" w:color="000000" w:sz="2" w:space="0"/>
            </w:tcBorders>
            <w:vAlign w:val="center"/>
          </w:tcPr>
          <w:p>
            <w:pPr>
              <w:jc w:val="center"/>
              <w:rPr>
                <w:rFonts w:ascii="黑体" w:hAnsi="黑体" w:eastAsia="黑体"/>
              </w:rPr>
            </w:pPr>
            <w:r>
              <w:rPr>
                <w:rFonts w:hint="eastAsia" w:ascii="黑体" w:hAnsi="黑体" w:eastAsia="黑体" w:cs="宋体"/>
              </w:rPr>
              <w:t>实施主体</w:t>
            </w:r>
          </w:p>
        </w:tc>
        <w:tc>
          <w:tcPr>
            <w:tcW w:w="709" w:type="dxa"/>
            <w:vMerge w:val="restart"/>
            <w:tcBorders>
              <w:top w:val="single" w:color="000000" w:sz="2" w:space="0"/>
              <w:bottom w:val="nil"/>
            </w:tcBorders>
            <w:vAlign w:val="center"/>
          </w:tcPr>
          <w:p>
            <w:pPr>
              <w:jc w:val="center"/>
              <w:rPr>
                <w:rFonts w:ascii="黑体" w:hAnsi="黑体" w:eastAsia="黑体"/>
              </w:rPr>
            </w:pPr>
            <w:r>
              <w:rPr>
                <w:rFonts w:hint="eastAsia" w:ascii="黑体" w:hAnsi="黑体" w:eastAsia="黑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431" w:type="dxa"/>
            <w:vMerge w:val="continue"/>
            <w:tcBorders>
              <w:top w:val="nil"/>
              <w:bottom w:val="single" w:color="000000" w:sz="2" w:space="0"/>
            </w:tcBorders>
            <w:textDirection w:val="tbRlV"/>
          </w:tcPr>
          <w:p>
            <w:pPr>
              <w:rPr>
                <w:rFonts w:ascii="仿宋_GB2312" w:eastAsia="仿宋_GB2312"/>
              </w:rPr>
            </w:pPr>
          </w:p>
        </w:tc>
        <w:tc>
          <w:tcPr>
            <w:tcW w:w="567" w:type="dxa"/>
            <w:vMerge w:val="continue"/>
            <w:tcBorders>
              <w:top w:val="nil"/>
              <w:bottom w:val="single" w:color="000000" w:sz="2" w:space="0"/>
            </w:tcBorders>
          </w:tcPr>
          <w:p>
            <w:pPr>
              <w:rPr>
                <w:rFonts w:ascii="仿宋_GB2312" w:eastAsia="仿宋_GB2312"/>
              </w:rPr>
            </w:pPr>
          </w:p>
        </w:tc>
        <w:tc>
          <w:tcPr>
            <w:tcW w:w="2121" w:type="dxa"/>
            <w:vMerge w:val="continue"/>
            <w:tcBorders>
              <w:top w:val="nil"/>
              <w:bottom w:val="single" w:color="000000" w:sz="2" w:space="0"/>
            </w:tcBorders>
          </w:tcPr>
          <w:p>
            <w:pPr>
              <w:rPr>
                <w:rFonts w:ascii="仿宋_GB2312" w:eastAsia="仿宋_GB2312"/>
              </w:rPr>
            </w:pPr>
          </w:p>
        </w:tc>
        <w:tc>
          <w:tcPr>
            <w:tcW w:w="7871" w:type="dxa"/>
            <w:vMerge w:val="continue"/>
            <w:tcBorders>
              <w:top w:val="nil"/>
              <w:bottom w:val="single" w:color="000000" w:sz="2" w:space="0"/>
            </w:tcBorders>
          </w:tcPr>
          <w:p>
            <w:pPr>
              <w:rPr>
                <w:rFonts w:ascii="仿宋_GB2312" w:eastAsia="仿宋_GB2312"/>
              </w:rPr>
            </w:pPr>
          </w:p>
        </w:tc>
        <w:tc>
          <w:tcPr>
            <w:tcW w:w="781" w:type="dxa"/>
            <w:tcBorders>
              <w:top w:val="single" w:color="000000" w:sz="2" w:space="0"/>
              <w:bottom w:val="single" w:color="000000" w:sz="2" w:space="0"/>
            </w:tcBorders>
            <w:vAlign w:val="center"/>
          </w:tcPr>
          <w:p>
            <w:pPr>
              <w:jc w:val="center"/>
              <w:rPr>
                <w:rFonts w:ascii="黑体" w:hAnsi="黑体" w:eastAsia="黑体"/>
              </w:rPr>
            </w:pPr>
            <w:r>
              <w:rPr>
                <w:rFonts w:hint="eastAsia" w:ascii="黑体" w:hAnsi="黑体" w:eastAsia="黑体" w:cs="宋体"/>
              </w:rPr>
              <w:t>乡镇</w:t>
            </w:r>
          </w:p>
        </w:tc>
        <w:tc>
          <w:tcPr>
            <w:tcW w:w="708" w:type="dxa"/>
            <w:tcBorders>
              <w:top w:val="single" w:color="000000" w:sz="2" w:space="0"/>
              <w:bottom w:val="single" w:color="000000" w:sz="2" w:space="0"/>
            </w:tcBorders>
            <w:vAlign w:val="center"/>
          </w:tcPr>
          <w:p>
            <w:pPr>
              <w:jc w:val="center"/>
              <w:rPr>
                <w:rFonts w:ascii="黑体" w:hAnsi="黑体" w:eastAsia="黑体"/>
              </w:rPr>
            </w:pPr>
            <w:r>
              <w:rPr>
                <w:rFonts w:hint="eastAsia" w:ascii="黑体" w:hAnsi="黑体" w:eastAsia="黑体" w:cs="宋体"/>
              </w:rPr>
              <w:t>街道</w:t>
            </w:r>
          </w:p>
        </w:tc>
        <w:tc>
          <w:tcPr>
            <w:tcW w:w="709" w:type="dxa"/>
            <w:vMerge w:val="continue"/>
            <w:tcBorders>
              <w:top w:val="nil"/>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3" w:hRule="atLeast"/>
        </w:trPr>
        <w:tc>
          <w:tcPr>
            <w:tcW w:w="431" w:type="dxa"/>
            <w:tcBorders>
              <w:top w:val="single" w:color="000000" w:sz="2" w:space="0"/>
              <w:bottom w:val="single" w:color="000000" w:sz="2" w:space="0"/>
            </w:tcBorders>
          </w:tcPr>
          <w:p>
            <w:pPr>
              <w:spacing w:line="288" w:lineRule="auto"/>
              <w:rPr>
                <w:rFonts w:ascii="仿宋_GB2312" w:eastAsia="仿宋_GB2312"/>
              </w:rPr>
            </w:pPr>
          </w:p>
          <w:p>
            <w:pPr>
              <w:spacing w:line="288" w:lineRule="auto"/>
              <w:rPr>
                <w:rFonts w:ascii="仿宋_GB2312" w:eastAsia="仿宋_GB2312"/>
              </w:rPr>
            </w:pPr>
          </w:p>
          <w:p>
            <w:pPr>
              <w:spacing w:line="288" w:lineRule="auto"/>
              <w:rPr>
                <w:rFonts w:ascii="仿宋_GB2312" w:eastAsia="仿宋_GB2312"/>
              </w:rPr>
            </w:pPr>
          </w:p>
          <w:p>
            <w:pPr>
              <w:spacing w:line="288" w:lineRule="auto"/>
              <w:rPr>
                <w:rFonts w:ascii="仿宋_GB2312" w:eastAsia="仿宋_GB2312"/>
              </w:rPr>
            </w:pPr>
          </w:p>
          <w:p>
            <w:pPr>
              <w:spacing w:before="65" w:line="185" w:lineRule="auto"/>
              <w:ind w:left="95"/>
              <w:rPr>
                <w:rFonts w:ascii="仿宋_GB2312" w:hAnsi="宋体" w:eastAsia="仿宋_GB2312" w:cs="宋体"/>
                <w:sz w:val="20"/>
                <w:szCs w:val="20"/>
              </w:rPr>
            </w:pPr>
            <w:r>
              <w:rPr>
                <w:rFonts w:hint="eastAsia" w:ascii="仿宋_GB2312" w:hAnsi="宋体" w:eastAsia="仿宋_GB2312" w:cs="宋体"/>
                <w:spacing w:val="-7"/>
                <w:sz w:val="20"/>
                <w:szCs w:val="20"/>
              </w:rPr>
              <w:t>1</w:t>
            </w:r>
            <w:r>
              <w:rPr>
                <w:rFonts w:hint="eastAsia" w:ascii="仿宋_GB2312" w:hAnsi="宋体" w:eastAsia="仿宋_GB2312" w:cs="宋体"/>
                <w:spacing w:val="-5"/>
                <w:sz w:val="20"/>
                <w:szCs w:val="20"/>
              </w:rPr>
              <w:t>0</w:t>
            </w:r>
          </w:p>
        </w:tc>
        <w:tc>
          <w:tcPr>
            <w:tcW w:w="567" w:type="dxa"/>
            <w:tcBorders>
              <w:top w:val="single" w:color="000000" w:sz="2" w:space="0"/>
              <w:bottom w:val="single" w:color="000000" w:sz="2" w:space="0"/>
            </w:tcBorders>
          </w:tcPr>
          <w:p>
            <w:pPr>
              <w:spacing w:line="243" w:lineRule="auto"/>
              <w:rPr>
                <w:rFonts w:ascii="仿宋_GB2312" w:eastAsia="仿宋_GB2312"/>
              </w:rPr>
            </w:pPr>
          </w:p>
          <w:p>
            <w:pPr>
              <w:spacing w:line="243" w:lineRule="auto"/>
              <w:rPr>
                <w:rFonts w:ascii="仿宋_GB2312" w:eastAsia="仿宋_GB2312"/>
              </w:rPr>
            </w:pPr>
          </w:p>
          <w:p>
            <w:pPr>
              <w:spacing w:line="243" w:lineRule="auto"/>
              <w:rPr>
                <w:rFonts w:ascii="仿宋_GB2312" w:eastAsia="仿宋_GB2312"/>
              </w:rPr>
            </w:pPr>
          </w:p>
          <w:p>
            <w:pPr>
              <w:spacing w:line="243" w:lineRule="auto"/>
              <w:rPr>
                <w:rFonts w:ascii="仿宋_GB2312" w:eastAsia="仿宋_GB2312"/>
              </w:rPr>
            </w:pPr>
          </w:p>
          <w:p>
            <w:pPr>
              <w:spacing w:before="65" w:line="278" w:lineRule="auto"/>
              <w:ind w:left="60" w:right="45"/>
              <w:rPr>
                <w:rFonts w:ascii="仿宋_GB2312" w:hAnsi="宋体" w:eastAsia="仿宋_GB2312" w:cs="宋体"/>
                <w:sz w:val="20"/>
                <w:szCs w:val="20"/>
              </w:rPr>
            </w:pP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12"/>
                <w:sz w:val="20"/>
                <w:szCs w:val="20"/>
              </w:rPr>
              <w:t>处罚</w:t>
            </w:r>
          </w:p>
        </w:tc>
        <w:tc>
          <w:tcPr>
            <w:tcW w:w="2121" w:type="dxa"/>
            <w:tcBorders>
              <w:top w:val="single" w:color="000000" w:sz="2" w:space="0"/>
              <w:bottom w:val="single" w:color="000000" w:sz="2" w:space="0"/>
            </w:tcBorders>
          </w:tcPr>
          <w:p>
            <w:pPr>
              <w:spacing w:line="286" w:lineRule="auto"/>
              <w:jc w:val="center"/>
              <w:rPr>
                <w:rFonts w:ascii="仿宋_GB2312" w:eastAsia="仿宋_GB2312"/>
              </w:rPr>
            </w:pPr>
          </w:p>
          <w:p>
            <w:pPr>
              <w:spacing w:line="287" w:lineRule="auto"/>
              <w:jc w:val="center"/>
              <w:rPr>
                <w:rFonts w:ascii="仿宋_GB2312" w:eastAsia="仿宋_GB2312"/>
              </w:rPr>
            </w:pPr>
          </w:p>
          <w:p>
            <w:pPr>
              <w:spacing w:line="287" w:lineRule="auto"/>
              <w:jc w:val="center"/>
              <w:rPr>
                <w:rFonts w:ascii="仿宋_GB2312" w:eastAsia="仿宋_GB2312"/>
              </w:rPr>
            </w:pPr>
          </w:p>
          <w:p>
            <w:pPr>
              <w:spacing w:before="65" w:line="254" w:lineRule="auto"/>
              <w:ind w:left="40" w:right="164"/>
              <w:jc w:val="center"/>
              <w:rPr>
                <w:rFonts w:ascii="仿宋_GB2312" w:hAnsi="宋体" w:eastAsia="仿宋_GB2312" w:cs="宋体"/>
                <w:sz w:val="20"/>
                <w:szCs w:val="20"/>
              </w:rPr>
            </w:pPr>
            <w:r>
              <w:rPr>
                <w:rFonts w:hint="eastAsia" w:ascii="仿宋_GB2312" w:hAnsi="宋体" w:eastAsia="仿宋_GB2312" w:cs="宋体"/>
                <w:spacing w:val="-1"/>
                <w:sz w:val="20"/>
                <w:szCs w:val="20"/>
              </w:rPr>
              <w:t>对未经批准损坏村</w:t>
            </w:r>
            <w:r>
              <w:rPr>
                <w:rFonts w:hint="eastAsia" w:ascii="仿宋_GB2312" w:hAnsi="宋体" w:eastAsia="仿宋_GB2312" w:cs="宋体"/>
                <w:sz w:val="20"/>
                <w:szCs w:val="20"/>
              </w:rPr>
              <w:t>道</w:t>
            </w:r>
            <w:r>
              <w:rPr>
                <w:rFonts w:hint="eastAsia" w:ascii="仿宋_GB2312" w:hAnsi="宋体" w:eastAsia="仿宋_GB2312" w:cs="宋体"/>
                <w:spacing w:val="-1"/>
                <w:sz w:val="20"/>
                <w:szCs w:val="20"/>
              </w:rPr>
              <w:t>及村道设施的行</w:t>
            </w:r>
            <w:r>
              <w:rPr>
                <w:rFonts w:hint="eastAsia" w:ascii="仿宋_GB2312" w:hAnsi="宋体" w:eastAsia="仿宋_GB2312" w:cs="宋体"/>
                <w:sz w:val="20"/>
                <w:szCs w:val="20"/>
              </w:rPr>
              <w:t>政</w:t>
            </w:r>
          </w:p>
          <w:p>
            <w:pPr>
              <w:spacing w:before="65" w:line="254" w:lineRule="auto"/>
              <w:ind w:left="40" w:right="164"/>
              <w:jc w:val="center"/>
              <w:rPr>
                <w:rFonts w:ascii="仿宋_GB2312" w:hAnsi="宋体" w:eastAsia="仿宋_GB2312" w:cs="宋体"/>
                <w:sz w:val="20"/>
                <w:szCs w:val="20"/>
              </w:rPr>
            </w:pPr>
            <w:r>
              <w:rPr>
                <w:rFonts w:hint="eastAsia" w:ascii="仿宋_GB2312" w:hAnsi="宋体" w:eastAsia="仿宋_GB2312" w:cs="宋体"/>
                <w:sz w:val="20"/>
                <w:szCs w:val="20"/>
              </w:rPr>
              <w:t>处罚</w:t>
            </w:r>
          </w:p>
        </w:tc>
        <w:tc>
          <w:tcPr>
            <w:tcW w:w="7871" w:type="dxa"/>
            <w:tcBorders>
              <w:top w:val="single" w:color="000000" w:sz="2" w:space="0"/>
              <w:bottom w:val="single" w:color="000000" w:sz="2" w:space="0"/>
            </w:tcBorders>
          </w:tcPr>
          <w:p>
            <w:pPr>
              <w:spacing w:before="103" w:line="229" w:lineRule="auto"/>
              <w:rPr>
                <w:rFonts w:ascii="仿宋_GB2312" w:hAnsi="宋体" w:eastAsia="仿宋_GB2312" w:cs="宋体"/>
                <w:sz w:val="19"/>
                <w:szCs w:val="19"/>
              </w:rPr>
            </w:pPr>
            <w:r>
              <w:rPr>
                <w:rFonts w:hint="eastAsia" w:ascii="仿宋_GB2312" w:hAnsi="宋体" w:eastAsia="仿宋_GB2312" w:cs="宋体"/>
                <w:spacing w:val="21"/>
                <w:sz w:val="19"/>
                <w:szCs w:val="19"/>
              </w:rPr>
              <w:t>【</w:t>
            </w:r>
            <w:r>
              <w:rPr>
                <w:rFonts w:hint="eastAsia" w:ascii="仿宋_GB2312" w:hAnsi="宋体" w:eastAsia="仿宋_GB2312" w:cs="宋体"/>
                <w:spacing w:val="16"/>
                <w:sz w:val="19"/>
                <w:szCs w:val="19"/>
              </w:rPr>
              <w:t>地方性法规】《山西省公路条例》(2013年1月施行)</w:t>
            </w:r>
          </w:p>
          <w:p>
            <w:pPr>
              <w:spacing w:before="35" w:line="252" w:lineRule="auto"/>
              <w:ind w:left="62" w:right="23" w:firstLine="390"/>
              <w:rPr>
                <w:rFonts w:ascii="仿宋_GB2312" w:hAnsi="宋体" w:eastAsia="仿宋_GB2312" w:cs="宋体"/>
                <w:sz w:val="20"/>
                <w:szCs w:val="20"/>
              </w:rPr>
            </w:pPr>
            <w:r>
              <w:rPr>
                <w:rFonts w:hint="eastAsia" w:ascii="仿宋_GB2312" w:hAnsi="宋体" w:eastAsia="仿宋_GB2312" w:cs="宋体"/>
                <w:spacing w:val="26"/>
                <w:sz w:val="20"/>
                <w:szCs w:val="20"/>
              </w:rPr>
              <w:t>第</w:t>
            </w:r>
            <w:r>
              <w:rPr>
                <w:rFonts w:hint="eastAsia" w:ascii="仿宋_GB2312" w:hAnsi="宋体" w:eastAsia="仿宋_GB2312" w:cs="宋体"/>
                <w:spacing w:val="22"/>
                <w:sz w:val="20"/>
                <w:szCs w:val="20"/>
              </w:rPr>
              <w:t>五</w:t>
            </w:r>
            <w:r>
              <w:rPr>
                <w:rFonts w:hint="eastAsia" w:ascii="仿宋_GB2312" w:hAnsi="宋体" w:eastAsia="仿宋_GB2312" w:cs="宋体"/>
                <w:spacing w:val="13"/>
                <w:sz w:val="20"/>
                <w:szCs w:val="20"/>
              </w:rPr>
              <w:t>十六条第一款村道受国家保护，未经乡(镇)人民政府批准，禁止任何单位</w:t>
            </w:r>
            <w:r>
              <w:rPr>
                <w:rFonts w:hint="eastAsia" w:ascii="仿宋_GB2312" w:hAnsi="宋体" w:eastAsia="仿宋_GB2312" w:cs="宋体"/>
                <w:sz w:val="20"/>
                <w:szCs w:val="20"/>
              </w:rPr>
              <w:t xml:space="preserve"> </w:t>
            </w:r>
            <w:r>
              <w:rPr>
                <w:rFonts w:hint="eastAsia" w:ascii="仿宋_GB2312" w:hAnsi="宋体" w:eastAsia="仿宋_GB2312" w:cs="宋体"/>
                <w:spacing w:val="23"/>
                <w:sz w:val="20"/>
                <w:szCs w:val="20"/>
              </w:rPr>
              <w:t>和</w:t>
            </w:r>
            <w:r>
              <w:rPr>
                <w:rFonts w:hint="eastAsia" w:ascii="仿宋_GB2312" w:hAnsi="宋体" w:eastAsia="仿宋_GB2312" w:cs="宋体"/>
                <w:spacing w:val="15"/>
                <w:sz w:val="20"/>
                <w:szCs w:val="20"/>
              </w:rPr>
              <w:t>个人从事下列活动：(一)占用、挖掘村道;(二)跨越、穿越村道修建桥梁、渡槽</w:t>
            </w:r>
            <w:r>
              <w:rPr>
                <w:rFonts w:hint="eastAsia" w:ascii="仿宋_GB2312" w:hAnsi="宋体" w:eastAsia="仿宋_GB2312" w:cs="宋体"/>
                <w:sz w:val="20"/>
                <w:szCs w:val="20"/>
              </w:rPr>
              <w:t xml:space="preserve"> </w:t>
            </w:r>
            <w:r>
              <w:rPr>
                <w:rFonts w:hint="eastAsia" w:ascii="仿宋_GB2312" w:hAnsi="宋体" w:eastAsia="仿宋_GB2312" w:cs="宋体"/>
                <w:spacing w:val="14"/>
                <w:sz w:val="20"/>
                <w:szCs w:val="20"/>
              </w:rPr>
              <w:t>或者架</w:t>
            </w:r>
            <w:r>
              <w:rPr>
                <w:rFonts w:hint="eastAsia" w:ascii="仿宋_GB2312" w:hAnsi="宋体" w:eastAsia="仿宋_GB2312" w:cs="宋体"/>
                <w:spacing w:val="8"/>
                <w:sz w:val="20"/>
                <w:szCs w:val="20"/>
              </w:rPr>
              <w:t>设</w:t>
            </w:r>
            <w:r>
              <w:rPr>
                <w:rFonts w:hint="eastAsia" w:ascii="仿宋_GB2312" w:hAnsi="宋体" w:eastAsia="仿宋_GB2312" w:cs="宋体"/>
                <w:spacing w:val="7"/>
                <w:sz w:val="20"/>
                <w:szCs w:val="20"/>
              </w:rPr>
              <w:t>、埋设管线、电缆等设施;(三)履带车、铁轮车或者其他可能损害路面的机</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具行驶村道，但是履带、铁轮式农业机械在当</w:t>
            </w:r>
            <w:r>
              <w:rPr>
                <w:rFonts w:hint="eastAsia" w:ascii="仿宋_GB2312" w:hAnsi="宋体" w:eastAsia="仿宋_GB2312" w:cs="宋体"/>
                <w:spacing w:val="1"/>
                <w:sz w:val="20"/>
                <w:szCs w:val="20"/>
              </w:rPr>
              <w:t>地田间作业需要在村道上短距离行驶并采</w:t>
            </w:r>
            <w:r>
              <w:rPr>
                <w:rFonts w:hint="eastAsia" w:ascii="仿宋_GB2312" w:hAnsi="宋体" w:eastAsia="仿宋_GB2312" w:cs="宋体"/>
                <w:sz w:val="20"/>
                <w:szCs w:val="20"/>
              </w:rPr>
              <w:t xml:space="preserve"> </w:t>
            </w:r>
            <w:r>
              <w:rPr>
                <w:rFonts w:hint="eastAsia" w:ascii="仿宋_GB2312" w:hAnsi="宋体" w:eastAsia="仿宋_GB2312" w:cs="宋体"/>
                <w:spacing w:val="18"/>
                <w:sz w:val="20"/>
                <w:szCs w:val="20"/>
              </w:rPr>
              <w:t>取保护措施的除外;(四)设置、移动村道附属设施和标志;(五)超限运输车辆行</w:t>
            </w:r>
            <w:r>
              <w:rPr>
                <w:rFonts w:hint="eastAsia" w:ascii="仿宋_GB2312" w:hAnsi="宋体" w:eastAsia="仿宋_GB2312" w:cs="宋体"/>
                <w:spacing w:val="11"/>
                <w:sz w:val="20"/>
                <w:szCs w:val="20"/>
              </w:rPr>
              <w:t>驶</w:t>
            </w:r>
            <w:r>
              <w:rPr>
                <w:rFonts w:hint="eastAsia" w:ascii="仿宋_GB2312" w:hAnsi="宋体" w:eastAsia="仿宋_GB2312" w:cs="宋体"/>
                <w:sz w:val="20"/>
                <w:szCs w:val="20"/>
              </w:rPr>
              <w:t xml:space="preserve"> </w:t>
            </w:r>
            <w:r>
              <w:rPr>
                <w:rFonts w:hint="eastAsia" w:ascii="仿宋_GB2312" w:hAnsi="宋体" w:eastAsia="仿宋_GB2312" w:cs="宋体"/>
                <w:spacing w:val="23"/>
                <w:sz w:val="20"/>
                <w:szCs w:val="20"/>
              </w:rPr>
              <w:t>村</w:t>
            </w:r>
            <w:r>
              <w:rPr>
                <w:rFonts w:hint="eastAsia" w:ascii="仿宋_GB2312" w:hAnsi="宋体" w:eastAsia="仿宋_GB2312" w:cs="宋体"/>
                <w:spacing w:val="12"/>
                <w:sz w:val="20"/>
                <w:szCs w:val="20"/>
              </w:rPr>
              <w:t>道;(六)法律、法规禁止的其他活动。</w:t>
            </w:r>
          </w:p>
          <w:p>
            <w:pPr>
              <w:spacing w:before="1" w:line="237" w:lineRule="auto"/>
              <w:ind w:left="62" w:right="28" w:firstLine="400"/>
              <w:rPr>
                <w:rFonts w:ascii="仿宋_GB2312" w:hAnsi="宋体" w:eastAsia="仿宋_GB2312" w:cs="宋体"/>
                <w:sz w:val="20"/>
                <w:szCs w:val="20"/>
              </w:rPr>
            </w:pPr>
            <w:r>
              <w:rPr>
                <w:rFonts w:hint="eastAsia" w:ascii="仿宋_GB2312" w:hAnsi="宋体" w:eastAsia="仿宋_GB2312" w:cs="宋体"/>
                <w:spacing w:val="26"/>
                <w:sz w:val="20"/>
                <w:szCs w:val="20"/>
              </w:rPr>
              <w:t>第</w:t>
            </w:r>
            <w:r>
              <w:rPr>
                <w:rFonts w:hint="eastAsia" w:ascii="仿宋_GB2312" w:hAnsi="宋体" w:eastAsia="仿宋_GB2312" w:cs="宋体"/>
                <w:spacing w:val="17"/>
                <w:sz w:val="20"/>
                <w:szCs w:val="20"/>
              </w:rPr>
              <w:t>六</w:t>
            </w:r>
            <w:r>
              <w:rPr>
                <w:rFonts w:hint="eastAsia" w:ascii="仿宋_GB2312" w:hAnsi="宋体" w:eastAsia="仿宋_GB2312" w:cs="宋体"/>
                <w:spacing w:val="13"/>
                <w:sz w:val="20"/>
                <w:szCs w:val="20"/>
              </w:rPr>
              <w:t>十五条违反本条例第五十六条第一款规定的，由乡(镇)人民政府责令限期</w:t>
            </w:r>
            <w:r>
              <w:rPr>
                <w:rFonts w:hint="eastAsia" w:ascii="仿宋_GB2312" w:hAnsi="宋体" w:eastAsia="仿宋_GB2312" w:cs="宋体"/>
                <w:sz w:val="20"/>
                <w:szCs w:val="20"/>
              </w:rPr>
              <w:t xml:space="preserve"> </w:t>
            </w:r>
            <w:r>
              <w:rPr>
                <w:rFonts w:hint="eastAsia" w:ascii="仿宋_GB2312" w:hAnsi="宋体" w:eastAsia="仿宋_GB2312" w:cs="宋体"/>
                <w:spacing w:val="4"/>
                <w:sz w:val="20"/>
                <w:szCs w:val="20"/>
              </w:rPr>
              <w:t>改正;逾</w:t>
            </w:r>
            <w:r>
              <w:rPr>
                <w:rFonts w:hint="eastAsia" w:ascii="仿宋_GB2312" w:hAnsi="宋体" w:eastAsia="仿宋_GB2312" w:cs="宋体"/>
                <w:spacing w:val="3"/>
                <w:sz w:val="20"/>
                <w:szCs w:val="20"/>
              </w:rPr>
              <w:t>期</w:t>
            </w:r>
            <w:r>
              <w:rPr>
                <w:rFonts w:hint="eastAsia" w:ascii="仿宋_GB2312" w:hAnsi="宋体" w:eastAsia="仿宋_GB2312" w:cs="宋体"/>
                <w:spacing w:val="2"/>
                <w:sz w:val="20"/>
                <w:szCs w:val="20"/>
              </w:rPr>
              <w:t>未改正的，处以二百元以上一千元以下罚款。</w:t>
            </w:r>
          </w:p>
        </w:tc>
        <w:tc>
          <w:tcPr>
            <w:tcW w:w="781" w:type="dxa"/>
            <w:tcBorders>
              <w:top w:val="single" w:color="000000" w:sz="2" w:space="0"/>
              <w:bottom w:val="single" w:color="000000" w:sz="2" w:space="0"/>
            </w:tcBorders>
            <w:vAlign w:val="center"/>
          </w:tcPr>
          <w:p>
            <w:pPr>
              <w:jc w:val="center"/>
              <w:rPr>
                <w:rFonts w:ascii="仿宋_GB2312" w:eastAsia="仿宋_GB2312"/>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4" w:hRule="atLeast"/>
        </w:trPr>
        <w:tc>
          <w:tcPr>
            <w:tcW w:w="431" w:type="dxa"/>
            <w:tcBorders>
              <w:top w:val="single" w:color="000000" w:sz="2" w:space="0"/>
              <w:bottom w:val="single" w:color="000000" w:sz="2" w:space="0"/>
            </w:tcBorders>
          </w:tcPr>
          <w:p>
            <w:pPr>
              <w:spacing w:line="278" w:lineRule="auto"/>
              <w:rPr>
                <w:rFonts w:ascii="仿宋_GB2312" w:eastAsia="仿宋_GB2312"/>
              </w:rPr>
            </w:pPr>
          </w:p>
          <w:p>
            <w:pPr>
              <w:spacing w:line="278" w:lineRule="auto"/>
              <w:rPr>
                <w:rFonts w:ascii="仿宋_GB2312" w:eastAsia="仿宋_GB2312"/>
              </w:rPr>
            </w:pPr>
          </w:p>
          <w:p>
            <w:pPr>
              <w:spacing w:line="279" w:lineRule="auto"/>
              <w:rPr>
                <w:rFonts w:ascii="仿宋_GB2312" w:eastAsia="仿宋_GB2312"/>
              </w:rPr>
            </w:pPr>
          </w:p>
          <w:p>
            <w:pPr>
              <w:spacing w:before="65" w:line="187" w:lineRule="auto"/>
              <w:ind w:left="95"/>
              <w:rPr>
                <w:rFonts w:ascii="仿宋_GB2312" w:hAnsi="宋体" w:eastAsia="仿宋_GB2312" w:cs="宋体"/>
                <w:sz w:val="20"/>
                <w:szCs w:val="20"/>
              </w:rPr>
            </w:pPr>
            <w:r>
              <w:rPr>
                <w:rFonts w:hint="eastAsia" w:ascii="仿宋_GB2312" w:hAnsi="宋体" w:eastAsia="仿宋_GB2312" w:cs="宋体"/>
                <w:spacing w:val="-7"/>
                <w:sz w:val="20"/>
                <w:szCs w:val="20"/>
              </w:rPr>
              <w:t>1</w:t>
            </w:r>
            <w:r>
              <w:rPr>
                <w:rFonts w:hint="eastAsia" w:ascii="仿宋_GB2312" w:hAnsi="宋体" w:eastAsia="仿宋_GB2312" w:cs="宋体"/>
                <w:spacing w:val="-5"/>
                <w:sz w:val="20"/>
                <w:szCs w:val="20"/>
              </w:rPr>
              <w:t>1</w:t>
            </w:r>
          </w:p>
        </w:tc>
        <w:tc>
          <w:tcPr>
            <w:tcW w:w="567" w:type="dxa"/>
            <w:tcBorders>
              <w:top w:val="single" w:color="000000" w:sz="2" w:space="0"/>
              <w:bottom w:val="single" w:color="000000" w:sz="2" w:space="0"/>
            </w:tcBorders>
          </w:tcPr>
          <w:p>
            <w:pPr>
              <w:spacing w:line="328" w:lineRule="auto"/>
              <w:rPr>
                <w:rFonts w:ascii="仿宋_GB2312" w:eastAsia="仿宋_GB2312"/>
              </w:rPr>
            </w:pPr>
          </w:p>
          <w:p>
            <w:pPr>
              <w:spacing w:line="329" w:lineRule="auto"/>
              <w:rPr>
                <w:rFonts w:ascii="仿宋_GB2312" w:eastAsia="仿宋_GB2312"/>
              </w:rPr>
            </w:pPr>
          </w:p>
          <w:p>
            <w:pPr>
              <w:spacing w:before="65" w:line="281" w:lineRule="auto"/>
              <w:ind w:left="60" w:right="52"/>
              <w:rPr>
                <w:rFonts w:ascii="仿宋_GB2312" w:hAnsi="宋体" w:eastAsia="仿宋_GB2312" w:cs="宋体"/>
                <w:sz w:val="20"/>
                <w:szCs w:val="20"/>
              </w:rPr>
            </w:pP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强</w:t>
            </w:r>
            <w:r>
              <w:rPr>
                <w:rFonts w:hint="eastAsia" w:ascii="仿宋_GB2312" w:hAnsi="宋体" w:eastAsia="仿宋_GB2312" w:cs="宋体"/>
                <w:spacing w:val="8"/>
                <w:sz w:val="20"/>
                <w:szCs w:val="20"/>
              </w:rPr>
              <w:t>制</w:t>
            </w:r>
          </w:p>
        </w:tc>
        <w:tc>
          <w:tcPr>
            <w:tcW w:w="2121" w:type="dxa"/>
            <w:tcBorders>
              <w:top w:val="single" w:color="000000" w:sz="2" w:space="0"/>
              <w:bottom w:val="single" w:color="000000" w:sz="2" w:space="0"/>
            </w:tcBorders>
          </w:tcPr>
          <w:p>
            <w:pPr>
              <w:spacing w:before="81" w:line="239" w:lineRule="auto"/>
              <w:ind w:left="40" w:right="137"/>
              <w:jc w:val="center"/>
              <w:rPr>
                <w:rFonts w:ascii="仿宋_GB2312" w:hAnsi="宋体" w:eastAsia="仿宋_GB2312" w:cs="宋体"/>
                <w:sz w:val="20"/>
                <w:szCs w:val="20"/>
              </w:rPr>
            </w:pPr>
            <w:r>
              <w:rPr>
                <w:rFonts w:hint="eastAsia" w:ascii="仿宋_GB2312" w:hAnsi="宋体" w:eastAsia="仿宋_GB2312" w:cs="宋体"/>
                <w:spacing w:val="-8"/>
                <w:sz w:val="20"/>
                <w:szCs w:val="20"/>
              </w:rPr>
              <w:t>对</w:t>
            </w:r>
            <w:r>
              <w:rPr>
                <w:rFonts w:hint="eastAsia" w:ascii="仿宋_GB2312" w:hAnsi="宋体" w:eastAsia="仿宋_GB2312" w:cs="宋体"/>
                <w:spacing w:val="-7"/>
                <w:sz w:val="20"/>
                <w:szCs w:val="20"/>
              </w:rPr>
              <w:t>在乡、村庄规划区</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内未依法取得乡村</w:t>
            </w:r>
            <w:r>
              <w:rPr>
                <w:rFonts w:hint="eastAsia" w:ascii="仿宋_GB2312" w:hAnsi="宋体" w:eastAsia="仿宋_GB2312" w:cs="宋体"/>
                <w:sz w:val="20"/>
                <w:szCs w:val="20"/>
              </w:rPr>
              <w:t>建</w:t>
            </w:r>
            <w:r>
              <w:rPr>
                <w:rFonts w:hint="eastAsia" w:ascii="仿宋_GB2312" w:hAnsi="宋体" w:eastAsia="仿宋_GB2312" w:cs="宋体"/>
                <w:spacing w:val="2"/>
                <w:sz w:val="20"/>
                <w:szCs w:val="20"/>
              </w:rPr>
              <w:t>设</w:t>
            </w:r>
            <w:r>
              <w:rPr>
                <w:rFonts w:hint="eastAsia" w:ascii="仿宋_GB2312" w:hAnsi="宋体" w:eastAsia="仿宋_GB2312" w:cs="宋体"/>
                <w:spacing w:val="1"/>
                <w:sz w:val="20"/>
                <w:szCs w:val="20"/>
              </w:rPr>
              <w:t>规划许可证或者未</w:t>
            </w:r>
            <w:r>
              <w:rPr>
                <w:rFonts w:hint="eastAsia" w:ascii="仿宋_GB2312" w:hAnsi="宋体" w:eastAsia="仿宋_GB2312" w:cs="宋体"/>
                <w:sz w:val="20"/>
                <w:szCs w:val="20"/>
              </w:rPr>
              <w:t>按照乡村建设规划许可证的规定进行建设</w:t>
            </w:r>
            <w:r>
              <w:rPr>
                <w:rFonts w:hint="eastAsia" w:ascii="仿宋_GB2312" w:hAnsi="宋体" w:eastAsia="仿宋_GB2312" w:cs="宋体"/>
                <w:spacing w:val="4"/>
                <w:sz w:val="20"/>
                <w:szCs w:val="20"/>
              </w:rPr>
              <w:t>的</w:t>
            </w:r>
            <w:r>
              <w:rPr>
                <w:rFonts w:hint="eastAsia" w:ascii="仿宋_GB2312" w:hAnsi="宋体" w:eastAsia="仿宋_GB2312" w:cs="宋体"/>
                <w:spacing w:val="2"/>
                <w:sz w:val="20"/>
                <w:szCs w:val="20"/>
              </w:rPr>
              <w:t>，逾期不改正的强</w:t>
            </w:r>
            <w:r>
              <w:rPr>
                <w:rFonts w:hint="eastAsia" w:ascii="仿宋_GB2312" w:hAnsi="宋体" w:eastAsia="仿宋_GB2312" w:cs="宋体"/>
                <w:spacing w:val="-2"/>
                <w:sz w:val="20"/>
                <w:szCs w:val="20"/>
              </w:rPr>
              <w:t>制拆除</w:t>
            </w:r>
          </w:p>
        </w:tc>
        <w:tc>
          <w:tcPr>
            <w:tcW w:w="7871" w:type="dxa"/>
            <w:tcBorders>
              <w:top w:val="single" w:color="000000" w:sz="2" w:space="0"/>
              <w:bottom w:val="single" w:color="000000" w:sz="2" w:space="0"/>
            </w:tcBorders>
          </w:tcPr>
          <w:p>
            <w:pPr>
              <w:spacing w:line="400" w:lineRule="auto"/>
              <w:rPr>
                <w:rFonts w:ascii="仿宋_GB2312" w:eastAsia="仿宋_GB2312"/>
              </w:rPr>
            </w:pPr>
          </w:p>
          <w:p>
            <w:pPr>
              <w:spacing w:before="62" w:line="229" w:lineRule="auto"/>
              <w:rPr>
                <w:rFonts w:ascii="仿宋_GB2312" w:hAnsi="宋体" w:eastAsia="仿宋_GB2312" w:cs="宋体"/>
                <w:sz w:val="19"/>
                <w:szCs w:val="19"/>
              </w:rPr>
            </w:pPr>
            <w:r>
              <w:rPr>
                <w:rFonts w:hint="eastAsia" w:ascii="仿宋_GB2312" w:hAnsi="宋体" w:eastAsia="仿宋_GB2312" w:cs="宋体"/>
                <w:spacing w:val="24"/>
                <w:sz w:val="19"/>
                <w:szCs w:val="19"/>
              </w:rPr>
              <w:t>【</w:t>
            </w:r>
            <w:r>
              <w:rPr>
                <w:rFonts w:hint="eastAsia" w:ascii="仿宋_GB2312" w:hAnsi="宋体" w:eastAsia="仿宋_GB2312" w:cs="宋体"/>
                <w:spacing w:val="13"/>
                <w:sz w:val="19"/>
                <w:szCs w:val="19"/>
              </w:rPr>
              <w:t>法律】《中华人民共和国城乡规划法》(2019年修正)</w:t>
            </w:r>
          </w:p>
          <w:p>
            <w:pPr>
              <w:spacing w:before="23" w:line="268" w:lineRule="auto"/>
              <w:ind w:left="62" w:right="18" w:firstLine="390"/>
              <w:rPr>
                <w:rFonts w:ascii="仿宋_GB2312" w:hAnsi="宋体" w:eastAsia="仿宋_GB2312" w:cs="宋体"/>
                <w:sz w:val="20"/>
                <w:szCs w:val="20"/>
              </w:rPr>
            </w:pPr>
            <w:r>
              <w:rPr>
                <w:rFonts w:hint="eastAsia" w:ascii="仿宋_GB2312" w:hAnsi="宋体" w:eastAsia="仿宋_GB2312" w:cs="宋体"/>
                <w:spacing w:val="12"/>
                <w:sz w:val="20"/>
                <w:szCs w:val="20"/>
              </w:rPr>
              <w:t>第</w:t>
            </w:r>
            <w:r>
              <w:rPr>
                <w:rFonts w:hint="eastAsia" w:ascii="仿宋_GB2312" w:hAnsi="宋体" w:eastAsia="仿宋_GB2312" w:cs="宋体"/>
                <w:spacing w:val="9"/>
                <w:sz w:val="20"/>
                <w:szCs w:val="20"/>
              </w:rPr>
              <w:t>六</w:t>
            </w:r>
            <w:r>
              <w:rPr>
                <w:rFonts w:hint="eastAsia" w:ascii="仿宋_GB2312" w:hAnsi="宋体" w:eastAsia="仿宋_GB2312" w:cs="宋体"/>
                <w:spacing w:val="6"/>
                <w:sz w:val="20"/>
                <w:szCs w:val="20"/>
              </w:rPr>
              <w:t>十五条在乡、村庄规划区内未依法取得乡村建设规划许可证或者未按照乡村</w:t>
            </w:r>
            <w:r>
              <w:rPr>
                <w:rFonts w:hint="eastAsia" w:ascii="仿宋_GB2312" w:hAnsi="宋体" w:eastAsia="仿宋_GB2312" w:cs="宋体"/>
                <w:sz w:val="20"/>
                <w:szCs w:val="20"/>
              </w:rPr>
              <w:t xml:space="preserve"> </w:t>
            </w:r>
            <w:r>
              <w:rPr>
                <w:rFonts w:hint="eastAsia" w:ascii="仿宋_GB2312" w:hAnsi="宋体" w:eastAsia="仿宋_GB2312" w:cs="宋体"/>
                <w:spacing w:val="5"/>
                <w:sz w:val="20"/>
                <w:szCs w:val="20"/>
              </w:rPr>
              <w:t>建设规划许可证的规定进行建设的，由乡、镇人民政府责令停止建设、限期改正;</w:t>
            </w:r>
            <w:r>
              <w:rPr>
                <w:rFonts w:hint="eastAsia" w:ascii="仿宋_GB2312" w:hAnsi="宋体" w:eastAsia="仿宋_GB2312" w:cs="宋体"/>
                <w:spacing w:val="3"/>
                <w:sz w:val="20"/>
                <w:szCs w:val="20"/>
              </w:rPr>
              <w:t>逾</w:t>
            </w:r>
            <w:r>
              <w:rPr>
                <w:rFonts w:hint="eastAsia" w:ascii="仿宋_GB2312" w:hAnsi="宋体" w:eastAsia="仿宋_GB2312" w:cs="宋体"/>
                <w:sz w:val="20"/>
                <w:szCs w:val="20"/>
              </w:rPr>
              <w:t xml:space="preserve">期 </w:t>
            </w:r>
            <w:r>
              <w:rPr>
                <w:rFonts w:hint="eastAsia" w:ascii="仿宋_GB2312" w:hAnsi="宋体" w:eastAsia="仿宋_GB2312" w:cs="宋体"/>
                <w:spacing w:val="2"/>
                <w:sz w:val="20"/>
                <w:szCs w:val="20"/>
              </w:rPr>
              <w:t>不改正的，可以拆除。</w:t>
            </w:r>
          </w:p>
        </w:tc>
        <w:tc>
          <w:tcPr>
            <w:tcW w:w="781" w:type="dxa"/>
            <w:tcBorders>
              <w:top w:val="single" w:color="000000" w:sz="2" w:space="0"/>
              <w:bottom w:val="single" w:color="000000" w:sz="2" w:space="0"/>
            </w:tcBorders>
            <w:vAlign w:val="center"/>
          </w:tcPr>
          <w:p>
            <w:pPr>
              <w:jc w:val="center"/>
              <w:rPr>
                <w:rFonts w:ascii="仿宋_GB2312" w:eastAsia="仿宋_GB2312"/>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8" w:hRule="atLeast"/>
        </w:trPr>
        <w:tc>
          <w:tcPr>
            <w:tcW w:w="431" w:type="dxa"/>
            <w:tcBorders>
              <w:top w:val="single" w:color="000000" w:sz="2" w:space="0"/>
              <w:bottom w:val="single" w:color="000000" w:sz="2" w:space="0"/>
            </w:tcBorders>
          </w:tcPr>
          <w:p>
            <w:pPr>
              <w:spacing w:line="242" w:lineRule="auto"/>
              <w:rPr>
                <w:rFonts w:ascii="仿宋_GB2312" w:eastAsia="仿宋_GB2312"/>
              </w:rPr>
            </w:pPr>
          </w:p>
          <w:p>
            <w:pPr>
              <w:spacing w:line="242" w:lineRule="auto"/>
              <w:rPr>
                <w:rFonts w:ascii="仿宋_GB2312" w:eastAsia="仿宋_GB2312"/>
              </w:rPr>
            </w:pPr>
          </w:p>
          <w:p>
            <w:pPr>
              <w:spacing w:line="242" w:lineRule="auto"/>
              <w:rPr>
                <w:rFonts w:ascii="仿宋_GB2312" w:eastAsia="仿宋_GB2312"/>
              </w:rPr>
            </w:pPr>
          </w:p>
          <w:p>
            <w:pPr>
              <w:spacing w:line="242" w:lineRule="auto"/>
              <w:rPr>
                <w:rFonts w:ascii="仿宋_GB2312" w:eastAsia="仿宋_GB2312"/>
              </w:rPr>
            </w:pPr>
          </w:p>
          <w:p>
            <w:pPr>
              <w:spacing w:line="242" w:lineRule="auto"/>
              <w:rPr>
                <w:rFonts w:ascii="仿宋_GB2312" w:eastAsia="仿宋_GB2312"/>
              </w:rPr>
            </w:pPr>
          </w:p>
          <w:p>
            <w:pPr>
              <w:spacing w:line="242" w:lineRule="auto"/>
              <w:rPr>
                <w:rFonts w:ascii="仿宋_GB2312" w:eastAsia="仿宋_GB2312"/>
              </w:rPr>
            </w:pPr>
          </w:p>
          <w:p>
            <w:pPr>
              <w:spacing w:before="65" w:line="187" w:lineRule="auto"/>
              <w:ind w:left="95"/>
              <w:rPr>
                <w:rFonts w:ascii="仿宋_GB2312" w:hAnsi="宋体" w:eastAsia="仿宋_GB2312" w:cs="宋体"/>
                <w:sz w:val="20"/>
                <w:szCs w:val="20"/>
              </w:rPr>
            </w:pPr>
            <w:r>
              <w:rPr>
                <w:rFonts w:hint="eastAsia" w:ascii="仿宋_GB2312" w:hAnsi="宋体" w:eastAsia="仿宋_GB2312" w:cs="宋体"/>
                <w:spacing w:val="-7"/>
                <w:sz w:val="20"/>
                <w:szCs w:val="20"/>
              </w:rPr>
              <w:t>1</w:t>
            </w:r>
            <w:r>
              <w:rPr>
                <w:rFonts w:hint="eastAsia" w:ascii="仿宋_GB2312" w:hAnsi="宋体" w:eastAsia="仿宋_GB2312" w:cs="宋体"/>
                <w:spacing w:val="-5"/>
                <w:sz w:val="20"/>
                <w:szCs w:val="20"/>
              </w:rPr>
              <w:t>2</w:t>
            </w:r>
          </w:p>
        </w:tc>
        <w:tc>
          <w:tcPr>
            <w:tcW w:w="567" w:type="dxa"/>
            <w:tcBorders>
              <w:top w:val="single" w:color="000000" w:sz="2" w:space="0"/>
              <w:bottom w:val="single" w:color="000000" w:sz="2" w:space="0"/>
            </w:tcBorders>
          </w:tcPr>
          <w:p>
            <w:pPr>
              <w:spacing w:line="256" w:lineRule="auto"/>
              <w:rPr>
                <w:rFonts w:ascii="仿宋_GB2312" w:eastAsia="仿宋_GB2312"/>
              </w:rPr>
            </w:pPr>
          </w:p>
          <w:p>
            <w:pPr>
              <w:spacing w:line="257" w:lineRule="auto"/>
              <w:rPr>
                <w:rFonts w:ascii="仿宋_GB2312" w:eastAsia="仿宋_GB2312"/>
              </w:rPr>
            </w:pPr>
          </w:p>
          <w:p>
            <w:pPr>
              <w:spacing w:line="257" w:lineRule="auto"/>
              <w:rPr>
                <w:rFonts w:ascii="仿宋_GB2312" w:eastAsia="仿宋_GB2312"/>
              </w:rPr>
            </w:pPr>
          </w:p>
          <w:p>
            <w:pPr>
              <w:spacing w:line="257" w:lineRule="auto"/>
              <w:rPr>
                <w:rFonts w:ascii="仿宋_GB2312" w:eastAsia="仿宋_GB2312"/>
              </w:rPr>
            </w:pPr>
          </w:p>
          <w:p>
            <w:pPr>
              <w:spacing w:line="257" w:lineRule="auto"/>
              <w:rPr>
                <w:rFonts w:ascii="仿宋_GB2312" w:eastAsia="仿宋_GB2312"/>
              </w:rPr>
            </w:pPr>
          </w:p>
          <w:p>
            <w:pPr>
              <w:spacing w:before="65" w:line="281" w:lineRule="auto"/>
              <w:ind w:left="60" w:right="52"/>
              <w:rPr>
                <w:rFonts w:ascii="仿宋_GB2312" w:hAnsi="宋体" w:eastAsia="仿宋_GB2312" w:cs="宋体"/>
                <w:sz w:val="20"/>
                <w:szCs w:val="20"/>
              </w:rPr>
            </w:pP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强</w:t>
            </w:r>
            <w:r>
              <w:rPr>
                <w:rFonts w:hint="eastAsia" w:ascii="仿宋_GB2312" w:hAnsi="宋体" w:eastAsia="仿宋_GB2312" w:cs="宋体"/>
                <w:spacing w:val="8"/>
                <w:sz w:val="20"/>
                <w:szCs w:val="20"/>
              </w:rPr>
              <w:t>制</w:t>
            </w:r>
          </w:p>
        </w:tc>
        <w:tc>
          <w:tcPr>
            <w:tcW w:w="2121" w:type="dxa"/>
            <w:tcBorders>
              <w:top w:val="single" w:color="000000" w:sz="2" w:space="0"/>
              <w:bottom w:val="single" w:color="000000" w:sz="2" w:space="0"/>
            </w:tcBorders>
          </w:tcPr>
          <w:p>
            <w:pPr>
              <w:spacing w:line="319" w:lineRule="auto"/>
              <w:jc w:val="center"/>
              <w:rPr>
                <w:rFonts w:ascii="仿宋_GB2312" w:eastAsia="仿宋_GB2312"/>
              </w:rPr>
            </w:pPr>
          </w:p>
          <w:p>
            <w:pPr>
              <w:spacing w:before="65" w:line="253" w:lineRule="auto"/>
              <w:ind w:left="40" w:right="140"/>
              <w:jc w:val="center"/>
              <w:rPr>
                <w:rFonts w:ascii="仿宋_GB2312" w:hAnsi="宋体" w:eastAsia="仿宋_GB2312" w:cs="宋体"/>
                <w:sz w:val="20"/>
                <w:szCs w:val="20"/>
              </w:rPr>
            </w:pPr>
            <w:r>
              <w:rPr>
                <w:rFonts w:hint="eastAsia" w:ascii="仿宋_GB2312" w:hAnsi="宋体" w:eastAsia="仿宋_GB2312" w:cs="宋体"/>
                <w:spacing w:val="2"/>
                <w:sz w:val="20"/>
                <w:szCs w:val="20"/>
              </w:rPr>
              <w:t>对在依法划定的电</w:t>
            </w:r>
            <w:r>
              <w:rPr>
                <w:rFonts w:hint="eastAsia" w:ascii="仿宋_GB2312" w:hAnsi="宋体" w:eastAsia="仿宋_GB2312" w:cs="宋体"/>
                <w:spacing w:val="1"/>
                <w:sz w:val="20"/>
                <w:szCs w:val="20"/>
              </w:rPr>
              <w:t>力</w:t>
            </w:r>
            <w:r>
              <w:rPr>
                <w:rFonts w:hint="eastAsia" w:ascii="仿宋_GB2312" w:hAnsi="宋体" w:eastAsia="仿宋_GB2312" w:cs="宋体"/>
                <w:spacing w:val="2"/>
                <w:sz w:val="20"/>
                <w:szCs w:val="20"/>
              </w:rPr>
              <w:t>设施保护区内</w:t>
            </w:r>
            <w:r>
              <w:rPr>
                <w:rFonts w:hint="eastAsia" w:ascii="仿宋_GB2312" w:hAnsi="宋体" w:eastAsia="仿宋_GB2312" w:cs="宋体"/>
                <w:spacing w:val="1"/>
                <w:sz w:val="20"/>
                <w:szCs w:val="20"/>
              </w:rPr>
              <w:t>修建的</w:t>
            </w:r>
            <w:r>
              <w:rPr>
                <w:rFonts w:hint="eastAsia" w:ascii="仿宋_GB2312" w:hAnsi="宋体" w:eastAsia="仿宋_GB2312" w:cs="宋体"/>
                <w:spacing w:val="-2"/>
                <w:sz w:val="20"/>
                <w:szCs w:val="20"/>
              </w:rPr>
              <w:t>建筑</w:t>
            </w:r>
            <w:r>
              <w:rPr>
                <w:rFonts w:hint="eastAsia" w:ascii="仿宋_GB2312" w:hAnsi="宋体" w:eastAsia="仿宋_GB2312" w:cs="宋体"/>
                <w:spacing w:val="-1"/>
                <w:sz w:val="20"/>
                <w:szCs w:val="20"/>
              </w:rPr>
              <w:t>物、构筑</w:t>
            </w:r>
            <w:r>
              <w:rPr>
                <w:rFonts w:hint="eastAsia" w:ascii="仿宋_GB2312" w:hAnsi="宋体" w:eastAsia="仿宋_GB2312" w:cs="宋体"/>
                <w:spacing w:val="-10"/>
                <w:sz w:val="20"/>
                <w:szCs w:val="20"/>
              </w:rPr>
              <w:t>物或者种植的植物</w:t>
            </w:r>
            <w:r>
              <w:rPr>
                <w:rFonts w:hint="eastAsia" w:ascii="仿宋_GB2312" w:hAnsi="宋体" w:eastAsia="仿宋_GB2312" w:cs="宋体"/>
                <w:sz w:val="20"/>
                <w:szCs w:val="20"/>
              </w:rPr>
              <w:t>、堆放物</w:t>
            </w:r>
            <w:r>
              <w:rPr>
                <w:rFonts w:hint="eastAsia" w:ascii="仿宋_GB2312" w:hAnsi="宋体" w:eastAsia="仿宋_GB2312" w:cs="宋体"/>
                <w:spacing w:val="1"/>
                <w:sz w:val="20"/>
                <w:szCs w:val="20"/>
              </w:rPr>
              <w:t>品危及电力设施安全的强制拆除、砍伐或</w:t>
            </w:r>
            <w:r>
              <w:rPr>
                <w:rFonts w:hint="eastAsia" w:ascii="仿宋_GB2312" w:hAnsi="宋体" w:eastAsia="仿宋_GB2312" w:cs="宋体"/>
                <w:spacing w:val="-3"/>
                <w:sz w:val="20"/>
                <w:szCs w:val="20"/>
              </w:rPr>
              <w:t>者</w:t>
            </w:r>
            <w:r>
              <w:rPr>
                <w:rFonts w:hint="eastAsia" w:ascii="仿宋_GB2312" w:hAnsi="宋体" w:eastAsia="仿宋_GB2312" w:cs="宋体"/>
                <w:spacing w:val="-2"/>
                <w:sz w:val="20"/>
                <w:szCs w:val="20"/>
              </w:rPr>
              <w:t>清除</w:t>
            </w:r>
          </w:p>
        </w:tc>
        <w:tc>
          <w:tcPr>
            <w:tcW w:w="7871" w:type="dxa"/>
            <w:tcBorders>
              <w:top w:val="single" w:color="000000" w:sz="2" w:space="0"/>
              <w:bottom w:val="single" w:color="000000" w:sz="2" w:space="0"/>
            </w:tcBorders>
          </w:tcPr>
          <w:p>
            <w:pPr>
              <w:spacing w:before="146" w:line="240" w:lineRule="exact"/>
              <w:rPr>
                <w:rFonts w:ascii="仿宋_GB2312" w:hAnsi="宋体" w:eastAsia="仿宋_GB2312" w:cs="宋体"/>
                <w:sz w:val="19"/>
                <w:szCs w:val="19"/>
              </w:rPr>
            </w:pPr>
            <w:r>
              <w:rPr>
                <w:rFonts w:hint="eastAsia" w:ascii="仿宋_GB2312" w:hAnsi="宋体" w:eastAsia="仿宋_GB2312" w:cs="宋体"/>
                <w:spacing w:val="20"/>
                <w:sz w:val="19"/>
                <w:szCs w:val="19"/>
              </w:rPr>
              <w:t>【</w:t>
            </w:r>
            <w:r>
              <w:rPr>
                <w:rFonts w:hint="eastAsia" w:ascii="仿宋_GB2312" w:hAnsi="宋体" w:eastAsia="仿宋_GB2312" w:cs="宋体"/>
                <w:spacing w:val="13"/>
                <w:sz w:val="19"/>
                <w:szCs w:val="19"/>
              </w:rPr>
              <w:t>法律】《中华人民共和国电力法》(2018年修正)</w:t>
            </w:r>
          </w:p>
          <w:p>
            <w:pPr>
              <w:spacing w:before="34" w:line="240" w:lineRule="exact"/>
              <w:ind w:left="62" w:right="22" w:firstLine="390"/>
              <w:rPr>
                <w:rFonts w:ascii="仿宋_GB2312" w:hAnsi="宋体" w:eastAsia="仿宋_GB2312" w:cs="宋体"/>
                <w:sz w:val="20"/>
                <w:szCs w:val="20"/>
              </w:rPr>
            </w:pPr>
            <w:r>
              <w:rPr>
                <w:rFonts w:hint="eastAsia" w:ascii="仿宋_GB2312" w:hAnsi="宋体" w:eastAsia="仿宋_GB2312" w:cs="宋体"/>
                <w:spacing w:val="16"/>
                <w:sz w:val="20"/>
                <w:szCs w:val="20"/>
              </w:rPr>
              <w:t>第</w:t>
            </w:r>
            <w:r>
              <w:rPr>
                <w:rFonts w:hint="eastAsia" w:ascii="仿宋_GB2312" w:hAnsi="宋体" w:eastAsia="仿宋_GB2312" w:cs="宋体"/>
                <w:spacing w:val="9"/>
                <w:sz w:val="20"/>
                <w:szCs w:val="20"/>
              </w:rPr>
              <w:t>五</w:t>
            </w:r>
            <w:r>
              <w:rPr>
                <w:rFonts w:hint="eastAsia" w:ascii="仿宋_GB2312" w:hAnsi="宋体" w:eastAsia="仿宋_GB2312" w:cs="宋体"/>
                <w:spacing w:val="8"/>
                <w:sz w:val="20"/>
                <w:szCs w:val="20"/>
              </w:rPr>
              <w:t>十三条电力管理部门应当按照国务院有关电力设施保护的规定，对电力设施</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保护</w:t>
            </w:r>
            <w:r>
              <w:rPr>
                <w:rFonts w:hint="eastAsia" w:ascii="仿宋_GB2312" w:hAnsi="宋体" w:eastAsia="仿宋_GB2312" w:cs="宋体"/>
                <w:spacing w:val="1"/>
                <w:sz w:val="20"/>
                <w:szCs w:val="20"/>
              </w:rPr>
              <w:t>区设立标志。</w:t>
            </w:r>
          </w:p>
          <w:p>
            <w:pPr>
              <w:spacing w:before="41" w:line="240" w:lineRule="exact"/>
              <w:ind w:left="62" w:right="22" w:firstLine="410"/>
              <w:rPr>
                <w:rFonts w:ascii="仿宋_GB2312" w:hAnsi="宋体" w:eastAsia="仿宋_GB2312" w:cs="宋体"/>
                <w:sz w:val="20"/>
                <w:szCs w:val="20"/>
              </w:rPr>
            </w:pPr>
            <w:r>
              <w:rPr>
                <w:rFonts w:hint="eastAsia" w:ascii="仿宋_GB2312" w:hAnsi="宋体" w:eastAsia="仿宋_GB2312" w:cs="宋体"/>
                <w:spacing w:val="11"/>
                <w:sz w:val="20"/>
                <w:szCs w:val="20"/>
              </w:rPr>
              <w:t>任</w:t>
            </w:r>
            <w:r>
              <w:rPr>
                <w:rFonts w:hint="eastAsia" w:ascii="仿宋_GB2312" w:hAnsi="宋体" w:eastAsia="仿宋_GB2312" w:cs="宋体"/>
                <w:spacing w:val="7"/>
                <w:sz w:val="20"/>
                <w:szCs w:val="20"/>
              </w:rPr>
              <w:t>何单位和个人不得在依法划定的电力设施保护区内修建可能危及电力设施安全</w:t>
            </w:r>
            <w:r>
              <w:rPr>
                <w:rFonts w:hint="eastAsia" w:ascii="仿宋_GB2312" w:hAnsi="宋体" w:eastAsia="仿宋_GB2312" w:cs="宋体"/>
                <w:sz w:val="20"/>
                <w:szCs w:val="20"/>
              </w:rPr>
              <w:t xml:space="preserve"> </w:t>
            </w:r>
            <w:r>
              <w:rPr>
                <w:rFonts w:hint="eastAsia" w:ascii="仿宋_GB2312" w:hAnsi="宋体" w:eastAsia="仿宋_GB2312" w:cs="宋体"/>
                <w:spacing w:val="4"/>
                <w:sz w:val="20"/>
                <w:szCs w:val="20"/>
              </w:rPr>
              <w:t>的</w:t>
            </w:r>
            <w:r>
              <w:rPr>
                <w:rFonts w:hint="eastAsia" w:ascii="仿宋_GB2312" w:hAnsi="宋体" w:eastAsia="仿宋_GB2312" w:cs="宋体"/>
                <w:spacing w:val="3"/>
                <w:sz w:val="20"/>
                <w:szCs w:val="20"/>
              </w:rPr>
              <w:t>建</w:t>
            </w:r>
            <w:r>
              <w:rPr>
                <w:rFonts w:hint="eastAsia" w:ascii="仿宋_GB2312" w:hAnsi="宋体" w:eastAsia="仿宋_GB2312" w:cs="宋体"/>
                <w:spacing w:val="2"/>
                <w:sz w:val="20"/>
                <w:szCs w:val="20"/>
              </w:rPr>
              <w:t>筑物、构筑物，不得种植可能危及电力设施安全的植物，不得堆放可能危及电力设</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施安</w:t>
            </w:r>
            <w:r>
              <w:rPr>
                <w:rFonts w:hint="eastAsia" w:ascii="仿宋_GB2312" w:hAnsi="宋体" w:eastAsia="仿宋_GB2312" w:cs="宋体"/>
                <w:spacing w:val="1"/>
                <w:sz w:val="20"/>
                <w:szCs w:val="20"/>
              </w:rPr>
              <w:t>全的物品。</w:t>
            </w:r>
          </w:p>
          <w:p>
            <w:pPr>
              <w:spacing w:before="9" w:line="240" w:lineRule="exact"/>
              <w:ind w:left="62" w:right="22" w:firstLine="390"/>
              <w:rPr>
                <w:rFonts w:ascii="仿宋_GB2312" w:hAnsi="宋体" w:eastAsia="仿宋_GB2312" w:cs="宋体"/>
                <w:sz w:val="20"/>
                <w:szCs w:val="20"/>
              </w:rPr>
            </w:pPr>
            <w:r>
              <w:rPr>
                <w:rFonts w:hint="eastAsia" w:ascii="仿宋_GB2312" w:hAnsi="宋体" w:eastAsia="仿宋_GB2312" w:cs="宋体"/>
                <w:spacing w:val="4"/>
                <w:sz w:val="20"/>
                <w:szCs w:val="20"/>
              </w:rPr>
              <w:t>在依法划定电力设</w:t>
            </w:r>
            <w:r>
              <w:rPr>
                <w:rFonts w:hint="eastAsia" w:ascii="仿宋_GB2312" w:hAnsi="宋体" w:eastAsia="仿宋_GB2312" w:cs="宋体"/>
                <w:spacing w:val="3"/>
                <w:sz w:val="20"/>
                <w:szCs w:val="20"/>
              </w:rPr>
              <w:t>施</w:t>
            </w:r>
            <w:r>
              <w:rPr>
                <w:rFonts w:hint="eastAsia" w:ascii="仿宋_GB2312" w:hAnsi="宋体" w:eastAsia="仿宋_GB2312" w:cs="宋体"/>
                <w:spacing w:val="2"/>
                <w:sz w:val="20"/>
                <w:szCs w:val="20"/>
              </w:rPr>
              <w:t>保护区前已经种植的植物妨碍电力设施安全的，应当修剪或者</w:t>
            </w:r>
            <w:r>
              <w:rPr>
                <w:rFonts w:hint="eastAsia" w:ascii="仿宋_GB2312" w:hAnsi="宋体" w:eastAsia="仿宋_GB2312" w:cs="宋体"/>
                <w:sz w:val="20"/>
                <w:szCs w:val="20"/>
              </w:rPr>
              <w:t xml:space="preserve"> </w:t>
            </w:r>
            <w:r>
              <w:rPr>
                <w:rFonts w:hint="eastAsia" w:ascii="仿宋_GB2312" w:hAnsi="宋体" w:eastAsia="仿宋_GB2312" w:cs="宋体"/>
                <w:spacing w:val="-15"/>
                <w:sz w:val="20"/>
                <w:szCs w:val="20"/>
              </w:rPr>
              <w:t>砍</w:t>
            </w:r>
            <w:r>
              <w:rPr>
                <w:rFonts w:hint="eastAsia" w:ascii="仿宋_GB2312" w:hAnsi="宋体" w:eastAsia="仿宋_GB2312" w:cs="宋体"/>
                <w:spacing w:val="-14"/>
                <w:sz w:val="20"/>
                <w:szCs w:val="20"/>
              </w:rPr>
              <w:t>伐。</w:t>
            </w:r>
          </w:p>
          <w:p>
            <w:pPr>
              <w:spacing w:before="17" w:line="240" w:lineRule="exact"/>
              <w:ind w:left="62" w:right="34" w:firstLine="400"/>
              <w:rPr>
                <w:rFonts w:ascii="仿宋_GB2312" w:hAnsi="宋体" w:eastAsia="仿宋_GB2312" w:cs="宋体"/>
                <w:sz w:val="20"/>
                <w:szCs w:val="20"/>
              </w:rPr>
            </w:pPr>
            <w:r>
              <w:rPr>
                <w:rFonts w:hint="eastAsia" w:ascii="仿宋_GB2312" w:hAnsi="宋体" w:eastAsia="仿宋_GB2312" w:cs="宋体"/>
                <w:spacing w:val="14"/>
                <w:sz w:val="20"/>
                <w:szCs w:val="20"/>
              </w:rPr>
              <w:t>第六十</w:t>
            </w:r>
            <w:r>
              <w:rPr>
                <w:rFonts w:hint="eastAsia" w:ascii="仿宋_GB2312" w:hAnsi="宋体" w:eastAsia="仿宋_GB2312" w:cs="宋体"/>
                <w:spacing w:val="8"/>
                <w:sz w:val="20"/>
                <w:szCs w:val="20"/>
              </w:rPr>
              <w:t>九</w:t>
            </w:r>
            <w:r>
              <w:rPr>
                <w:rFonts w:hint="eastAsia" w:ascii="仿宋_GB2312" w:hAnsi="宋体" w:eastAsia="仿宋_GB2312" w:cs="宋体"/>
                <w:spacing w:val="7"/>
                <w:sz w:val="20"/>
                <w:szCs w:val="20"/>
              </w:rPr>
              <w:t>条违反本法第五十三条规定，在依法划定的电力设施保护区内修建建筑</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物、构筑物或者种植植物、堆放物品，危及</w:t>
            </w:r>
            <w:r>
              <w:rPr>
                <w:rFonts w:hint="eastAsia" w:ascii="仿宋_GB2312" w:hAnsi="宋体" w:eastAsia="仿宋_GB2312" w:cs="宋体"/>
                <w:spacing w:val="1"/>
                <w:sz w:val="20"/>
                <w:szCs w:val="20"/>
              </w:rPr>
              <w:t>电力设施安全的，由当地人民政府责令强制</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拆除、砍伐或者清除。</w:t>
            </w:r>
          </w:p>
        </w:tc>
        <w:tc>
          <w:tcPr>
            <w:tcW w:w="781" w:type="dxa"/>
            <w:tcBorders>
              <w:top w:val="single" w:color="000000" w:sz="2" w:space="0"/>
              <w:bottom w:val="single" w:color="000000" w:sz="2" w:space="0"/>
            </w:tcBorders>
            <w:vAlign w:val="center"/>
          </w:tcPr>
          <w:p>
            <w:pPr>
              <w:jc w:val="center"/>
              <w:rPr>
                <w:rFonts w:ascii="仿宋_GB2312" w:eastAsia="仿宋_GB2312"/>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bl>
    <w:p>
      <w:pPr>
        <w:rPr>
          <w:rFonts w:ascii="仿宋_GB2312" w:eastAsia="仿宋_GB2312"/>
        </w:rPr>
      </w:pPr>
    </w:p>
    <w:p>
      <w:pPr>
        <w:rPr>
          <w:rFonts w:ascii="仿宋_GB2312" w:eastAsia="仿宋_GB2312"/>
        </w:rPr>
        <w:sectPr>
          <w:pgSz w:w="16840" w:h="11910" w:orient="landscape"/>
          <w:pgMar w:top="1701" w:right="1418" w:bottom="1134" w:left="2155" w:header="0" w:footer="0" w:gutter="0"/>
          <w:cols w:space="720" w:num="1"/>
          <w:docGrid w:linePitch="286" w:charSpace="0"/>
        </w:sectPr>
      </w:pPr>
    </w:p>
    <w:p>
      <w:pPr>
        <w:rPr>
          <w:rFonts w:ascii="仿宋_GB2312" w:eastAsia="仿宋_GB2312"/>
        </w:rPr>
      </w:pPr>
    </w:p>
    <w:p>
      <w:pPr>
        <w:spacing w:line="18" w:lineRule="exact"/>
        <w:rPr>
          <w:rFonts w:ascii="仿宋_GB2312" w:eastAsia="仿宋_GB2312"/>
        </w:rPr>
      </w:pPr>
    </w:p>
    <w:tbl>
      <w:tblPr>
        <w:tblStyle w:val="9"/>
        <w:tblW w:w="13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4"/>
        <w:gridCol w:w="550"/>
        <w:gridCol w:w="1999"/>
        <w:gridCol w:w="7857"/>
        <w:gridCol w:w="851"/>
        <w:gridCol w:w="708"/>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14" w:type="dxa"/>
            <w:vMerge w:val="restart"/>
            <w:tcBorders>
              <w:top w:val="single" w:color="000000" w:sz="2" w:space="0"/>
              <w:bottom w:val="nil"/>
            </w:tcBorders>
            <w:textDirection w:val="tbRlV"/>
            <w:vAlign w:val="center"/>
          </w:tcPr>
          <w:p>
            <w:pPr>
              <w:jc w:val="center"/>
              <w:rPr>
                <w:rFonts w:ascii="黑体" w:hAnsi="黑体" w:eastAsia="黑体" w:cs="宋体"/>
              </w:rPr>
            </w:pPr>
            <w:r>
              <w:rPr>
                <w:rFonts w:hint="eastAsia" w:ascii="黑体" w:hAnsi="黑体" w:eastAsia="黑体" w:cs="宋体"/>
              </w:rPr>
              <w:t>序号</w:t>
            </w:r>
          </w:p>
        </w:tc>
        <w:tc>
          <w:tcPr>
            <w:tcW w:w="550" w:type="dxa"/>
            <w:vMerge w:val="restart"/>
            <w:tcBorders>
              <w:top w:val="single" w:color="000000" w:sz="2" w:space="0"/>
              <w:bottom w:val="nil"/>
            </w:tcBorders>
            <w:vAlign w:val="center"/>
          </w:tcPr>
          <w:p>
            <w:pPr>
              <w:ind w:right="83"/>
              <w:jc w:val="center"/>
              <w:rPr>
                <w:rFonts w:ascii="黑体" w:hAnsi="黑体" w:eastAsia="黑体" w:cs="宋体"/>
              </w:rPr>
            </w:pPr>
            <w:r>
              <w:rPr>
                <w:rFonts w:hint="eastAsia" w:ascii="黑体" w:hAnsi="黑体" w:eastAsia="黑体" w:cs="宋体"/>
              </w:rPr>
              <w:t>职权 类型</w:t>
            </w:r>
          </w:p>
        </w:tc>
        <w:tc>
          <w:tcPr>
            <w:tcW w:w="1999"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职权名称</w:t>
            </w:r>
          </w:p>
        </w:tc>
        <w:tc>
          <w:tcPr>
            <w:tcW w:w="7857"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职权依据</w:t>
            </w:r>
          </w:p>
        </w:tc>
        <w:tc>
          <w:tcPr>
            <w:tcW w:w="1559" w:type="dxa"/>
            <w:gridSpan w:val="2"/>
            <w:tcBorders>
              <w:top w:val="single" w:color="000000" w:sz="2" w:space="0"/>
              <w:bottom w:val="single" w:color="000000" w:sz="2" w:space="0"/>
            </w:tcBorders>
            <w:vAlign w:val="center"/>
          </w:tcPr>
          <w:p>
            <w:pPr>
              <w:jc w:val="center"/>
              <w:rPr>
                <w:rFonts w:ascii="黑体" w:hAnsi="黑体" w:eastAsia="黑体" w:cs="宋体"/>
              </w:rPr>
            </w:pPr>
            <w:r>
              <w:rPr>
                <w:rFonts w:hint="eastAsia" w:ascii="黑体" w:hAnsi="黑体" w:eastAsia="黑体" w:cs="宋体"/>
              </w:rPr>
              <w:t>实施主体</w:t>
            </w:r>
          </w:p>
        </w:tc>
        <w:tc>
          <w:tcPr>
            <w:tcW w:w="709"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514" w:type="dxa"/>
            <w:vMerge w:val="continue"/>
            <w:tcBorders>
              <w:top w:val="nil"/>
              <w:bottom w:val="single" w:color="000000" w:sz="2" w:space="0"/>
            </w:tcBorders>
            <w:textDirection w:val="tbRlV"/>
            <w:vAlign w:val="center"/>
          </w:tcPr>
          <w:p>
            <w:pPr>
              <w:jc w:val="center"/>
              <w:rPr>
                <w:rFonts w:ascii="黑体" w:hAnsi="黑体" w:eastAsia="黑体" w:cs="宋体"/>
              </w:rPr>
            </w:pPr>
          </w:p>
        </w:tc>
        <w:tc>
          <w:tcPr>
            <w:tcW w:w="550" w:type="dxa"/>
            <w:vMerge w:val="continue"/>
            <w:tcBorders>
              <w:top w:val="nil"/>
              <w:bottom w:val="single" w:color="000000" w:sz="2" w:space="0"/>
            </w:tcBorders>
            <w:vAlign w:val="center"/>
          </w:tcPr>
          <w:p>
            <w:pPr>
              <w:jc w:val="center"/>
              <w:rPr>
                <w:rFonts w:ascii="黑体" w:hAnsi="黑体" w:eastAsia="黑体" w:cs="宋体"/>
              </w:rPr>
            </w:pPr>
          </w:p>
        </w:tc>
        <w:tc>
          <w:tcPr>
            <w:tcW w:w="1999" w:type="dxa"/>
            <w:vMerge w:val="continue"/>
            <w:tcBorders>
              <w:top w:val="nil"/>
              <w:bottom w:val="single" w:color="000000" w:sz="2" w:space="0"/>
            </w:tcBorders>
            <w:vAlign w:val="center"/>
          </w:tcPr>
          <w:p>
            <w:pPr>
              <w:jc w:val="center"/>
              <w:rPr>
                <w:rFonts w:ascii="黑体" w:hAnsi="黑体" w:eastAsia="黑体" w:cs="宋体"/>
              </w:rPr>
            </w:pPr>
          </w:p>
        </w:tc>
        <w:tc>
          <w:tcPr>
            <w:tcW w:w="7857" w:type="dxa"/>
            <w:vMerge w:val="continue"/>
            <w:tcBorders>
              <w:top w:val="nil"/>
              <w:bottom w:val="single" w:color="000000" w:sz="2" w:space="0"/>
            </w:tcBorders>
            <w:vAlign w:val="center"/>
          </w:tcPr>
          <w:p>
            <w:pPr>
              <w:jc w:val="center"/>
              <w:rPr>
                <w:rFonts w:ascii="黑体" w:hAnsi="黑体" w:eastAsia="黑体" w:cs="宋体"/>
              </w:rPr>
            </w:pPr>
          </w:p>
        </w:tc>
        <w:tc>
          <w:tcPr>
            <w:tcW w:w="851" w:type="dxa"/>
            <w:tcBorders>
              <w:top w:val="single" w:color="000000" w:sz="2" w:space="0"/>
              <w:bottom w:val="single" w:color="000000" w:sz="2" w:space="0"/>
            </w:tcBorders>
            <w:vAlign w:val="center"/>
          </w:tcPr>
          <w:p>
            <w:pPr>
              <w:spacing w:before="90" w:line="219" w:lineRule="auto"/>
              <w:ind w:left="140"/>
              <w:rPr>
                <w:rFonts w:ascii="黑体" w:hAnsi="黑体" w:eastAsia="黑体" w:cs="宋体"/>
              </w:rPr>
            </w:pPr>
            <w:r>
              <w:rPr>
                <w:rFonts w:hint="eastAsia" w:ascii="黑体" w:hAnsi="黑体" w:eastAsia="黑体" w:cs="宋体"/>
              </w:rPr>
              <w:t>乡镇</w:t>
            </w:r>
          </w:p>
        </w:tc>
        <w:tc>
          <w:tcPr>
            <w:tcW w:w="708" w:type="dxa"/>
            <w:tcBorders>
              <w:top w:val="single" w:color="000000" w:sz="2" w:space="0"/>
              <w:bottom w:val="single" w:color="000000" w:sz="2" w:space="0"/>
            </w:tcBorders>
            <w:vAlign w:val="center"/>
          </w:tcPr>
          <w:p>
            <w:pPr>
              <w:spacing w:before="90" w:line="219" w:lineRule="auto"/>
              <w:ind w:left="161"/>
              <w:rPr>
                <w:rFonts w:ascii="黑体" w:hAnsi="黑体" w:eastAsia="黑体" w:cs="宋体"/>
              </w:rPr>
            </w:pPr>
            <w:r>
              <w:rPr>
                <w:rFonts w:hint="eastAsia" w:ascii="黑体" w:hAnsi="黑体" w:eastAsia="黑体" w:cs="宋体"/>
              </w:rPr>
              <w:t>街道</w:t>
            </w:r>
          </w:p>
        </w:tc>
        <w:tc>
          <w:tcPr>
            <w:tcW w:w="709" w:type="dxa"/>
            <w:vMerge w:val="continue"/>
            <w:tcBorders>
              <w:top w:val="nil"/>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0" w:hRule="atLeast"/>
        </w:trPr>
        <w:tc>
          <w:tcPr>
            <w:tcW w:w="514" w:type="dxa"/>
            <w:tcBorders>
              <w:top w:val="single" w:color="000000" w:sz="2" w:space="0"/>
              <w:bottom w:val="single" w:color="000000" w:sz="2" w:space="0"/>
            </w:tcBorders>
          </w:tcPr>
          <w:p>
            <w:pPr>
              <w:spacing w:line="242" w:lineRule="auto"/>
              <w:rPr>
                <w:rFonts w:ascii="仿宋_GB2312" w:eastAsia="仿宋_GB2312"/>
              </w:rPr>
            </w:pPr>
          </w:p>
          <w:p>
            <w:pPr>
              <w:spacing w:line="242" w:lineRule="auto"/>
              <w:rPr>
                <w:rFonts w:ascii="仿宋_GB2312" w:eastAsia="仿宋_GB2312"/>
              </w:rPr>
            </w:pPr>
          </w:p>
          <w:p>
            <w:pPr>
              <w:spacing w:line="242" w:lineRule="auto"/>
              <w:rPr>
                <w:rFonts w:ascii="仿宋_GB2312" w:eastAsia="仿宋_GB2312"/>
              </w:rPr>
            </w:pPr>
          </w:p>
          <w:p>
            <w:pPr>
              <w:spacing w:line="242" w:lineRule="auto"/>
              <w:rPr>
                <w:rFonts w:ascii="仿宋_GB2312" w:eastAsia="仿宋_GB2312"/>
              </w:rPr>
            </w:pPr>
          </w:p>
          <w:p>
            <w:pPr>
              <w:spacing w:line="243" w:lineRule="auto"/>
              <w:rPr>
                <w:rFonts w:ascii="仿宋_GB2312" w:eastAsia="仿宋_GB2312"/>
              </w:rPr>
            </w:pPr>
          </w:p>
          <w:p>
            <w:pPr>
              <w:spacing w:before="65" w:line="185" w:lineRule="auto"/>
              <w:ind w:left="144"/>
              <w:rPr>
                <w:rFonts w:ascii="仿宋_GB2312" w:hAnsi="宋体" w:eastAsia="仿宋_GB2312" w:cs="宋体"/>
                <w:sz w:val="20"/>
                <w:szCs w:val="20"/>
              </w:rPr>
            </w:pPr>
            <w:r>
              <w:rPr>
                <w:rFonts w:hint="eastAsia" w:ascii="仿宋_GB2312" w:hAnsi="宋体" w:eastAsia="仿宋_GB2312" w:cs="宋体"/>
                <w:spacing w:val="-7"/>
                <w:sz w:val="20"/>
                <w:szCs w:val="20"/>
              </w:rPr>
              <w:t>1</w:t>
            </w:r>
            <w:r>
              <w:rPr>
                <w:rFonts w:hint="eastAsia" w:ascii="仿宋_GB2312" w:hAnsi="宋体" w:eastAsia="仿宋_GB2312" w:cs="宋体"/>
                <w:spacing w:val="-5"/>
                <w:sz w:val="20"/>
                <w:szCs w:val="20"/>
              </w:rPr>
              <w:t>3</w:t>
            </w:r>
          </w:p>
        </w:tc>
        <w:tc>
          <w:tcPr>
            <w:tcW w:w="550" w:type="dxa"/>
            <w:tcBorders>
              <w:top w:val="single" w:color="000000" w:sz="2" w:space="0"/>
              <w:bottom w:val="single" w:color="000000" w:sz="2" w:space="0"/>
            </w:tcBorders>
          </w:tcPr>
          <w:p>
            <w:pPr>
              <w:spacing w:line="255" w:lineRule="auto"/>
              <w:jc w:val="center"/>
              <w:rPr>
                <w:rFonts w:ascii="仿宋_GB2312" w:eastAsia="仿宋_GB2312"/>
              </w:rPr>
            </w:pPr>
          </w:p>
          <w:p>
            <w:pPr>
              <w:spacing w:line="256" w:lineRule="auto"/>
              <w:jc w:val="center"/>
              <w:rPr>
                <w:rFonts w:ascii="仿宋_GB2312" w:eastAsia="仿宋_GB2312"/>
              </w:rPr>
            </w:pPr>
          </w:p>
          <w:p>
            <w:pPr>
              <w:spacing w:line="256" w:lineRule="auto"/>
              <w:jc w:val="center"/>
              <w:rPr>
                <w:rFonts w:ascii="仿宋_GB2312" w:eastAsia="仿宋_GB2312"/>
              </w:rPr>
            </w:pPr>
          </w:p>
          <w:p>
            <w:pPr>
              <w:spacing w:line="256" w:lineRule="auto"/>
              <w:jc w:val="center"/>
              <w:rPr>
                <w:rFonts w:ascii="仿宋_GB2312" w:eastAsia="仿宋_GB2312"/>
              </w:rPr>
            </w:pPr>
          </w:p>
          <w:p>
            <w:pPr>
              <w:spacing w:before="65" w:line="281" w:lineRule="auto"/>
              <w:ind w:left="60" w:right="61"/>
              <w:jc w:val="center"/>
              <w:rPr>
                <w:rFonts w:ascii="仿宋_GB2312" w:hAnsi="宋体" w:eastAsia="仿宋_GB2312" w:cs="宋体"/>
                <w:sz w:val="20"/>
                <w:szCs w:val="20"/>
              </w:rPr>
            </w:pP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强</w:t>
            </w:r>
            <w:r>
              <w:rPr>
                <w:rFonts w:hint="eastAsia" w:ascii="仿宋_GB2312" w:hAnsi="宋体" w:eastAsia="仿宋_GB2312" w:cs="宋体"/>
                <w:spacing w:val="8"/>
                <w:sz w:val="20"/>
                <w:szCs w:val="20"/>
              </w:rPr>
              <w:t>制</w:t>
            </w:r>
          </w:p>
        </w:tc>
        <w:tc>
          <w:tcPr>
            <w:tcW w:w="1999" w:type="dxa"/>
            <w:tcBorders>
              <w:top w:val="single" w:color="000000" w:sz="2" w:space="0"/>
              <w:bottom w:val="single" w:color="000000" w:sz="2" w:space="0"/>
            </w:tcBorders>
          </w:tcPr>
          <w:p>
            <w:pPr>
              <w:spacing w:line="260" w:lineRule="auto"/>
              <w:jc w:val="center"/>
              <w:rPr>
                <w:rFonts w:ascii="仿宋_GB2312" w:eastAsia="仿宋_GB2312"/>
              </w:rPr>
            </w:pPr>
          </w:p>
          <w:p>
            <w:pPr>
              <w:spacing w:line="260" w:lineRule="auto"/>
              <w:jc w:val="center"/>
              <w:rPr>
                <w:rFonts w:ascii="仿宋_GB2312" w:eastAsia="仿宋_GB2312"/>
              </w:rPr>
            </w:pPr>
          </w:p>
          <w:p>
            <w:pPr>
              <w:spacing w:line="260" w:lineRule="auto"/>
              <w:jc w:val="center"/>
              <w:rPr>
                <w:rFonts w:ascii="仿宋_GB2312" w:eastAsia="仿宋_GB2312"/>
              </w:rPr>
            </w:pPr>
          </w:p>
          <w:p>
            <w:pPr>
              <w:spacing w:line="261" w:lineRule="auto"/>
              <w:jc w:val="center"/>
              <w:rPr>
                <w:rFonts w:ascii="仿宋_GB2312" w:eastAsia="仿宋_GB2312"/>
              </w:rPr>
            </w:pPr>
          </w:p>
          <w:p>
            <w:pPr>
              <w:spacing w:before="65" w:line="290" w:lineRule="auto"/>
              <w:ind w:left="60" w:right="145" w:hanging="10"/>
              <w:jc w:val="center"/>
              <w:rPr>
                <w:rFonts w:ascii="仿宋_GB2312" w:hAnsi="宋体" w:eastAsia="仿宋_GB2312" w:cs="宋体"/>
                <w:sz w:val="20"/>
                <w:szCs w:val="20"/>
              </w:rPr>
            </w:pPr>
            <w:r>
              <w:rPr>
                <w:rFonts w:hint="eastAsia" w:ascii="仿宋_GB2312" w:hAnsi="宋体" w:eastAsia="仿宋_GB2312" w:cs="宋体"/>
                <w:spacing w:val="-1"/>
                <w:sz w:val="20"/>
                <w:szCs w:val="20"/>
              </w:rPr>
              <w:t>对非法种植毒品原</w:t>
            </w:r>
            <w:r>
              <w:rPr>
                <w:rFonts w:hint="eastAsia" w:ascii="仿宋_GB2312" w:hAnsi="宋体" w:eastAsia="仿宋_GB2312" w:cs="宋体"/>
                <w:sz w:val="20"/>
                <w:szCs w:val="20"/>
              </w:rPr>
              <w:t>植</w:t>
            </w:r>
            <w:r>
              <w:rPr>
                <w:rFonts w:hint="eastAsia" w:ascii="仿宋_GB2312" w:hAnsi="宋体" w:eastAsia="仿宋_GB2312" w:cs="宋体"/>
                <w:spacing w:val="-1"/>
                <w:sz w:val="20"/>
                <w:szCs w:val="20"/>
              </w:rPr>
              <w:t>物的制止、铲除</w:t>
            </w:r>
          </w:p>
        </w:tc>
        <w:tc>
          <w:tcPr>
            <w:tcW w:w="7857" w:type="dxa"/>
            <w:tcBorders>
              <w:top w:val="single" w:color="000000" w:sz="2" w:space="0"/>
              <w:bottom w:val="single" w:color="000000" w:sz="2" w:space="0"/>
            </w:tcBorders>
          </w:tcPr>
          <w:p>
            <w:pPr>
              <w:spacing w:before="73" w:line="219" w:lineRule="auto"/>
              <w:ind w:left="11"/>
              <w:rPr>
                <w:rFonts w:ascii="仿宋_GB2312" w:hAnsi="宋体" w:eastAsia="仿宋_GB2312" w:cs="宋体"/>
                <w:sz w:val="20"/>
                <w:szCs w:val="20"/>
              </w:rPr>
            </w:pPr>
            <w:r>
              <w:rPr>
                <w:rFonts w:hint="eastAsia" w:ascii="仿宋_GB2312" w:hAnsi="宋体" w:eastAsia="仿宋_GB2312" w:cs="宋体"/>
                <w:spacing w:val="18"/>
                <w:sz w:val="20"/>
                <w:szCs w:val="20"/>
              </w:rPr>
              <w:t>【</w:t>
            </w:r>
            <w:r>
              <w:rPr>
                <w:rFonts w:hint="eastAsia" w:ascii="仿宋_GB2312" w:hAnsi="宋体" w:eastAsia="仿宋_GB2312" w:cs="宋体"/>
                <w:spacing w:val="16"/>
                <w:sz w:val="20"/>
                <w:szCs w:val="20"/>
              </w:rPr>
              <w:t>法</w:t>
            </w:r>
            <w:r>
              <w:rPr>
                <w:rFonts w:hint="eastAsia" w:ascii="仿宋_GB2312" w:hAnsi="宋体" w:eastAsia="仿宋_GB2312" w:cs="宋体"/>
                <w:spacing w:val="9"/>
                <w:sz w:val="20"/>
                <w:szCs w:val="20"/>
              </w:rPr>
              <w:t>律】《中华人民共和国禁毒法》(2008年6月施行)</w:t>
            </w:r>
          </w:p>
          <w:p>
            <w:pPr>
              <w:spacing w:before="81" w:line="273" w:lineRule="auto"/>
              <w:ind w:left="111" w:right="160" w:firstLine="350"/>
              <w:rPr>
                <w:rFonts w:ascii="仿宋_GB2312" w:hAnsi="宋体" w:eastAsia="仿宋_GB2312" w:cs="宋体"/>
                <w:sz w:val="20"/>
                <w:szCs w:val="20"/>
              </w:rPr>
            </w:pPr>
            <w:r>
              <w:rPr>
                <w:rFonts w:hint="eastAsia" w:ascii="仿宋_GB2312" w:hAnsi="宋体" w:eastAsia="仿宋_GB2312" w:cs="宋体"/>
                <w:spacing w:val="5"/>
                <w:sz w:val="20"/>
                <w:szCs w:val="20"/>
              </w:rPr>
              <w:t>第</w:t>
            </w:r>
            <w:r>
              <w:rPr>
                <w:rFonts w:hint="eastAsia" w:ascii="仿宋_GB2312" w:hAnsi="宋体" w:eastAsia="仿宋_GB2312" w:cs="宋体"/>
                <w:spacing w:val="4"/>
                <w:sz w:val="20"/>
                <w:szCs w:val="20"/>
              </w:rPr>
              <w:t>十九条第二款地方各级人民政府发现非法种植毒品原植物的，应当立即采取措</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施</w:t>
            </w:r>
            <w:r>
              <w:rPr>
                <w:rFonts w:hint="eastAsia" w:ascii="仿宋_GB2312" w:hAnsi="宋体" w:eastAsia="仿宋_GB2312" w:cs="宋体"/>
                <w:spacing w:val="1"/>
                <w:sz w:val="20"/>
                <w:szCs w:val="20"/>
              </w:rPr>
              <w:t>予以制止、铲除。</w:t>
            </w:r>
          </w:p>
          <w:p>
            <w:pPr>
              <w:spacing w:before="250" w:line="219" w:lineRule="auto"/>
              <w:ind w:left="11"/>
              <w:rPr>
                <w:rFonts w:ascii="仿宋_GB2312" w:hAnsi="宋体" w:eastAsia="仿宋_GB2312" w:cs="宋体"/>
                <w:sz w:val="20"/>
                <w:szCs w:val="20"/>
              </w:rPr>
            </w:pPr>
            <w:r>
              <w:rPr>
                <w:rFonts w:hint="eastAsia" w:ascii="仿宋_GB2312" w:hAnsi="宋体" w:eastAsia="仿宋_GB2312" w:cs="宋体"/>
                <w:spacing w:val="6"/>
                <w:sz w:val="20"/>
                <w:szCs w:val="20"/>
              </w:rPr>
              <w:t>【地方性法规】《山西省禁毒条例》(2020年修订</w:t>
            </w:r>
            <w:r>
              <w:rPr>
                <w:rFonts w:hint="eastAsia" w:ascii="仿宋_GB2312" w:hAnsi="宋体" w:eastAsia="仿宋_GB2312" w:cs="宋体"/>
                <w:spacing w:val="5"/>
                <w:sz w:val="20"/>
                <w:szCs w:val="20"/>
              </w:rPr>
              <w:t>)</w:t>
            </w:r>
          </w:p>
          <w:p>
            <w:pPr>
              <w:spacing w:before="81" w:line="266" w:lineRule="auto"/>
              <w:ind w:left="111" w:firstLine="349"/>
              <w:rPr>
                <w:rFonts w:ascii="仿宋_GB2312" w:hAnsi="宋体" w:eastAsia="仿宋_GB2312" w:cs="宋体"/>
                <w:sz w:val="19"/>
                <w:szCs w:val="19"/>
              </w:rPr>
            </w:pPr>
            <w:r>
              <w:rPr>
                <w:rFonts w:hint="eastAsia" w:ascii="仿宋_GB2312" w:hAnsi="宋体" w:eastAsia="仿宋_GB2312" w:cs="宋体"/>
                <w:spacing w:val="28"/>
                <w:sz w:val="19"/>
                <w:szCs w:val="19"/>
              </w:rPr>
              <w:t>第十七条乡(镇)人民政府、街道办事处，以及村(居)民委员会应当配合有</w:t>
            </w:r>
            <w:r>
              <w:rPr>
                <w:rFonts w:hint="eastAsia" w:ascii="仿宋_GB2312" w:hAnsi="宋体" w:eastAsia="仿宋_GB2312" w:cs="宋体"/>
                <w:spacing w:val="22"/>
                <w:sz w:val="19"/>
                <w:szCs w:val="19"/>
              </w:rPr>
              <w:t>关</w:t>
            </w:r>
            <w:r>
              <w:rPr>
                <w:rFonts w:hint="eastAsia" w:ascii="仿宋_GB2312" w:hAnsi="宋体" w:eastAsia="仿宋_GB2312" w:cs="宋体"/>
                <w:sz w:val="19"/>
                <w:szCs w:val="19"/>
              </w:rPr>
              <w:t xml:space="preserve"> </w:t>
            </w:r>
            <w:r>
              <w:rPr>
                <w:rFonts w:hint="eastAsia" w:ascii="仿宋_GB2312" w:hAnsi="宋体" w:eastAsia="仿宋_GB2312" w:cs="宋体"/>
                <w:spacing w:val="24"/>
                <w:sz w:val="19"/>
                <w:szCs w:val="19"/>
              </w:rPr>
              <w:t>部门</w:t>
            </w:r>
            <w:r>
              <w:rPr>
                <w:rFonts w:hint="eastAsia" w:ascii="仿宋_GB2312" w:hAnsi="宋体" w:eastAsia="仿宋_GB2312" w:cs="宋体"/>
                <w:spacing w:val="16"/>
                <w:sz w:val="19"/>
                <w:szCs w:val="19"/>
              </w:rPr>
              <w:t>落</w:t>
            </w:r>
            <w:r>
              <w:rPr>
                <w:rFonts w:hint="eastAsia" w:ascii="仿宋_GB2312" w:hAnsi="宋体" w:eastAsia="仿宋_GB2312" w:cs="宋体"/>
                <w:spacing w:val="12"/>
                <w:sz w:val="19"/>
                <w:szCs w:val="19"/>
              </w:rPr>
              <w:t>实毒品和制毒物品管制措施;发现非法种植毒品原植物的，应当及时予以制止、</w:t>
            </w:r>
            <w:r>
              <w:rPr>
                <w:rFonts w:hint="eastAsia" w:ascii="仿宋_GB2312" w:hAnsi="宋体" w:eastAsia="仿宋_GB2312" w:cs="宋体"/>
                <w:sz w:val="19"/>
                <w:szCs w:val="19"/>
              </w:rPr>
              <w:t xml:space="preserve"> </w:t>
            </w:r>
            <w:r>
              <w:rPr>
                <w:rFonts w:hint="eastAsia" w:ascii="仿宋_GB2312" w:hAnsi="宋体" w:eastAsia="仿宋_GB2312" w:cs="宋体"/>
                <w:spacing w:val="14"/>
                <w:sz w:val="19"/>
                <w:szCs w:val="19"/>
              </w:rPr>
              <w:t>铲除，并向所在地公安机关报告;发现其他毒品违法犯罪线索的，应当及时报告所在</w:t>
            </w:r>
            <w:r>
              <w:rPr>
                <w:rFonts w:hint="eastAsia" w:ascii="仿宋_GB2312" w:hAnsi="宋体" w:eastAsia="仿宋_GB2312" w:cs="宋体"/>
                <w:spacing w:val="9"/>
                <w:sz w:val="19"/>
                <w:szCs w:val="19"/>
              </w:rPr>
              <w:t>地</w:t>
            </w:r>
            <w:r>
              <w:rPr>
                <w:rFonts w:hint="eastAsia" w:ascii="仿宋_GB2312" w:hAnsi="宋体" w:eastAsia="仿宋_GB2312" w:cs="宋体"/>
                <w:sz w:val="19"/>
                <w:szCs w:val="19"/>
              </w:rPr>
              <w:t xml:space="preserve"> </w:t>
            </w:r>
            <w:r>
              <w:rPr>
                <w:rFonts w:hint="eastAsia" w:ascii="仿宋_GB2312" w:hAnsi="宋体" w:eastAsia="仿宋_GB2312" w:cs="宋体"/>
                <w:spacing w:val="29"/>
                <w:sz w:val="19"/>
                <w:szCs w:val="19"/>
              </w:rPr>
              <w:t>公安机关</w:t>
            </w:r>
            <w:r>
              <w:rPr>
                <w:rFonts w:hint="eastAsia" w:ascii="仿宋_GB2312" w:hAnsi="宋体" w:eastAsia="仿宋_GB2312" w:cs="宋体"/>
                <w:spacing w:val="28"/>
                <w:sz w:val="19"/>
                <w:szCs w:val="19"/>
              </w:rPr>
              <w:t>。</w:t>
            </w:r>
          </w:p>
        </w:tc>
        <w:tc>
          <w:tcPr>
            <w:tcW w:w="851" w:type="dxa"/>
            <w:tcBorders>
              <w:top w:val="single" w:color="000000" w:sz="2" w:space="0"/>
              <w:bottom w:val="single" w:color="000000" w:sz="2" w:space="0"/>
            </w:tcBorders>
            <w:vAlign w:val="center"/>
          </w:tcPr>
          <w:p>
            <w:pPr>
              <w:jc w:val="center"/>
              <w:rPr>
                <w:rFonts w:ascii="仿宋_GB2312" w:eastAsia="仿宋_GB2312"/>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4" w:hRule="atLeast"/>
        </w:trPr>
        <w:tc>
          <w:tcPr>
            <w:tcW w:w="514" w:type="dxa"/>
            <w:tcBorders>
              <w:top w:val="single" w:color="000000" w:sz="2" w:space="0"/>
              <w:bottom w:val="single" w:color="000000" w:sz="2" w:space="0"/>
            </w:tcBorders>
          </w:tcPr>
          <w:p>
            <w:pPr>
              <w:spacing w:line="261" w:lineRule="auto"/>
              <w:rPr>
                <w:rFonts w:ascii="仿宋_GB2312" w:eastAsia="仿宋_GB2312"/>
              </w:rPr>
            </w:pPr>
          </w:p>
          <w:p>
            <w:pPr>
              <w:spacing w:line="262" w:lineRule="auto"/>
              <w:rPr>
                <w:rFonts w:ascii="仿宋_GB2312" w:eastAsia="仿宋_GB2312"/>
              </w:rPr>
            </w:pPr>
          </w:p>
          <w:p>
            <w:pPr>
              <w:spacing w:line="262" w:lineRule="auto"/>
              <w:rPr>
                <w:rFonts w:ascii="仿宋_GB2312" w:eastAsia="仿宋_GB2312"/>
              </w:rPr>
            </w:pPr>
          </w:p>
          <w:p>
            <w:pPr>
              <w:spacing w:before="65" w:line="187" w:lineRule="auto"/>
              <w:ind w:left="144"/>
              <w:rPr>
                <w:rFonts w:ascii="仿宋_GB2312" w:hAnsi="宋体" w:eastAsia="仿宋_GB2312" w:cs="宋体"/>
                <w:sz w:val="20"/>
                <w:szCs w:val="20"/>
              </w:rPr>
            </w:pPr>
            <w:r>
              <w:rPr>
                <w:rFonts w:hint="eastAsia" w:ascii="仿宋_GB2312" w:hAnsi="宋体" w:eastAsia="仿宋_GB2312" w:cs="宋体"/>
                <w:spacing w:val="-7"/>
                <w:sz w:val="20"/>
                <w:szCs w:val="20"/>
              </w:rPr>
              <w:t>1</w:t>
            </w:r>
            <w:r>
              <w:rPr>
                <w:rFonts w:hint="eastAsia" w:ascii="仿宋_GB2312" w:hAnsi="宋体" w:eastAsia="仿宋_GB2312" w:cs="宋体"/>
                <w:spacing w:val="-5"/>
                <w:sz w:val="20"/>
                <w:szCs w:val="20"/>
              </w:rPr>
              <w:t>4</w:t>
            </w:r>
          </w:p>
        </w:tc>
        <w:tc>
          <w:tcPr>
            <w:tcW w:w="550" w:type="dxa"/>
            <w:tcBorders>
              <w:top w:val="single" w:color="000000" w:sz="2" w:space="0"/>
              <w:bottom w:val="single" w:color="000000" w:sz="2" w:space="0"/>
            </w:tcBorders>
          </w:tcPr>
          <w:p>
            <w:pPr>
              <w:spacing w:line="303" w:lineRule="auto"/>
              <w:jc w:val="center"/>
              <w:rPr>
                <w:rFonts w:ascii="仿宋_GB2312" w:eastAsia="仿宋_GB2312"/>
              </w:rPr>
            </w:pPr>
          </w:p>
          <w:p>
            <w:pPr>
              <w:spacing w:line="303" w:lineRule="auto"/>
              <w:jc w:val="center"/>
              <w:rPr>
                <w:rFonts w:ascii="仿宋_GB2312" w:eastAsia="仿宋_GB2312"/>
              </w:rPr>
            </w:pPr>
          </w:p>
          <w:p>
            <w:pPr>
              <w:spacing w:before="65" w:line="273" w:lineRule="auto"/>
              <w:ind w:left="60" w:right="61"/>
              <w:jc w:val="center"/>
              <w:rPr>
                <w:rFonts w:ascii="仿宋_GB2312" w:hAnsi="宋体" w:eastAsia="仿宋_GB2312" w:cs="宋体"/>
                <w:sz w:val="20"/>
                <w:szCs w:val="20"/>
              </w:rPr>
            </w:pP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强</w:t>
            </w:r>
            <w:r>
              <w:rPr>
                <w:rFonts w:hint="eastAsia" w:ascii="仿宋_GB2312" w:hAnsi="宋体" w:eastAsia="仿宋_GB2312" w:cs="宋体"/>
                <w:spacing w:val="8"/>
                <w:sz w:val="20"/>
                <w:szCs w:val="20"/>
              </w:rPr>
              <w:t>制</w:t>
            </w:r>
          </w:p>
        </w:tc>
        <w:tc>
          <w:tcPr>
            <w:tcW w:w="1999" w:type="dxa"/>
            <w:tcBorders>
              <w:top w:val="single" w:color="000000" w:sz="2" w:space="0"/>
              <w:bottom w:val="single" w:color="000000" w:sz="2" w:space="0"/>
            </w:tcBorders>
          </w:tcPr>
          <w:p>
            <w:pPr>
              <w:spacing w:line="313" w:lineRule="auto"/>
              <w:jc w:val="center"/>
              <w:rPr>
                <w:rFonts w:ascii="仿宋_GB2312" w:eastAsia="仿宋_GB2312"/>
              </w:rPr>
            </w:pPr>
          </w:p>
          <w:p>
            <w:pPr>
              <w:spacing w:line="314" w:lineRule="auto"/>
              <w:jc w:val="center"/>
              <w:rPr>
                <w:rFonts w:ascii="仿宋_GB2312" w:eastAsia="仿宋_GB2312"/>
              </w:rPr>
            </w:pPr>
          </w:p>
          <w:p>
            <w:pPr>
              <w:spacing w:before="65" w:line="281" w:lineRule="auto"/>
              <w:ind w:left="60" w:right="135"/>
              <w:jc w:val="center"/>
              <w:rPr>
                <w:rFonts w:ascii="仿宋_GB2312" w:hAnsi="宋体" w:eastAsia="仿宋_GB2312" w:cs="宋体"/>
                <w:sz w:val="20"/>
                <w:szCs w:val="20"/>
              </w:rPr>
            </w:pPr>
            <w:r>
              <w:rPr>
                <w:rFonts w:hint="eastAsia" w:ascii="仿宋_GB2312" w:hAnsi="宋体" w:eastAsia="仿宋_GB2312" w:cs="宋体"/>
                <w:spacing w:val="-1"/>
                <w:sz w:val="20"/>
                <w:szCs w:val="20"/>
              </w:rPr>
              <w:t>对防汛遇到阻拦和</w:t>
            </w:r>
            <w:r>
              <w:rPr>
                <w:rFonts w:hint="eastAsia" w:ascii="仿宋_GB2312" w:hAnsi="宋体" w:eastAsia="仿宋_GB2312" w:cs="宋体"/>
                <w:sz w:val="20"/>
                <w:szCs w:val="20"/>
              </w:rPr>
              <w:t xml:space="preserve">拖 </w:t>
            </w:r>
            <w:r>
              <w:rPr>
                <w:rFonts w:hint="eastAsia" w:ascii="仿宋_GB2312" w:hAnsi="宋体" w:eastAsia="仿宋_GB2312" w:cs="宋体"/>
                <w:spacing w:val="-2"/>
                <w:sz w:val="20"/>
                <w:szCs w:val="20"/>
              </w:rPr>
              <w:t>延</w:t>
            </w:r>
            <w:r>
              <w:rPr>
                <w:rFonts w:hint="eastAsia" w:ascii="仿宋_GB2312" w:hAnsi="宋体" w:eastAsia="仿宋_GB2312" w:cs="宋体"/>
                <w:spacing w:val="-1"/>
                <w:sz w:val="20"/>
                <w:szCs w:val="20"/>
              </w:rPr>
              <w:t>时的强制实施</w:t>
            </w:r>
          </w:p>
        </w:tc>
        <w:tc>
          <w:tcPr>
            <w:tcW w:w="7857" w:type="dxa"/>
            <w:tcBorders>
              <w:top w:val="single" w:color="000000" w:sz="2" w:space="0"/>
              <w:bottom w:val="single" w:color="000000" w:sz="2" w:space="0"/>
            </w:tcBorders>
          </w:tcPr>
          <w:p>
            <w:pPr>
              <w:spacing w:before="115" w:line="219" w:lineRule="auto"/>
              <w:ind w:left="11"/>
              <w:rPr>
                <w:rFonts w:ascii="仿宋_GB2312" w:hAnsi="宋体" w:eastAsia="仿宋_GB2312" w:cs="宋体"/>
                <w:sz w:val="20"/>
                <w:szCs w:val="20"/>
              </w:rPr>
            </w:pPr>
            <w:r>
              <w:rPr>
                <w:rFonts w:hint="eastAsia" w:ascii="仿宋_GB2312" w:hAnsi="宋体" w:eastAsia="仿宋_GB2312" w:cs="宋体"/>
                <w:spacing w:val="8"/>
                <w:sz w:val="20"/>
                <w:szCs w:val="20"/>
              </w:rPr>
              <w:t>【行政法</w:t>
            </w:r>
            <w:r>
              <w:rPr>
                <w:rFonts w:hint="eastAsia" w:ascii="仿宋_GB2312" w:hAnsi="宋体" w:eastAsia="仿宋_GB2312" w:cs="宋体"/>
                <w:spacing w:val="6"/>
                <w:sz w:val="20"/>
                <w:szCs w:val="20"/>
              </w:rPr>
              <w:t>规</w:t>
            </w:r>
            <w:r>
              <w:rPr>
                <w:rFonts w:hint="eastAsia" w:ascii="仿宋_GB2312" w:hAnsi="宋体" w:eastAsia="仿宋_GB2312" w:cs="宋体"/>
                <w:spacing w:val="4"/>
                <w:sz w:val="20"/>
                <w:szCs w:val="20"/>
              </w:rPr>
              <w:t>】《中华人民共和国防汛条例》(2011年修订)</w:t>
            </w:r>
          </w:p>
          <w:p>
            <w:pPr>
              <w:spacing w:before="41" w:line="264" w:lineRule="auto"/>
              <w:ind w:left="111" w:firstLine="349"/>
              <w:rPr>
                <w:rFonts w:ascii="仿宋_GB2312" w:hAnsi="宋体" w:eastAsia="仿宋_GB2312" w:cs="宋体"/>
                <w:sz w:val="19"/>
                <w:szCs w:val="19"/>
              </w:rPr>
            </w:pPr>
            <w:r>
              <w:rPr>
                <w:rFonts w:hint="eastAsia" w:ascii="仿宋_GB2312" w:hAnsi="宋体" w:eastAsia="仿宋_GB2312" w:cs="宋体"/>
                <w:spacing w:val="17"/>
                <w:sz w:val="19"/>
                <w:szCs w:val="19"/>
              </w:rPr>
              <w:t>第三十三条第二款在非常情况下，为保护国家确定的重点地区和大局安全，必</w:t>
            </w:r>
            <w:r>
              <w:rPr>
                <w:rFonts w:hint="eastAsia" w:ascii="仿宋_GB2312" w:hAnsi="宋体" w:eastAsia="仿宋_GB2312" w:cs="宋体"/>
                <w:spacing w:val="13"/>
                <w:sz w:val="19"/>
                <w:szCs w:val="19"/>
              </w:rPr>
              <w:t>须</w:t>
            </w:r>
            <w:r>
              <w:rPr>
                <w:rFonts w:hint="eastAsia" w:ascii="仿宋_GB2312" w:hAnsi="宋体" w:eastAsia="仿宋_GB2312" w:cs="宋体"/>
                <w:sz w:val="19"/>
                <w:szCs w:val="19"/>
              </w:rPr>
              <w:t xml:space="preserve"> </w:t>
            </w:r>
            <w:r>
              <w:rPr>
                <w:rFonts w:hint="eastAsia" w:ascii="仿宋_GB2312" w:hAnsi="宋体" w:eastAsia="仿宋_GB2312" w:cs="宋体"/>
                <w:spacing w:val="22"/>
                <w:sz w:val="19"/>
                <w:szCs w:val="19"/>
              </w:rPr>
              <w:t>作</w:t>
            </w:r>
            <w:r>
              <w:rPr>
                <w:rFonts w:hint="eastAsia" w:ascii="仿宋_GB2312" w:hAnsi="宋体" w:eastAsia="仿宋_GB2312" w:cs="宋体"/>
                <w:spacing w:val="14"/>
                <w:sz w:val="19"/>
                <w:szCs w:val="19"/>
              </w:rPr>
              <w:t>出</w:t>
            </w:r>
            <w:r>
              <w:rPr>
                <w:rFonts w:hint="eastAsia" w:ascii="仿宋_GB2312" w:hAnsi="宋体" w:eastAsia="仿宋_GB2312" w:cs="宋体"/>
                <w:spacing w:val="11"/>
                <w:sz w:val="19"/>
                <w:szCs w:val="19"/>
              </w:rPr>
              <w:t>局部牺牲时，在报经有管辖权的上级人民政府防汛指挥部批准后，当地人民政府防</w:t>
            </w:r>
            <w:r>
              <w:rPr>
                <w:rFonts w:hint="eastAsia" w:ascii="仿宋_GB2312" w:hAnsi="宋体" w:eastAsia="仿宋_GB2312" w:cs="宋体"/>
                <w:sz w:val="19"/>
                <w:szCs w:val="19"/>
              </w:rPr>
              <w:t xml:space="preserve"> </w:t>
            </w:r>
            <w:r>
              <w:rPr>
                <w:rFonts w:hint="eastAsia" w:ascii="仿宋_GB2312" w:hAnsi="宋体" w:eastAsia="仿宋_GB2312" w:cs="宋体"/>
                <w:spacing w:val="20"/>
                <w:sz w:val="19"/>
                <w:szCs w:val="19"/>
              </w:rPr>
              <w:t>汛</w:t>
            </w:r>
            <w:r>
              <w:rPr>
                <w:rFonts w:hint="eastAsia" w:ascii="仿宋_GB2312" w:hAnsi="宋体" w:eastAsia="仿宋_GB2312" w:cs="宋体"/>
                <w:spacing w:val="11"/>
                <w:sz w:val="19"/>
                <w:szCs w:val="19"/>
              </w:rPr>
              <w:t>指</w:t>
            </w:r>
            <w:r>
              <w:rPr>
                <w:rFonts w:hint="eastAsia" w:ascii="仿宋_GB2312" w:hAnsi="宋体" w:eastAsia="仿宋_GB2312" w:cs="宋体"/>
                <w:spacing w:val="10"/>
                <w:sz w:val="19"/>
                <w:szCs w:val="19"/>
              </w:rPr>
              <w:t>挥部可以采取非常紧急措施。</w:t>
            </w:r>
          </w:p>
          <w:p>
            <w:pPr>
              <w:spacing w:before="46" w:line="247" w:lineRule="auto"/>
              <w:ind w:left="111" w:right="33" w:firstLine="339"/>
              <w:rPr>
                <w:rFonts w:ascii="仿宋_GB2312" w:hAnsi="宋体" w:eastAsia="仿宋_GB2312" w:cs="宋体"/>
                <w:sz w:val="20"/>
                <w:szCs w:val="20"/>
              </w:rPr>
            </w:pPr>
            <w:r>
              <w:rPr>
                <w:rFonts w:hint="eastAsia" w:ascii="仿宋_GB2312" w:hAnsi="宋体" w:eastAsia="仿宋_GB2312" w:cs="宋体"/>
                <w:spacing w:val="8"/>
                <w:sz w:val="20"/>
                <w:szCs w:val="20"/>
              </w:rPr>
              <w:t>第三十三条第三款实施上述措施时，任何单位和个人不得阻拦，如遇到阻拦和</w:t>
            </w:r>
            <w:r>
              <w:rPr>
                <w:rFonts w:hint="eastAsia" w:ascii="仿宋_GB2312" w:hAnsi="宋体" w:eastAsia="仿宋_GB2312" w:cs="宋体"/>
                <w:spacing w:val="6"/>
                <w:sz w:val="20"/>
                <w:szCs w:val="20"/>
              </w:rPr>
              <w:t>拖</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延时，有管辖权的人民政府有权组织强制实</w:t>
            </w:r>
            <w:r>
              <w:rPr>
                <w:rFonts w:hint="eastAsia" w:ascii="仿宋_GB2312" w:hAnsi="宋体" w:eastAsia="仿宋_GB2312" w:cs="宋体"/>
                <w:sz w:val="20"/>
                <w:szCs w:val="20"/>
              </w:rPr>
              <w:t>施。</w:t>
            </w:r>
          </w:p>
        </w:tc>
        <w:tc>
          <w:tcPr>
            <w:tcW w:w="851" w:type="dxa"/>
            <w:tcBorders>
              <w:top w:val="single" w:color="000000" w:sz="2" w:space="0"/>
              <w:bottom w:val="single" w:color="000000" w:sz="2" w:space="0"/>
            </w:tcBorders>
          </w:tcPr>
          <w:p>
            <w:pPr>
              <w:spacing w:line="251" w:lineRule="auto"/>
              <w:rPr>
                <w:rFonts w:ascii="仿宋_GB2312" w:eastAsia="仿宋_GB2312"/>
              </w:rPr>
            </w:pPr>
          </w:p>
          <w:p>
            <w:pPr>
              <w:spacing w:line="252" w:lineRule="auto"/>
              <w:rPr>
                <w:rFonts w:ascii="仿宋_GB2312" w:eastAsia="仿宋_GB2312"/>
              </w:rPr>
            </w:pPr>
          </w:p>
          <w:p>
            <w:pPr>
              <w:spacing w:line="252" w:lineRule="auto"/>
              <w:rPr>
                <w:rFonts w:ascii="仿宋_GB2312" w:eastAsia="仿宋_GB2312"/>
              </w:rPr>
            </w:pPr>
          </w:p>
          <w:p>
            <w:pPr>
              <w:spacing w:before="65" w:line="238" w:lineRule="auto"/>
              <w:ind w:left="237"/>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1" w:hRule="atLeast"/>
        </w:trPr>
        <w:tc>
          <w:tcPr>
            <w:tcW w:w="514" w:type="dxa"/>
            <w:tcBorders>
              <w:top w:val="single" w:color="000000" w:sz="2" w:space="0"/>
              <w:bottom w:val="single" w:color="000000" w:sz="2" w:space="0"/>
            </w:tcBorders>
          </w:tcPr>
          <w:p>
            <w:pPr>
              <w:spacing w:line="289" w:lineRule="auto"/>
              <w:rPr>
                <w:rFonts w:ascii="仿宋_GB2312" w:eastAsia="仿宋_GB2312"/>
              </w:rPr>
            </w:pPr>
          </w:p>
          <w:p>
            <w:pPr>
              <w:spacing w:line="289" w:lineRule="auto"/>
              <w:rPr>
                <w:rFonts w:ascii="仿宋_GB2312" w:eastAsia="仿宋_GB2312"/>
              </w:rPr>
            </w:pPr>
          </w:p>
          <w:p>
            <w:pPr>
              <w:spacing w:before="65" w:line="185" w:lineRule="auto"/>
              <w:ind w:left="144"/>
              <w:rPr>
                <w:rFonts w:ascii="仿宋_GB2312" w:hAnsi="宋体" w:eastAsia="仿宋_GB2312" w:cs="宋体"/>
                <w:sz w:val="20"/>
                <w:szCs w:val="20"/>
              </w:rPr>
            </w:pPr>
            <w:r>
              <w:rPr>
                <w:rFonts w:hint="eastAsia" w:ascii="仿宋_GB2312" w:hAnsi="宋体" w:eastAsia="仿宋_GB2312" w:cs="宋体"/>
                <w:spacing w:val="-7"/>
                <w:sz w:val="20"/>
                <w:szCs w:val="20"/>
              </w:rPr>
              <w:t>1</w:t>
            </w:r>
            <w:r>
              <w:rPr>
                <w:rFonts w:hint="eastAsia" w:ascii="仿宋_GB2312" w:hAnsi="宋体" w:eastAsia="仿宋_GB2312" w:cs="宋体"/>
                <w:spacing w:val="-5"/>
                <w:sz w:val="20"/>
                <w:szCs w:val="20"/>
              </w:rPr>
              <w:t>5</w:t>
            </w:r>
          </w:p>
        </w:tc>
        <w:tc>
          <w:tcPr>
            <w:tcW w:w="550" w:type="dxa"/>
            <w:tcBorders>
              <w:top w:val="single" w:color="000000" w:sz="2" w:space="0"/>
              <w:bottom w:val="single" w:color="000000" w:sz="2" w:space="0"/>
            </w:tcBorders>
          </w:tcPr>
          <w:p>
            <w:pPr>
              <w:spacing w:line="410" w:lineRule="auto"/>
              <w:jc w:val="center"/>
              <w:rPr>
                <w:rFonts w:ascii="仿宋_GB2312" w:eastAsia="仿宋_GB2312"/>
              </w:rPr>
            </w:pPr>
          </w:p>
          <w:p>
            <w:pPr>
              <w:spacing w:before="65" w:line="281" w:lineRule="auto"/>
              <w:ind w:left="60" w:right="61"/>
              <w:jc w:val="center"/>
              <w:rPr>
                <w:rFonts w:ascii="仿宋_GB2312" w:hAnsi="宋体" w:eastAsia="仿宋_GB2312" w:cs="宋体"/>
                <w:sz w:val="20"/>
                <w:szCs w:val="20"/>
              </w:rPr>
            </w:pP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强</w:t>
            </w:r>
            <w:r>
              <w:rPr>
                <w:rFonts w:hint="eastAsia" w:ascii="仿宋_GB2312" w:hAnsi="宋体" w:eastAsia="仿宋_GB2312" w:cs="宋体"/>
                <w:spacing w:val="8"/>
                <w:sz w:val="20"/>
                <w:szCs w:val="20"/>
              </w:rPr>
              <w:t>制</w:t>
            </w:r>
          </w:p>
        </w:tc>
        <w:tc>
          <w:tcPr>
            <w:tcW w:w="1999" w:type="dxa"/>
            <w:tcBorders>
              <w:top w:val="single" w:color="000000" w:sz="2" w:space="0"/>
              <w:bottom w:val="single" w:color="000000" w:sz="2" w:space="0"/>
            </w:tcBorders>
          </w:tcPr>
          <w:p>
            <w:pPr>
              <w:spacing w:line="270" w:lineRule="auto"/>
              <w:jc w:val="center"/>
              <w:rPr>
                <w:rFonts w:ascii="仿宋_GB2312" w:eastAsia="仿宋_GB2312"/>
              </w:rPr>
            </w:pPr>
          </w:p>
          <w:p>
            <w:pPr>
              <w:spacing w:before="65" w:line="276" w:lineRule="auto"/>
              <w:ind w:left="60" w:right="135"/>
              <w:jc w:val="center"/>
              <w:rPr>
                <w:rFonts w:ascii="仿宋_GB2312" w:hAnsi="宋体" w:eastAsia="仿宋_GB2312" w:cs="宋体"/>
                <w:sz w:val="20"/>
                <w:szCs w:val="20"/>
              </w:rPr>
            </w:pPr>
            <w:r>
              <w:rPr>
                <w:rFonts w:hint="eastAsia" w:ascii="仿宋_GB2312" w:hAnsi="宋体" w:eastAsia="仿宋_GB2312" w:cs="宋体"/>
                <w:spacing w:val="-1"/>
                <w:sz w:val="20"/>
                <w:szCs w:val="20"/>
              </w:rPr>
              <w:t>对受到地质灾害威</w:t>
            </w:r>
            <w:r>
              <w:rPr>
                <w:rFonts w:hint="eastAsia" w:ascii="仿宋_GB2312" w:hAnsi="宋体" w:eastAsia="仿宋_GB2312" w:cs="宋体"/>
                <w:sz w:val="20"/>
                <w:szCs w:val="20"/>
              </w:rPr>
              <w:t xml:space="preserve">胁 </w:t>
            </w:r>
            <w:r>
              <w:rPr>
                <w:rFonts w:hint="eastAsia" w:ascii="仿宋_GB2312" w:hAnsi="宋体" w:eastAsia="仿宋_GB2312" w:cs="宋体"/>
                <w:spacing w:val="-1"/>
                <w:sz w:val="20"/>
                <w:szCs w:val="20"/>
              </w:rPr>
              <w:t>情况紧急时的强行避</w:t>
            </w:r>
            <w:r>
              <w:rPr>
                <w:rFonts w:hint="eastAsia" w:ascii="仿宋_GB2312" w:hAnsi="宋体" w:eastAsia="仿宋_GB2312" w:cs="宋体"/>
                <w:sz w:val="20"/>
                <w:szCs w:val="20"/>
              </w:rPr>
              <w:t xml:space="preserve"> </w:t>
            </w:r>
            <w:r>
              <w:rPr>
                <w:rFonts w:hint="eastAsia" w:ascii="仿宋_GB2312" w:hAnsi="宋体" w:eastAsia="仿宋_GB2312" w:cs="宋体"/>
                <w:spacing w:val="3"/>
                <w:sz w:val="20"/>
                <w:szCs w:val="20"/>
              </w:rPr>
              <w:t>灾</w:t>
            </w:r>
            <w:r>
              <w:rPr>
                <w:rFonts w:hint="eastAsia" w:ascii="仿宋_GB2312" w:hAnsi="宋体" w:eastAsia="仿宋_GB2312" w:cs="宋体"/>
                <w:spacing w:val="2"/>
                <w:sz w:val="20"/>
                <w:szCs w:val="20"/>
              </w:rPr>
              <w:t>疏散</w:t>
            </w:r>
          </w:p>
        </w:tc>
        <w:tc>
          <w:tcPr>
            <w:tcW w:w="7857" w:type="dxa"/>
            <w:tcBorders>
              <w:top w:val="single" w:color="000000" w:sz="2" w:space="0"/>
              <w:bottom w:val="single" w:color="000000" w:sz="2" w:space="0"/>
            </w:tcBorders>
          </w:tcPr>
          <w:p>
            <w:pPr>
              <w:spacing w:before="195" w:line="219" w:lineRule="auto"/>
              <w:ind w:left="11"/>
              <w:rPr>
                <w:rFonts w:ascii="仿宋_GB2312" w:hAnsi="宋体" w:eastAsia="仿宋_GB2312" w:cs="宋体"/>
                <w:sz w:val="20"/>
                <w:szCs w:val="20"/>
              </w:rPr>
            </w:pPr>
            <w:r>
              <w:rPr>
                <w:rFonts w:hint="eastAsia" w:ascii="仿宋_GB2312" w:hAnsi="宋体" w:eastAsia="仿宋_GB2312" w:cs="宋体"/>
                <w:spacing w:val="8"/>
                <w:sz w:val="20"/>
                <w:szCs w:val="20"/>
              </w:rPr>
              <w:t>【行政法规】《地质灾害防治条例》(2003年国务院令第394号</w:t>
            </w:r>
            <w:r>
              <w:rPr>
                <w:rFonts w:hint="eastAsia" w:ascii="仿宋_GB2312" w:hAnsi="宋体" w:eastAsia="仿宋_GB2312" w:cs="宋体"/>
                <w:spacing w:val="1"/>
                <w:sz w:val="20"/>
                <w:szCs w:val="20"/>
              </w:rPr>
              <w:t>)</w:t>
            </w:r>
          </w:p>
          <w:p>
            <w:pPr>
              <w:spacing w:before="62" w:line="218" w:lineRule="auto"/>
              <w:ind w:left="471"/>
              <w:rPr>
                <w:rFonts w:ascii="仿宋_GB2312" w:hAnsi="宋体" w:eastAsia="仿宋_GB2312" w:cs="宋体"/>
                <w:sz w:val="20"/>
                <w:szCs w:val="20"/>
              </w:rPr>
            </w:pPr>
            <w:r>
              <w:rPr>
                <w:rFonts w:hint="eastAsia" w:ascii="仿宋_GB2312" w:hAnsi="宋体" w:eastAsia="仿宋_GB2312" w:cs="宋体"/>
                <w:spacing w:val="13"/>
                <w:sz w:val="20"/>
                <w:szCs w:val="20"/>
              </w:rPr>
              <w:t>第</w:t>
            </w:r>
            <w:r>
              <w:rPr>
                <w:rFonts w:hint="eastAsia" w:ascii="仿宋_GB2312" w:hAnsi="宋体" w:eastAsia="仿宋_GB2312" w:cs="宋体"/>
                <w:spacing w:val="7"/>
                <w:sz w:val="20"/>
                <w:szCs w:val="20"/>
              </w:rPr>
              <w:t>二十九条接到地质灾害险情报告的当地人民政府、基层群众自治组织应当根据</w:t>
            </w:r>
          </w:p>
          <w:p>
            <w:pPr>
              <w:spacing w:before="26" w:line="257" w:lineRule="auto"/>
              <w:ind w:left="111" w:right="37" w:hanging="69"/>
              <w:rPr>
                <w:rFonts w:ascii="仿宋_GB2312" w:hAnsi="宋体" w:eastAsia="仿宋_GB2312" w:cs="宋体"/>
                <w:sz w:val="20"/>
                <w:szCs w:val="20"/>
              </w:rPr>
            </w:pPr>
            <w:r>
              <w:rPr>
                <w:rFonts w:hint="eastAsia" w:ascii="仿宋_GB2312" w:hAnsi="宋体" w:eastAsia="仿宋_GB2312" w:cs="宋体"/>
                <w:spacing w:val="5"/>
                <w:sz w:val="20"/>
                <w:szCs w:val="20"/>
              </w:rPr>
              <w:t>实际情况，及时动员受到地质灾害威胁的居民以及其他人员转移到安全地带;情况</w:t>
            </w:r>
            <w:r>
              <w:rPr>
                <w:rFonts w:hint="eastAsia" w:ascii="仿宋_GB2312" w:hAnsi="宋体" w:eastAsia="仿宋_GB2312" w:cs="宋体"/>
                <w:spacing w:val="4"/>
                <w:sz w:val="20"/>
                <w:szCs w:val="20"/>
              </w:rPr>
              <w:t>紧</w:t>
            </w:r>
            <w:r>
              <w:rPr>
                <w:rFonts w:hint="eastAsia" w:ascii="仿宋_GB2312" w:hAnsi="宋体" w:eastAsia="仿宋_GB2312" w:cs="宋体"/>
                <w:sz w:val="20"/>
                <w:szCs w:val="20"/>
              </w:rPr>
              <w:t xml:space="preserve">急 </w:t>
            </w:r>
            <w:r>
              <w:rPr>
                <w:rFonts w:hint="eastAsia" w:ascii="仿宋_GB2312" w:hAnsi="宋体" w:eastAsia="仿宋_GB2312" w:cs="宋体"/>
                <w:spacing w:val="1"/>
                <w:sz w:val="20"/>
                <w:szCs w:val="20"/>
              </w:rPr>
              <w:t>时，可以强行组织避</w:t>
            </w:r>
            <w:r>
              <w:rPr>
                <w:rFonts w:hint="eastAsia" w:ascii="仿宋_GB2312" w:hAnsi="宋体" w:eastAsia="仿宋_GB2312" w:cs="宋体"/>
                <w:sz w:val="20"/>
                <w:szCs w:val="20"/>
              </w:rPr>
              <w:t>灾疏散。</w:t>
            </w:r>
          </w:p>
        </w:tc>
        <w:tc>
          <w:tcPr>
            <w:tcW w:w="851" w:type="dxa"/>
            <w:tcBorders>
              <w:top w:val="single" w:color="000000" w:sz="2" w:space="0"/>
              <w:bottom w:val="single" w:color="000000" w:sz="2" w:space="0"/>
            </w:tcBorders>
          </w:tcPr>
          <w:p>
            <w:pPr>
              <w:spacing w:line="273" w:lineRule="auto"/>
              <w:rPr>
                <w:rFonts w:ascii="仿宋_GB2312" w:eastAsia="仿宋_GB2312"/>
              </w:rPr>
            </w:pPr>
          </w:p>
          <w:p>
            <w:pPr>
              <w:spacing w:line="274" w:lineRule="auto"/>
              <w:rPr>
                <w:rFonts w:ascii="仿宋_GB2312" w:eastAsia="仿宋_GB2312"/>
              </w:rPr>
            </w:pPr>
          </w:p>
          <w:p>
            <w:pPr>
              <w:spacing w:before="65" w:line="238" w:lineRule="auto"/>
              <w:ind w:left="237"/>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514" w:type="dxa"/>
            <w:tcBorders>
              <w:top w:val="single" w:color="000000" w:sz="2" w:space="0"/>
              <w:bottom w:val="single" w:color="000000" w:sz="2" w:space="0"/>
            </w:tcBorders>
          </w:tcPr>
          <w:p>
            <w:pPr>
              <w:spacing w:line="266" w:lineRule="auto"/>
              <w:rPr>
                <w:rFonts w:ascii="仿宋_GB2312" w:eastAsia="仿宋_GB2312"/>
              </w:rPr>
            </w:pPr>
          </w:p>
          <w:p>
            <w:pPr>
              <w:spacing w:line="266" w:lineRule="auto"/>
              <w:rPr>
                <w:rFonts w:ascii="仿宋_GB2312" w:eastAsia="仿宋_GB2312"/>
              </w:rPr>
            </w:pPr>
          </w:p>
          <w:p>
            <w:pPr>
              <w:spacing w:line="266" w:lineRule="auto"/>
              <w:rPr>
                <w:rFonts w:ascii="仿宋_GB2312" w:eastAsia="仿宋_GB2312"/>
              </w:rPr>
            </w:pPr>
          </w:p>
          <w:p>
            <w:pPr>
              <w:spacing w:before="65" w:line="185" w:lineRule="auto"/>
              <w:ind w:left="144"/>
              <w:rPr>
                <w:rFonts w:ascii="仿宋_GB2312" w:hAnsi="宋体" w:eastAsia="仿宋_GB2312" w:cs="宋体"/>
                <w:sz w:val="20"/>
                <w:szCs w:val="20"/>
              </w:rPr>
            </w:pPr>
            <w:r>
              <w:rPr>
                <w:rFonts w:hint="eastAsia" w:ascii="仿宋_GB2312" w:hAnsi="宋体" w:eastAsia="仿宋_GB2312" w:cs="宋体"/>
                <w:spacing w:val="-7"/>
                <w:sz w:val="20"/>
                <w:szCs w:val="20"/>
              </w:rPr>
              <w:t>1</w:t>
            </w:r>
            <w:r>
              <w:rPr>
                <w:rFonts w:hint="eastAsia" w:ascii="仿宋_GB2312" w:hAnsi="宋体" w:eastAsia="仿宋_GB2312" w:cs="宋体"/>
                <w:spacing w:val="-5"/>
                <w:sz w:val="20"/>
                <w:szCs w:val="20"/>
              </w:rPr>
              <w:t>6</w:t>
            </w:r>
          </w:p>
        </w:tc>
        <w:tc>
          <w:tcPr>
            <w:tcW w:w="550" w:type="dxa"/>
            <w:tcBorders>
              <w:top w:val="single" w:color="000000" w:sz="2" w:space="0"/>
              <w:bottom w:val="single" w:color="000000" w:sz="2" w:space="0"/>
            </w:tcBorders>
          </w:tcPr>
          <w:p>
            <w:pPr>
              <w:spacing w:line="309" w:lineRule="auto"/>
              <w:jc w:val="center"/>
              <w:rPr>
                <w:rFonts w:ascii="仿宋_GB2312" w:eastAsia="仿宋_GB2312"/>
              </w:rPr>
            </w:pPr>
          </w:p>
          <w:p>
            <w:pPr>
              <w:spacing w:line="310" w:lineRule="auto"/>
              <w:jc w:val="center"/>
              <w:rPr>
                <w:rFonts w:ascii="仿宋_GB2312" w:eastAsia="仿宋_GB2312"/>
              </w:rPr>
            </w:pPr>
          </w:p>
          <w:p>
            <w:pPr>
              <w:spacing w:before="65" w:line="281" w:lineRule="auto"/>
              <w:ind w:left="60" w:right="61"/>
              <w:jc w:val="center"/>
              <w:rPr>
                <w:rFonts w:ascii="仿宋_GB2312" w:hAnsi="宋体" w:eastAsia="仿宋_GB2312" w:cs="宋体"/>
                <w:sz w:val="20"/>
                <w:szCs w:val="20"/>
              </w:rPr>
            </w:pP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强</w:t>
            </w:r>
            <w:r>
              <w:rPr>
                <w:rFonts w:hint="eastAsia" w:ascii="仿宋_GB2312" w:hAnsi="宋体" w:eastAsia="仿宋_GB2312" w:cs="宋体"/>
                <w:spacing w:val="8"/>
                <w:sz w:val="20"/>
                <w:szCs w:val="20"/>
              </w:rPr>
              <w:t>制</w:t>
            </w:r>
          </w:p>
        </w:tc>
        <w:tc>
          <w:tcPr>
            <w:tcW w:w="1999" w:type="dxa"/>
            <w:tcBorders>
              <w:top w:val="single" w:color="000000" w:sz="2" w:space="0"/>
              <w:bottom w:val="single" w:color="000000" w:sz="2" w:space="0"/>
            </w:tcBorders>
          </w:tcPr>
          <w:p>
            <w:pPr>
              <w:spacing w:line="318" w:lineRule="auto"/>
              <w:jc w:val="center"/>
              <w:rPr>
                <w:rFonts w:ascii="仿宋_GB2312" w:eastAsia="仿宋_GB2312"/>
              </w:rPr>
            </w:pPr>
          </w:p>
          <w:p>
            <w:pPr>
              <w:spacing w:line="319" w:lineRule="auto"/>
              <w:jc w:val="center"/>
              <w:rPr>
                <w:rFonts w:ascii="仿宋_GB2312" w:eastAsia="仿宋_GB2312"/>
              </w:rPr>
            </w:pPr>
          </w:p>
          <w:p>
            <w:pPr>
              <w:spacing w:before="65" w:line="290" w:lineRule="auto"/>
              <w:ind w:left="60" w:right="136"/>
              <w:jc w:val="center"/>
              <w:rPr>
                <w:rFonts w:ascii="仿宋_GB2312" w:hAnsi="宋体" w:eastAsia="仿宋_GB2312" w:cs="宋体"/>
                <w:sz w:val="20"/>
                <w:szCs w:val="20"/>
              </w:rPr>
            </w:pPr>
            <w:r>
              <w:rPr>
                <w:rFonts w:hint="eastAsia" w:ascii="仿宋_GB2312" w:hAnsi="宋体" w:eastAsia="仿宋_GB2312" w:cs="宋体"/>
                <w:spacing w:val="-2"/>
                <w:sz w:val="20"/>
                <w:szCs w:val="20"/>
              </w:rPr>
              <w:t>组织</w:t>
            </w:r>
            <w:r>
              <w:rPr>
                <w:rFonts w:hint="eastAsia" w:ascii="仿宋_GB2312" w:hAnsi="宋体" w:eastAsia="仿宋_GB2312" w:cs="宋体"/>
                <w:spacing w:val="-1"/>
                <w:sz w:val="20"/>
                <w:szCs w:val="20"/>
              </w:rPr>
              <w:t>饲养动物的单位</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和个人做好强制免疫</w:t>
            </w:r>
          </w:p>
        </w:tc>
        <w:tc>
          <w:tcPr>
            <w:tcW w:w="7857" w:type="dxa"/>
            <w:tcBorders>
              <w:top w:val="single" w:color="000000" w:sz="2" w:space="0"/>
              <w:bottom w:val="single" w:color="000000" w:sz="2" w:space="0"/>
            </w:tcBorders>
          </w:tcPr>
          <w:p>
            <w:pPr>
              <w:spacing w:before="247" w:line="219" w:lineRule="auto"/>
              <w:ind w:left="11"/>
              <w:rPr>
                <w:rFonts w:ascii="仿宋_GB2312" w:hAnsi="宋体" w:eastAsia="仿宋_GB2312" w:cs="宋体"/>
                <w:sz w:val="20"/>
                <w:szCs w:val="20"/>
              </w:rPr>
            </w:pPr>
            <w:r>
              <w:rPr>
                <w:rFonts w:hint="eastAsia" w:ascii="仿宋_GB2312" w:hAnsi="宋体" w:eastAsia="仿宋_GB2312" w:cs="宋体"/>
                <w:spacing w:val="8"/>
                <w:sz w:val="20"/>
                <w:szCs w:val="20"/>
              </w:rPr>
              <w:t>【法律</w:t>
            </w:r>
            <w:r>
              <w:rPr>
                <w:rFonts w:hint="eastAsia" w:ascii="仿宋_GB2312" w:hAnsi="宋体" w:eastAsia="仿宋_GB2312" w:cs="宋体"/>
                <w:spacing w:val="4"/>
                <w:sz w:val="20"/>
                <w:szCs w:val="20"/>
              </w:rPr>
              <w:t>】《中华人民共和国动物防疫法》(2021年修订)</w:t>
            </w:r>
          </w:p>
          <w:p>
            <w:pPr>
              <w:spacing w:before="62" w:line="252" w:lineRule="auto"/>
              <w:ind w:left="111" w:right="115" w:firstLine="350"/>
              <w:rPr>
                <w:rFonts w:ascii="仿宋_GB2312" w:hAnsi="宋体" w:eastAsia="仿宋_GB2312" w:cs="宋体"/>
                <w:sz w:val="20"/>
                <w:szCs w:val="20"/>
              </w:rPr>
            </w:pPr>
            <w:r>
              <w:rPr>
                <w:rFonts w:hint="eastAsia" w:ascii="仿宋_GB2312" w:hAnsi="宋体" w:eastAsia="仿宋_GB2312" w:cs="宋体"/>
                <w:spacing w:val="10"/>
                <w:sz w:val="20"/>
                <w:szCs w:val="20"/>
              </w:rPr>
              <w:t>第八</w:t>
            </w:r>
            <w:r>
              <w:rPr>
                <w:rFonts w:hint="eastAsia" w:ascii="仿宋_GB2312" w:hAnsi="宋体" w:eastAsia="仿宋_GB2312" w:cs="宋体"/>
                <w:spacing w:val="6"/>
                <w:sz w:val="20"/>
                <w:szCs w:val="20"/>
              </w:rPr>
              <w:t>条</w:t>
            </w:r>
            <w:r>
              <w:rPr>
                <w:rFonts w:hint="eastAsia" w:ascii="仿宋_GB2312" w:hAnsi="宋体" w:eastAsia="仿宋_GB2312" w:cs="宋体"/>
                <w:spacing w:val="5"/>
                <w:sz w:val="20"/>
                <w:szCs w:val="20"/>
              </w:rPr>
              <w:t>第二款乡级人民政府、街道办事处组织群众做好本辖区的动物疫病预防与</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控制工作，村民委员</w:t>
            </w:r>
            <w:r>
              <w:rPr>
                <w:rFonts w:hint="eastAsia" w:ascii="仿宋_GB2312" w:hAnsi="宋体" w:eastAsia="仿宋_GB2312" w:cs="宋体"/>
                <w:sz w:val="20"/>
                <w:szCs w:val="20"/>
              </w:rPr>
              <w:t>会、居民委员会予以协助。</w:t>
            </w:r>
          </w:p>
          <w:p>
            <w:pPr>
              <w:spacing w:before="42" w:line="281" w:lineRule="auto"/>
              <w:ind w:left="111" w:right="42" w:firstLine="360"/>
              <w:rPr>
                <w:rFonts w:ascii="仿宋_GB2312" w:hAnsi="宋体" w:eastAsia="仿宋_GB2312" w:cs="宋体"/>
                <w:sz w:val="20"/>
                <w:szCs w:val="20"/>
              </w:rPr>
            </w:pPr>
            <w:r>
              <w:rPr>
                <w:rFonts w:hint="eastAsia" w:ascii="仿宋_GB2312" w:hAnsi="宋体" w:eastAsia="仿宋_GB2312" w:cs="宋体"/>
                <w:spacing w:val="11"/>
                <w:sz w:val="20"/>
                <w:szCs w:val="20"/>
              </w:rPr>
              <w:t>第</w:t>
            </w:r>
            <w:r>
              <w:rPr>
                <w:rFonts w:hint="eastAsia" w:ascii="仿宋_GB2312" w:hAnsi="宋体" w:eastAsia="仿宋_GB2312" w:cs="宋体"/>
                <w:spacing w:val="7"/>
                <w:sz w:val="20"/>
                <w:szCs w:val="20"/>
              </w:rPr>
              <w:t>十八条第二款乡级人民政府、街道办事处组织本辖区饲养动物的单位和个人做</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好强制免疫，协助做好监督检查;村民委员会、居民委员会协助做好相关工作</w:t>
            </w:r>
            <w:r>
              <w:rPr>
                <w:rFonts w:hint="eastAsia" w:ascii="仿宋_GB2312" w:hAnsi="宋体" w:eastAsia="仿宋_GB2312" w:cs="宋体"/>
                <w:spacing w:val="1"/>
                <w:sz w:val="20"/>
                <w:szCs w:val="20"/>
              </w:rPr>
              <w:t>。</w:t>
            </w:r>
          </w:p>
        </w:tc>
        <w:tc>
          <w:tcPr>
            <w:tcW w:w="851" w:type="dxa"/>
            <w:tcBorders>
              <w:top w:val="single" w:color="000000" w:sz="2" w:space="0"/>
              <w:bottom w:val="single" w:color="000000" w:sz="2" w:space="0"/>
            </w:tcBorders>
          </w:tcPr>
          <w:p>
            <w:pPr>
              <w:spacing w:line="255" w:lineRule="auto"/>
              <w:rPr>
                <w:rFonts w:ascii="仿宋_GB2312" w:eastAsia="仿宋_GB2312"/>
              </w:rPr>
            </w:pPr>
          </w:p>
          <w:p>
            <w:pPr>
              <w:spacing w:line="256" w:lineRule="auto"/>
              <w:rPr>
                <w:rFonts w:ascii="仿宋_GB2312" w:eastAsia="仿宋_GB2312"/>
              </w:rPr>
            </w:pPr>
          </w:p>
          <w:p>
            <w:pPr>
              <w:spacing w:line="256" w:lineRule="auto"/>
              <w:rPr>
                <w:rFonts w:ascii="仿宋_GB2312" w:eastAsia="仿宋_GB2312"/>
              </w:rPr>
            </w:pPr>
          </w:p>
          <w:p>
            <w:pPr>
              <w:spacing w:before="65" w:line="238" w:lineRule="auto"/>
              <w:ind w:left="237"/>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spacing w:line="265" w:lineRule="auto"/>
              <w:rPr>
                <w:rFonts w:ascii="仿宋_GB2312" w:eastAsia="仿宋_GB2312"/>
              </w:rPr>
            </w:pPr>
          </w:p>
          <w:p>
            <w:pPr>
              <w:spacing w:line="265" w:lineRule="auto"/>
              <w:rPr>
                <w:rFonts w:ascii="仿宋_GB2312" w:eastAsia="仿宋_GB2312"/>
              </w:rPr>
            </w:pPr>
          </w:p>
          <w:p>
            <w:pPr>
              <w:spacing w:line="266" w:lineRule="auto"/>
              <w:rPr>
                <w:rFonts w:ascii="仿宋_GB2312" w:eastAsia="仿宋_GB2312"/>
              </w:rPr>
            </w:pPr>
          </w:p>
          <w:p>
            <w:pPr>
              <w:spacing w:before="49" w:line="238" w:lineRule="auto"/>
              <w:ind w:left="288"/>
              <w:rPr>
                <w:rFonts w:ascii="仿宋_GB2312" w:hAnsi="宋体" w:eastAsia="仿宋_GB2312" w:cs="宋体"/>
                <w:sz w:val="15"/>
                <w:szCs w:val="15"/>
              </w:rPr>
            </w:pPr>
          </w:p>
        </w:tc>
        <w:tc>
          <w:tcPr>
            <w:tcW w:w="709" w:type="dxa"/>
            <w:tcBorders>
              <w:top w:val="single" w:color="000000" w:sz="2" w:space="0"/>
              <w:bottom w:val="single" w:color="000000" w:sz="2" w:space="0"/>
            </w:tcBorders>
          </w:tcPr>
          <w:p>
            <w:pPr>
              <w:rPr>
                <w:rFonts w:ascii="仿宋_GB2312" w:eastAsia="仿宋_GB2312"/>
              </w:rPr>
            </w:pPr>
          </w:p>
        </w:tc>
      </w:tr>
    </w:tbl>
    <w:p>
      <w:pPr>
        <w:rPr>
          <w:rFonts w:ascii="仿宋_GB2312" w:eastAsia="仿宋_GB2312"/>
        </w:rPr>
      </w:pPr>
    </w:p>
    <w:p>
      <w:pPr>
        <w:rPr>
          <w:rFonts w:ascii="仿宋_GB2312" w:eastAsia="仿宋_GB2312"/>
        </w:rPr>
      </w:pPr>
    </w:p>
    <w:p>
      <w:pPr>
        <w:rPr>
          <w:rFonts w:ascii="仿宋_GB2312" w:eastAsia="仿宋_GB2312"/>
        </w:rPr>
      </w:pPr>
    </w:p>
    <w:p>
      <w:pPr>
        <w:spacing w:line="68" w:lineRule="exact"/>
        <w:rPr>
          <w:rFonts w:ascii="仿宋_GB2312" w:eastAsia="仿宋_GB2312"/>
        </w:rPr>
      </w:pPr>
    </w:p>
    <w:tbl>
      <w:tblPr>
        <w:tblStyle w:val="9"/>
        <w:tblW w:w="131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567"/>
        <w:gridCol w:w="1985"/>
        <w:gridCol w:w="7965"/>
        <w:gridCol w:w="679"/>
        <w:gridCol w:w="740"/>
        <w:gridCol w:w="6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488" w:type="dxa"/>
            <w:vMerge w:val="restart"/>
            <w:tcBorders>
              <w:top w:val="single" w:color="000000" w:sz="2" w:space="0"/>
              <w:bottom w:val="nil"/>
            </w:tcBorders>
            <w:textDirection w:val="tbRlV"/>
            <w:vAlign w:val="center"/>
          </w:tcPr>
          <w:p>
            <w:pPr>
              <w:jc w:val="center"/>
              <w:rPr>
                <w:rFonts w:ascii="黑体" w:hAnsi="黑体" w:eastAsia="黑体" w:cs="宋体"/>
              </w:rPr>
            </w:pPr>
            <w:r>
              <w:rPr>
                <w:rFonts w:hint="eastAsia" w:ascii="黑体" w:hAnsi="黑体" w:eastAsia="黑体" w:cs="宋体"/>
              </w:rPr>
              <w:t>序号</w:t>
            </w:r>
          </w:p>
        </w:tc>
        <w:tc>
          <w:tcPr>
            <w:tcW w:w="567" w:type="dxa"/>
            <w:vMerge w:val="restart"/>
            <w:tcBorders>
              <w:top w:val="single" w:color="000000" w:sz="2" w:space="0"/>
              <w:bottom w:val="nil"/>
            </w:tcBorders>
            <w:vAlign w:val="center"/>
          </w:tcPr>
          <w:p>
            <w:pPr>
              <w:ind w:right="104"/>
              <w:jc w:val="center"/>
              <w:rPr>
                <w:rFonts w:ascii="黑体" w:hAnsi="黑体" w:eastAsia="黑体" w:cs="宋体"/>
              </w:rPr>
            </w:pPr>
            <w:r>
              <w:rPr>
                <w:rFonts w:hint="eastAsia" w:ascii="黑体" w:hAnsi="黑体" w:eastAsia="黑体" w:cs="宋体"/>
              </w:rPr>
              <w:t>职权 类型</w:t>
            </w:r>
          </w:p>
        </w:tc>
        <w:tc>
          <w:tcPr>
            <w:tcW w:w="1985"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职权名称</w:t>
            </w:r>
          </w:p>
        </w:tc>
        <w:tc>
          <w:tcPr>
            <w:tcW w:w="7965"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职权依据</w:t>
            </w:r>
          </w:p>
        </w:tc>
        <w:tc>
          <w:tcPr>
            <w:tcW w:w="1419" w:type="dxa"/>
            <w:gridSpan w:val="2"/>
            <w:tcBorders>
              <w:top w:val="single" w:color="000000" w:sz="2" w:space="0"/>
              <w:bottom w:val="single" w:color="000000" w:sz="2" w:space="0"/>
            </w:tcBorders>
            <w:vAlign w:val="center"/>
          </w:tcPr>
          <w:p>
            <w:pPr>
              <w:jc w:val="center"/>
              <w:rPr>
                <w:rFonts w:ascii="黑体" w:hAnsi="黑体" w:eastAsia="黑体" w:cs="宋体"/>
              </w:rPr>
            </w:pPr>
            <w:r>
              <w:rPr>
                <w:rFonts w:hint="eastAsia" w:ascii="黑体" w:hAnsi="黑体" w:eastAsia="黑体" w:cs="宋体"/>
              </w:rPr>
              <w:t>实施主体</w:t>
            </w:r>
          </w:p>
        </w:tc>
        <w:tc>
          <w:tcPr>
            <w:tcW w:w="684" w:type="dxa"/>
            <w:vMerge w:val="restart"/>
            <w:tcBorders>
              <w:top w:val="single" w:color="000000" w:sz="2" w:space="0"/>
              <w:bottom w:val="nil"/>
            </w:tcBorders>
          </w:tcPr>
          <w:p>
            <w:pPr>
              <w:spacing w:before="256" w:line="221" w:lineRule="auto"/>
              <w:ind w:left="141"/>
              <w:rPr>
                <w:rFonts w:ascii="仿宋_GB2312" w:hAnsi="宋体" w:eastAsia="仿宋_GB2312" w:cs="宋体"/>
                <w:sz w:val="20"/>
                <w:szCs w:val="20"/>
              </w:rPr>
            </w:pPr>
            <w:r>
              <w:rPr>
                <w:rFonts w:hint="eastAsia" w:ascii="黑体" w:hAnsi="黑体" w:eastAsia="黑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jc w:val="center"/>
        </w:trPr>
        <w:tc>
          <w:tcPr>
            <w:tcW w:w="488" w:type="dxa"/>
            <w:vMerge w:val="continue"/>
            <w:tcBorders>
              <w:top w:val="nil"/>
              <w:bottom w:val="single" w:color="000000" w:sz="2" w:space="0"/>
            </w:tcBorders>
            <w:textDirection w:val="tbRlV"/>
            <w:vAlign w:val="center"/>
          </w:tcPr>
          <w:p>
            <w:pPr>
              <w:jc w:val="center"/>
              <w:rPr>
                <w:rFonts w:ascii="黑体" w:hAnsi="黑体" w:eastAsia="黑体" w:cs="宋体"/>
              </w:rPr>
            </w:pPr>
          </w:p>
        </w:tc>
        <w:tc>
          <w:tcPr>
            <w:tcW w:w="567" w:type="dxa"/>
            <w:vMerge w:val="continue"/>
            <w:tcBorders>
              <w:top w:val="nil"/>
              <w:bottom w:val="single" w:color="000000" w:sz="2" w:space="0"/>
            </w:tcBorders>
            <w:vAlign w:val="center"/>
          </w:tcPr>
          <w:p>
            <w:pPr>
              <w:jc w:val="center"/>
              <w:rPr>
                <w:rFonts w:ascii="黑体" w:hAnsi="黑体" w:eastAsia="黑体" w:cs="宋体"/>
              </w:rPr>
            </w:pPr>
          </w:p>
        </w:tc>
        <w:tc>
          <w:tcPr>
            <w:tcW w:w="1985" w:type="dxa"/>
            <w:vMerge w:val="continue"/>
            <w:tcBorders>
              <w:top w:val="nil"/>
              <w:bottom w:val="single" w:color="000000" w:sz="2" w:space="0"/>
            </w:tcBorders>
            <w:vAlign w:val="center"/>
          </w:tcPr>
          <w:p>
            <w:pPr>
              <w:jc w:val="center"/>
              <w:rPr>
                <w:rFonts w:ascii="黑体" w:hAnsi="黑体" w:eastAsia="黑体" w:cs="宋体"/>
              </w:rPr>
            </w:pPr>
          </w:p>
        </w:tc>
        <w:tc>
          <w:tcPr>
            <w:tcW w:w="7965" w:type="dxa"/>
            <w:vMerge w:val="continue"/>
            <w:tcBorders>
              <w:top w:val="nil"/>
              <w:bottom w:val="single" w:color="000000" w:sz="2" w:space="0"/>
            </w:tcBorders>
            <w:vAlign w:val="center"/>
          </w:tcPr>
          <w:p>
            <w:pPr>
              <w:jc w:val="center"/>
              <w:rPr>
                <w:rFonts w:ascii="黑体" w:hAnsi="黑体" w:eastAsia="黑体" w:cs="宋体"/>
              </w:rPr>
            </w:pPr>
          </w:p>
        </w:tc>
        <w:tc>
          <w:tcPr>
            <w:tcW w:w="679" w:type="dxa"/>
            <w:tcBorders>
              <w:top w:val="single" w:color="000000" w:sz="2" w:space="0"/>
              <w:bottom w:val="single" w:color="000000" w:sz="2" w:space="0"/>
            </w:tcBorders>
            <w:vAlign w:val="center"/>
          </w:tcPr>
          <w:p>
            <w:pPr>
              <w:spacing w:before="80" w:line="219" w:lineRule="auto"/>
              <w:ind w:left="140"/>
              <w:rPr>
                <w:rFonts w:ascii="黑体" w:hAnsi="黑体" w:eastAsia="黑体" w:cs="宋体"/>
              </w:rPr>
            </w:pPr>
            <w:r>
              <w:rPr>
                <w:rFonts w:hint="eastAsia" w:ascii="黑体" w:hAnsi="黑体" w:eastAsia="黑体" w:cs="宋体"/>
              </w:rPr>
              <w:t>乡镇</w:t>
            </w:r>
          </w:p>
        </w:tc>
        <w:tc>
          <w:tcPr>
            <w:tcW w:w="740" w:type="dxa"/>
            <w:tcBorders>
              <w:top w:val="single" w:color="000000" w:sz="2" w:space="0"/>
              <w:bottom w:val="single" w:color="000000" w:sz="2" w:space="0"/>
            </w:tcBorders>
            <w:vAlign w:val="center"/>
          </w:tcPr>
          <w:p>
            <w:pPr>
              <w:spacing w:before="90" w:line="219" w:lineRule="auto"/>
              <w:ind w:left="171"/>
              <w:rPr>
                <w:rFonts w:ascii="黑体" w:hAnsi="黑体" w:eastAsia="黑体" w:cs="宋体"/>
              </w:rPr>
            </w:pPr>
            <w:r>
              <w:rPr>
                <w:rFonts w:hint="eastAsia" w:ascii="黑体" w:hAnsi="黑体" w:eastAsia="黑体" w:cs="宋体"/>
              </w:rPr>
              <w:t>街道</w:t>
            </w:r>
          </w:p>
        </w:tc>
        <w:tc>
          <w:tcPr>
            <w:tcW w:w="684" w:type="dxa"/>
            <w:vMerge w:val="continue"/>
            <w:tcBorders>
              <w:top w:val="nil"/>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6" w:hRule="atLeast"/>
          <w:jc w:val="center"/>
        </w:trPr>
        <w:tc>
          <w:tcPr>
            <w:tcW w:w="488" w:type="dxa"/>
            <w:tcBorders>
              <w:top w:val="single" w:color="000000" w:sz="2" w:space="0"/>
              <w:bottom w:val="single" w:color="000000" w:sz="2" w:space="0"/>
            </w:tcBorders>
          </w:tcPr>
          <w:p>
            <w:pPr>
              <w:spacing w:line="263" w:lineRule="auto"/>
              <w:jc w:val="center"/>
              <w:rPr>
                <w:rFonts w:ascii="仿宋_GB2312" w:eastAsia="仿宋_GB2312"/>
              </w:rPr>
            </w:pPr>
          </w:p>
          <w:p>
            <w:pPr>
              <w:spacing w:line="263" w:lineRule="auto"/>
              <w:jc w:val="center"/>
              <w:rPr>
                <w:rFonts w:ascii="仿宋_GB2312" w:eastAsia="仿宋_GB2312"/>
              </w:rPr>
            </w:pPr>
          </w:p>
          <w:p>
            <w:pPr>
              <w:spacing w:line="263" w:lineRule="auto"/>
              <w:jc w:val="center"/>
              <w:rPr>
                <w:rFonts w:ascii="仿宋_GB2312" w:eastAsia="仿宋_GB2312"/>
              </w:rPr>
            </w:pPr>
          </w:p>
          <w:p>
            <w:pPr>
              <w:spacing w:line="263" w:lineRule="auto"/>
              <w:jc w:val="center"/>
              <w:rPr>
                <w:rFonts w:ascii="仿宋_GB2312" w:eastAsia="仿宋_GB2312"/>
              </w:rPr>
            </w:pPr>
          </w:p>
          <w:p>
            <w:pPr>
              <w:spacing w:before="65" w:line="185" w:lineRule="auto"/>
              <w:ind w:left="154"/>
              <w:jc w:val="center"/>
              <w:rPr>
                <w:rFonts w:ascii="仿宋_GB2312" w:hAnsi="宋体" w:eastAsia="仿宋_GB2312" w:cs="宋体"/>
                <w:sz w:val="20"/>
                <w:szCs w:val="20"/>
              </w:rPr>
            </w:pPr>
            <w:r>
              <w:rPr>
                <w:rFonts w:hint="eastAsia" w:ascii="仿宋_GB2312" w:hAnsi="宋体" w:eastAsia="仿宋_GB2312" w:cs="宋体"/>
                <w:spacing w:val="-7"/>
                <w:sz w:val="20"/>
                <w:szCs w:val="20"/>
              </w:rPr>
              <w:t>1</w:t>
            </w:r>
            <w:r>
              <w:rPr>
                <w:rFonts w:hint="eastAsia" w:ascii="仿宋_GB2312" w:hAnsi="宋体" w:eastAsia="仿宋_GB2312" w:cs="宋体"/>
                <w:spacing w:val="-5"/>
                <w:sz w:val="20"/>
                <w:szCs w:val="20"/>
              </w:rPr>
              <w:t>7</w:t>
            </w:r>
          </w:p>
        </w:tc>
        <w:tc>
          <w:tcPr>
            <w:tcW w:w="567" w:type="dxa"/>
            <w:tcBorders>
              <w:top w:val="single" w:color="000000" w:sz="2" w:space="0"/>
              <w:bottom w:val="single" w:color="000000" w:sz="2" w:space="0"/>
            </w:tcBorders>
          </w:tcPr>
          <w:p>
            <w:pPr>
              <w:spacing w:line="287" w:lineRule="auto"/>
              <w:jc w:val="center"/>
              <w:rPr>
                <w:rFonts w:ascii="仿宋_GB2312" w:eastAsia="仿宋_GB2312"/>
              </w:rPr>
            </w:pPr>
          </w:p>
          <w:p>
            <w:pPr>
              <w:spacing w:line="288" w:lineRule="auto"/>
              <w:jc w:val="center"/>
              <w:rPr>
                <w:rFonts w:ascii="仿宋_GB2312" w:eastAsia="仿宋_GB2312"/>
              </w:rPr>
            </w:pPr>
          </w:p>
          <w:p>
            <w:pPr>
              <w:spacing w:line="288" w:lineRule="auto"/>
              <w:jc w:val="center"/>
              <w:rPr>
                <w:rFonts w:ascii="仿宋_GB2312" w:eastAsia="仿宋_GB2312"/>
              </w:rPr>
            </w:pPr>
          </w:p>
          <w:p>
            <w:pPr>
              <w:spacing w:before="65" w:line="299" w:lineRule="exact"/>
              <w:ind w:left="30"/>
              <w:jc w:val="center"/>
              <w:rPr>
                <w:rFonts w:ascii="仿宋_GB2312" w:hAnsi="宋体" w:eastAsia="仿宋_GB2312" w:cs="宋体"/>
                <w:sz w:val="20"/>
                <w:szCs w:val="20"/>
              </w:rPr>
            </w:pPr>
            <w:r>
              <w:rPr>
                <w:rFonts w:hint="eastAsia" w:ascii="仿宋_GB2312" w:hAnsi="宋体" w:eastAsia="仿宋_GB2312" w:cs="宋体"/>
                <w:spacing w:val="-4"/>
                <w:position w:val="7"/>
                <w:sz w:val="20"/>
                <w:szCs w:val="20"/>
              </w:rPr>
              <w:t>行</w:t>
            </w:r>
            <w:r>
              <w:rPr>
                <w:rFonts w:hint="eastAsia" w:ascii="仿宋_GB2312" w:hAnsi="宋体" w:eastAsia="仿宋_GB2312" w:cs="宋体"/>
                <w:spacing w:val="-2"/>
                <w:position w:val="7"/>
                <w:sz w:val="20"/>
                <w:szCs w:val="20"/>
              </w:rPr>
              <w:t>政</w:t>
            </w:r>
          </w:p>
          <w:p>
            <w:pPr>
              <w:spacing w:line="219" w:lineRule="auto"/>
              <w:ind w:left="30"/>
              <w:jc w:val="center"/>
              <w:rPr>
                <w:rFonts w:ascii="仿宋_GB2312" w:hAnsi="宋体" w:eastAsia="仿宋_GB2312" w:cs="宋体"/>
                <w:sz w:val="20"/>
                <w:szCs w:val="20"/>
              </w:rPr>
            </w:pPr>
            <w:r>
              <w:rPr>
                <w:rFonts w:hint="eastAsia" w:ascii="仿宋_GB2312" w:hAnsi="宋体" w:eastAsia="仿宋_GB2312" w:cs="宋体"/>
                <w:spacing w:val="-4"/>
                <w:sz w:val="20"/>
                <w:szCs w:val="20"/>
              </w:rPr>
              <w:t>征</w:t>
            </w:r>
            <w:r>
              <w:rPr>
                <w:rFonts w:hint="eastAsia" w:ascii="仿宋_GB2312" w:hAnsi="宋体" w:eastAsia="仿宋_GB2312" w:cs="宋体"/>
                <w:spacing w:val="-2"/>
                <w:sz w:val="20"/>
                <w:szCs w:val="20"/>
              </w:rPr>
              <w:t>收</w:t>
            </w:r>
          </w:p>
        </w:tc>
        <w:tc>
          <w:tcPr>
            <w:tcW w:w="1985" w:type="dxa"/>
            <w:tcBorders>
              <w:top w:val="single" w:color="000000" w:sz="2" w:space="0"/>
              <w:bottom w:val="single" w:color="000000" w:sz="2" w:space="0"/>
            </w:tcBorders>
          </w:tcPr>
          <w:p>
            <w:pPr>
              <w:spacing w:line="294" w:lineRule="auto"/>
              <w:jc w:val="center"/>
              <w:rPr>
                <w:rFonts w:ascii="仿宋_GB2312" w:eastAsia="仿宋_GB2312"/>
              </w:rPr>
            </w:pPr>
          </w:p>
          <w:p>
            <w:pPr>
              <w:spacing w:line="294" w:lineRule="auto"/>
              <w:jc w:val="center"/>
              <w:rPr>
                <w:rFonts w:ascii="仿宋_GB2312" w:eastAsia="仿宋_GB2312"/>
              </w:rPr>
            </w:pPr>
          </w:p>
          <w:p>
            <w:pPr>
              <w:spacing w:before="65" w:line="240" w:lineRule="exact"/>
              <w:ind w:left="28" w:right="153"/>
              <w:jc w:val="center"/>
              <w:rPr>
                <w:rFonts w:ascii="仿宋_GB2312" w:hAnsi="宋体" w:eastAsia="仿宋_GB2312" w:cs="宋体"/>
                <w:spacing w:val="1"/>
                <w:sz w:val="20"/>
                <w:szCs w:val="20"/>
              </w:rPr>
            </w:pPr>
            <w:r>
              <w:rPr>
                <w:rFonts w:hint="eastAsia" w:ascii="仿宋_GB2312" w:hAnsi="宋体" w:eastAsia="仿宋_GB2312" w:cs="宋体"/>
                <w:spacing w:val="-2"/>
                <w:sz w:val="20"/>
                <w:szCs w:val="20"/>
              </w:rPr>
              <w:t>为应</w:t>
            </w:r>
            <w:r>
              <w:rPr>
                <w:rFonts w:hint="eastAsia" w:ascii="仿宋_GB2312" w:hAnsi="宋体" w:eastAsia="仿宋_GB2312" w:cs="宋体"/>
                <w:spacing w:val="-1"/>
                <w:sz w:val="20"/>
                <w:szCs w:val="20"/>
              </w:rPr>
              <w:t>对突发事件对单</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位和个人财</w:t>
            </w:r>
            <w:r>
              <w:rPr>
                <w:rFonts w:hint="eastAsia" w:ascii="仿宋_GB2312" w:hAnsi="宋体" w:eastAsia="仿宋_GB2312" w:cs="宋体"/>
                <w:spacing w:val="1"/>
                <w:sz w:val="20"/>
                <w:szCs w:val="20"/>
              </w:rPr>
              <w:t>产的</w:t>
            </w:r>
          </w:p>
          <w:p>
            <w:pPr>
              <w:spacing w:before="65" w:line="240" w:lineRule="exact"/>
              <w:ind w:left="28" w:right="153"/>
              <w:jc w:val="center"/>
              <w:rPr>
                <w:rFonts w:ascii="仿宋_GB2312" w:hAnsi="宋体" w:eastAsia="仿宋_GB2312" w:cs="宋体"/>
                <w:sz w:val="20"/>
                <w:szCs w:val="20"/>
              </w:rPr>
            </w:pPr>
            <w:r>
              <w:rPr>
                <w:rFonts w:hint="eastAsia" w:ascii="仿宋_GB2312" w:hAnsi="宋体" w:eastAsia="仿宋_GB2312" w:cs="宋体"/>
                <w:spacing w:val="1"/>
                <w:sz w:val="20"/>
                <w:szCs w:val="20"/>
              </w:rPr>
              <w:t>征用</w:t>
            </w:r>
          </w:p>
        </w:tc>
        <w:tc>
          <w:tcPr>
            <w:tcW w:w="7965" w:type="dxa"/>
            <w:tcBorders>
              <w:top w:val="single" w:color="000000" w:sz="2" w:space="0"/>
              <w:bottom w:val="single" w:color="000000" w:sz="2" w:space="0"/>
            </w:tcBorders>
          </w:tcPr>
          <w:p>
            <w:pPr>
              <w:spacing w:before="73" w:line="229" w:lineRule="auto"/>
              <w:rPr>
                <w:rFonts w:ascii="仿宋_GB2312" w:hAnsi="宋体" w:eastAsia="仿宋_GB2312" w:cs="宋体"/>
                <w:sz w:val="19"/>
                <w:szCs w:val="19"/>
              </w:rPr>
            </w:pPr>
            <w:r>
              <w:rPr>
                <w:rFonts w:hint="eastAsia" w:ascii="仿宋_GB2312" w:hAnsi="宋体" w:eastAsia="仿宋_GB2312" w:cs="宋体"/>
                <w:spacing w:val="30"/>
                <w:sz w:val="19"/>
                <w:szCs w:val="19"/>
              </w:rPr>
              <w:t>【</w:t>
            </w:r>
            <w:r>
              <w:rPr>
                <w:rFonts w:hint="eastAsia" w:ascii="仿宋_GB2312" w:hAnsi="宋体" w:eastAsia="仿宋_GB2312" w:cs="宋体"/>
                <w:spacing w:val="22"/>
                <w:sz w:val="19"/>
                <w:szCs w:val="19"/>
              </w:rPr>
              <w:t>法</w:t>
            </w:r>
            <w:r>
              <w:rPr>
                <w:rFonts w:hint="eastAsia" w:ascii="仿宋_GB2312" w:hAnsi="宋体" w:eastAsia="仿宋_GB2312" w:cs="宋体"/>
                <w:spacing w:val="15"/>
                <w:sz w:val="19"/>
                <w:szCs w:val="19"/>
              </w:rPr>
              <w:t>律】《中华人民共和国突发事件应对法》(2007年11月施行)</w:t>
            </w:r>
          </w:p>
          <w:p>
            <w:pPr>
              <w:spacing w:before="70" w:line="271" w:lineRule="auto"/>
              <w:ind w:left="52" w:firstLine="414"/>
              <w:rPr>
                <w:rFonts w:ascii="仿宋_GB2312" w:hAnsi="宋体" w:eastAsia="仿宋_GB2312" w:cs="宋体"/>
                <w:sz w:val="19"/>
                <w:szCs w:val="19"/>
              </w:rPr>
            </w:pPr>
            <w:r>
              <w:rPr>
                <w:rFonts w:hint="eastAsia" w:ascii="仿宋_GB2312" w:hAnsi="宋体" w:eastAsia="仿宋_GB2312" w:cs="宋体"/>
                <w:spacing w:val="15"/>
                <w:sz w:val="19"/>
                <w:szCs w:val="19"/>
              </w:rPr>
              <w:t>第五十二条履行统一领导职责或者组织处置突发事件的人民政府，必要时可以</w:t>
            </w:r>
            <w:r>
              <w:rPr>
                <w:rFonts w:hint="eastAsia" w:ascii="仿宋_GB2312" w:hAnsi="宋体" w:eastAsia="仿宋_GB2312" w:cs="宋体"/>
                <w:spacing w:val="9"/>
                <w:sz w:val="19"/>
                <w:szCs w:val="19"/>
              </w:rPr>
              <w:t>向</w:t>
            </w:r>
            <w:r>
              <w:rPr>
                <w:rFonts w:hint="eastAsia" w:ascii="仿宋_GB2312" w:hAnsi="宋体" w:eastAsia="仿宋_GB2312" w:cs="宋体"/>
                <w:sz w:val="19"/>
                <w:szCs w:val="19"/>
              </w:rPr>
              <w:t xml:space="preserve"> </w:t>
            </w:r>
            <w:r>
              <w:rPr>
                <w:rFonts w:hint="eastAsia" w:ascii="仿宋_GB2312" w:hAnsi="宋体" w:eastAsia="仿宋_GB2312" w:cs="宋体"/>
                <w:spacing w:val="18"/>
                <w:sz w:val="19"/>
                <w:szCs w:val="19"/>
              </w:rPr>
              <w:t>单位</w:t>
            </w:r>
            <w:r>
              <w:rPr>
                <w:rFonts w:hint="eastAsia" w:ascii="仿宋_GB2312" w:hAnsi="宋体" w:eastAsia="仿宋_GB2312" w:cs="宋体"/>
                <w:spacing w:val="10"/>
                <w:sz w:val="19"/>
                <w:szCs w:val="19"/>
              </w:rPr>
              <w:t>和</w:t>
            </w:r>
            <w:r>
              <w:rPr>
                <w:rFonts w:hint="eastAsia" w:ascii="仿宋_GB2312" w:hAnsi="宋体" w:eastAsia="仿宋_GB2312" w:cs="宋体"/>
                <w:spacing w:val="9"/>
                <w:sz w:val="19"/>
                <w:szCs w:val="19"/>
              </w:rPr>
              <w:t>个人征用应急救援所需设备、设施、场地、交通工具和其他物资，请求其他地方</w:t>
            </w:r>
            <w:r>
              <w:rPr>
                <w:rFonts w:hint="eastAsia" w:ascii="仿宋_GB2312" w:hAnsi="宋体" w:eastAsia="仿宋_GB2312" w:cs="宋体"/>
                <w:sz w:val="19"/>
                <w:szCs w:val="19"/>
              </w:rPr>
              <w:t xml:space="preserve"> </w:t>
            </w:r>
            <w:r>
              <w:rPr>
                <w:rFonts w:hint="eastAsia" w:ascii="仿宋_GB2312" w:hAnsi="宋体" w:eastAsia="仿宋_GB2312" w:cs="宋体"/>
                <w:spacing w:val="16"/>
                <w:sz w:val="19"/>
                <w:szCs w:val="19"/>
              </w:rPr>
              <w:t>人民政</w:t>
            </w:r>
            <w:r>
              <w:rPr>
                <w:rFonts w:hint="eastAsia" w:ascii="仿宋_GB2312" w:hAnsi="宋体" w:eastAsia="仿宋_GB2312" w:cs="宋体"/>
                <w:spacing w:val="12"/>
                <w:sz w:val="19"/>
                <w:szCs w:val="19"/>
              </w:rPr>
              <w:t>府</w:t>
            </w:r>
            <w:r>
              <w:rPr>
                <w:rFonts w:hint="eastAsia" w:ascii="仿宋_GB2312" w:hAnsi="宋体" w:eastAsia="仿宋_GB2312" w:cs="宋体"/>
                <w:spacing w:val="8"/>
                <w:sz w:val="19"/>
                <w:szCs w:val="19"/>
              </w:rPr>
              <w:t>提供人力、物力、财力或者技术支援，要求生产、供应生活必需品和应急救援</w:t>
            </w:r>
            <w:r>
              <w:rPr>
                <w:rFonts w:hint="eastAsia" w:ascii="仿宋_GB2312" w:hAnsi="宋体" w:eastAsia="仿宋_GB2312" w:cs="宋体"/>
                <w:sz w:val="19"/>
                <w:szCs w:val="19"/>
              </w:rPr>
              <w:t xml:space="preserve"> </w:t>
            </w:r>
            <w:r>
              <w:rPr>
                <w:rFonts w:hint="eastAsia" w:ascii="仿宋_GB2312" w:hAnsi="宋体" w:eastAsia="仿宋_GB2312" w:cs="宋体"/>
                <w:spacing w:val="18"/>
                <w:sz w:val="19"/>
                <w:szCs w:val="19"/>
              </w:rPr>
              <w:t>物资</w:t>
            </w:r>
            <w:r>
              <w:rPr>
                <w:rFonts w:hint="eastAsia" w:ascii="仿宋_GB2312" w:hAnsi="宋体" w:eastAsia="仿宋_GB2312" w:cs="宋体"/>
                <w:spacing w:val="10"/>
                <w:sz w:val="19"/>
                <w:szCs w:val="19"/>
              </w:rPr>
              <w:t>的</w:t>
            </w:r>
            <w:r>
              <w:rPr>
                <w:rFonts w:hint="eastAsia" w:ascii="仿宋_GB2312" w:hAnsi="宋体" w:eastAsia="仿宋_GB2312" w:cs="宋体"/>
                <w:spacing w:val="9"/>
                <w:sz w:val="19"/>
                <w:szCs w:val="19"/>
              </w:rPr>
              <w:t>企业组织生产、保证供给，要求提供医疗、交通等公共服务的组织提供相应的服</w:t>
            </w:r>
            <w:r>
              <w:rPr>
                <w:rFonts w:hint="eastAsia" w:ascii="仿宋_GB2312" w:hAnsi="宋体" w:eastAsia="仿宋_GB2312" w:cs="宋体"/>
                <w:sz w:val="19"/>
                <w:szCs w:val="19"/>
              </w:rPr>
              <w:t xml:space="preserve"> </w:t>
            </w:r>
            <w:r>
              <w:rPr>
                <w:rFonts w:hint="eastAsia" w:ascii="仿宋_GB2312" w:hAnsi="宋体" w:eastAsia="仿宋_GB2312" w:cs="宋体"/>
                <w:spacing w:val="14"/>
                <w:sz w:val="19"/>
                <w:szCs w:val="19"/>
              </w:rPr>
              <w:t>务。履</w:t>
            </w:r>
            <w:r>
              <w:rPr>
                <w:rFonts w:hint="eastAsia" w:ascii="仿宋_GB2312" w:hAnsi="宋体" w:eastAsia="仿宋_GB2312" w:cs="宋体"/>
                <w:spacing w:val="11"/>
                <w:sz w:val="19"/>
                <w:szCs w:val="19"/>
              </w:rPr>
              <w:t>行</w:t>
            </w:r>
            <w:r>
              <w:rPr>
                <w:rFonts w:hint="eastAsia" w:ascii="仿宋_GB2312" w:hAnsi="宋体" w:eastAsia="仿宋_GB2312" w:cs="宋体"/>
                <w:spacing w:val="7"/>
                <w:sz w:val="19"/>
                <w:szCs w:val="19"/>
              </w:rPr>
              <w:t>统一领导职责或者组织处置突发事件的人民政府，应当组织协调运输经营单位，</w:t>
            </w:r>
            <w:r>
              <w:rPr>
                <w:rFonts w:hint="eastAsia" w:ascii="仿宋_GB2312" w:hAnsi="宋体" w:eastAsia="仿宋_GB2312" w:cs="宋体"/>
                <w:sz w:val="19"/>
                <w:szCs w:val="19"/>
              </w:rPr>
              <w:t xml:space="preserve"> </w:t>
            </w:r>
            <w:r>
              <w:rPr>
                <w:rFonts w:hint="eastAsia" w:ascii="仿宋_GB2312" w:hAnsi="宋体" w:eastAsia="仿宋_GB2312" w:cs="宋体"/>
                <w:spacing w:val="18"/>
                <w:sz w:val="19"/>
                <w:szCs w:val="19"/>
              </w:rPr>
              <w:t>优先</w:t>
            </w:r>
            <w:r>
              <w:rPr>
                <w:rFonts w:hint="eastAsia" w:ascii="仿宋_GB2312" w:hAnsi="宋体" w:eastAsia="仿宋_GB2312" w:cs="宋体"/>
                <w:spacing w:val="11"/>
                <w:sz w:val="19"/>
                <w:szCs w:val="19"/>
              </w:rPr>
              <w:t>运</w:t>
            </w:r>
            <w:r>
              <w:rPr>
                <w:rFonts w:hint="eastAsia" w:ascii="仿宋_GB2312" w:hAnsi="宋体" w:eastAsia="仿宋_GB2312" w:cs="宋体"/>
                <w:spacing w:val="9"/>
                <w:sz w:val="19"/>
                <w:szCs w:val="19"/>
              </w:rPr>
              <w:t>送处置突发事件所需物资、设备、工具、应急救援人员和受到突发事件危害的人</w:t>
            </w:r>
            <w:r>
              <w:rPr>
                <w:rFonts w:hint="eastAsia" w:ascii="仿宋_GB2312" w:hAnsi="宋体" w:eastAsia="仿宋_GB2312" w:cs="宋体"/>
                <w:sz w:val="19"/>
                <w:szCs w:val="19"/>
              </w:rPr>
              <w:t xml:space="preserve"> </w:t>
            </w:r>
            <w:r>
              <w:rPr>
                <w:rFonts w:hint="eastAsia" w:ascii="仿宋_GB2312" w:hAnsi="宋体" w:eastAsia="仿宋_GB2312" w:cs="宋体"/>
                <w:spacing w:val="14"/>
                <w:sz w:val="19"/>
                <w:szCs w:val="19"/>
              </w:rPr>
              <w:t>员</w:t>
            </w:r>
            <w:r>
              <w:rPr>
                <w:rFonts w:hint="eastAsia" w:ascii="仿宋_GB2312" w:hAnsi="宋体" w:eastAsia="仿宋_GB2312" w:cs="宋体"/>
                <w:spacing w:val="13"/>
                <w:sz w:val="19"/>
                <w:szCs w:val="19"/>
              </w:rPr>
              <w:t xml:space="preserve"> 。</w:t>
            </w:r>
          </w:p>
        </w:tc>
        <w:tc>
          <w:tcPr>
            <w:tcW w:w="679" w:type="dxa"/>
            <w:tcBorders>
              <w:top w:val="single" w:color="000000" w:sz="2" w:space="0"/>
              <w:bottom w:val="single" w:color="000000" w:sz="2" w:space="0"/>
            </w:tcBorders>
            <w:vAlign w:val="center"/>
          </w:tcPr>
          <w:p>
            <w:pPr>
              <w:jc w:val="center"/>
              <w:rPr>
                <w:rFonts w:ascii="仿宋_GB2312" w:eastAsia="仿宋_GB2312"/>
              </w:rPr>
            </w:pPr>
            <w:r>
              <w:rPr>
                <w:rFonts w:hint="eastAsia" w:ascii="仿宋_GB2312" w:hAnsi="宋体" w:eastAsia="仿宋_GB2312" w:cs="宋体"/>
                <w:sz w:val="20"/>
                <w:szCs w:val="20"/>
              </w:rPr>
              <w:t>√</w:t>
            </w:r>
          </w:p>
        </w:tc>
        <w:tc>
          <w:tcPr>
            <w:tcW w:w="740" w:type="dxa"/>
            <w:tcBorders>
              <w:top w:val="single" w:color="000000" w:sz="2" w:space="0"/>
              <w:bottom w:val="single" w:color="000000" w:sz="2" w:space="0"/>
            </w:tcBorders>
          </w:tcPr>
          <w:p>
            <w:pPr>
              <w:rPr>
                <w:rFonts w:ascii="仿宋_GB2312" w:eastAsia="仿宋_GB2312"/>
              </w:rPr>
            </w:pPr>
          </w:p>
        </w:tc>
        <w:tc>
          <w:tcPr>
            <w:tcW w:w="684"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3" w:hRule="atLeast"/>
          <w:jc w:val="center"/>
        </w:trPr>
        <w:tc>
          <w:tcPr>
            <w:tcW w:w="488" w:type="dxa"/>
            <w:tcBorders>
              <w:top w:val="single" w:color="000000" w:sz="2" w:space="0"/>
              <w:bottom w:val="single" w:color="000000" w:sz="2" w:space="0"/>
            </w:tcBorders>
          </w:tcPr>
          <w:p>
            <w:pPr>
              <w:spacing w:line="280" w:lineRule="auto"/>
              <w:jc w:val="center"/>
              <w:rPr>
                <w:rFonts w:ascii="仿宋_GB2312" w:eastAsia="仿宋_GB2312"/>
              </w:rPr>
            </w:pPr>
          </w:p>
          <w:p>
            <w:pPr>
              <w:spacing w:line="281" w:lineRule="auto"/>
              <w:jc w:val="center"/>
              <w:rPr>
                <w:rFonts w:ascii="仿宋_GB2312" w:eastAsia="仿宋_GB2312"/>
              </w:rPr>
            </w:pPr>
          </w:p>
          <w:p>
            <w:pPr>
              <w:spacing w:line="281" w:lineRule="auto"/>
              <w:jc w:val="center"/>
              <w:rPr>
                <w:rFonts w:ascii="仿宋_GB2312" w:eastAsia="仿宋_GB2312"/>
              </w:rPr>
            </w:pPr>
          </w:p>
          <w:p>
            <w:pPr>
              <w:spacing w:line="281" w:lineRule="auto"/>
              <w:jc w:val="center"/>
              <w:rPr>
                <w:rFonts w:ascii="仿宋_GB2312" w:eastAsia="仿宋_GB2312"/>
              </w:rPr>
            </w:pPr>
          </w:p>
          <w:p>
            <w:pPr>
              <w:spacing w:before="65" w:line="185" w:lineRule="auto"/>
              <w:ind w:left="154"/>
              <w:jc w:val="center"/>
              <w:rPr>
                <w:rFonts w:ascii="仿宋_GB2312" w:hAnsi="宋体" w:eastAsia="仿宋_GB2312" w:cs="宋体"/>
                <w:sz w:val="20"/>
                <w:szCs w:val="20"/>
              </w:rPr>
            </w:pPr>
            <w:r>
              <w:rPr>
                <w:rFonts w:hint="eastAsia" w:ascii="仿宋_GB2312" w:hAnsi="宋体" w:eastAsia="仿宋_GB2312" w:cs="宋体"/>
                <w:spacing w:val="-7"/>
                <w:sz w:val="20"/>
                <w:szCs w:val="20"/>
              </w:rPr>
              <w:t>1</w:t>
            </w:r>
            <w:r>
              <w:rPr>
                <w:rFonts w:hint="eastAsia" w:ascii="仿宋_GB2312" w:hAnsi="宋体" w:eastAsia="仿宋_GB2312" w:cs="宋体"/>
                <w:spacing w:val="-5"/>
                <w:sz w:val="20"/>
                <w:szCs w:val="20"/>
              </w:rPr>
              <w:t>8</w:t>
            </w:r>
          </w:p>
        </w:tc>
        <w:tc>
          <w:tcPr>
            <w:tcW w:w="567" w:type="dxa"/>
            <w:tcBorders>
              <w:top w:val="single" w:color="000000" w:sz="2" w:space="0"/>
              <w:bottom w:val="single" w:color="000000" w:sz="2" w:space="0"/>
            </w:tcBorders>
          </w:tcPr>
          <w:p>
            <w:pPr>
              <w:spacing w:line="311" w:lineRule="auto"/>
              <w:jc w:val="center"/>
              <w:rPr>
                <w:rFonts w:ascii="仿宋_GB2312" w:eastAsia="仿宋_GB2312"/>
              </w:rPr>
            </w:pPr>
          </w:p>
          <w:p>
            <w:pPr>
              <w:spacing w:line="311" w:lineRule="auto"/>
              <w:jc w:val="center"/>
              <w:rPr>
                <w:rFonts w:ascii="仿宋_GB2312" w:eastAsia="仿宋_GB2312"/>
              </w:rPr>
            </w:pPr>
          </w:p>
          <w:p>
            <w:pPr>
              <w:spacing w:line="312" w:lineRule="auto"/>
              <w:jc w:val="center"/>
              <w:rPr>
                <w:rFonts w:ascii="仿宋_GB2312" w:eastAsia="仿宋_GB2312"/>
              </w:rPr>
            </w:pPr>
          </w:p>
          <w:p>
            <w:pPr>
              <w:spacing w:before="65" w:line="299" w:lineRule="exact"/>
              <w:ind w:left="30"/>
              <w:jc w:val="center"/>
              <w:rPr>
                <w:rFonts w:ascii="仿宋_GB2312" w:hAnsi="宋体" w:eastAsia="仿宋_GB2312" w:cs="宋体"/>
                <w:sz w:val="20"/>
                <w:szCs w:val="20"/>
              </w:rPr>
            </w:pPr>
            <w:r>
              <w:rPr>
                <w:rFonts w:hint="eastAsia" w:ascii="仿宋_GB2312" w:hAnsi="宋体" w:eastAsia="仿宋_GB2312" w:cs="宋体"/>
                <w:spacing w:val="-4"/>
                <w:position w:val="7"/>
                <w:sz w:val="20"/>
                <w:szCs w:val="20"/>
              </w:rPr>
              <w:t>行</w:t>
            </w:r>
            <w:r>
              <w:rPr>
                <w:rFonts w:hint="eastAsia" w:ascii="仿宋_GB2312" w:hAnsi="宋体" w:eastAsia="仿宋_GB2312" w:cs="宋体"/>
                <w:spacing w:val="-2"/>
                <w:position w:val="7"/>
                <w:sz w:val="20"/>
                <w:szCs w:val="20"/>
              </w:rPr>
              <w:t>政</w:t>
            </w:r>
          </w:p>
          <w:p>
            <w:pPr>
              <w:spacing w:line="219" w:lineRule="auto"/>
              <w:ind w:left="30"/>
              <w:jc w:val="center"/>
              <w:rPr>
                <w:rFonts w:ascii="仿宋_GB2312" w:hAnsi="宋体" w:eastAsia="仿宋_GB2312" w:cs="宋体"/>
                <w:sz w:val="20"/>
                <w:szCs w:val="20"/>
              </w:rPr>
            </w:pPr>
            <w:r>
              <w:rPr>
                <w:rFonts w:hint="eastAsia" w:ascii="仿宋_GB2312" w:hAnsi="宋体" w:eastAsia="仿宋_GB2312" w:cs="宋体"/>
                <w:spacing w:val="-3"/>
                <w:sz w:val="20"/>
                <w:szCs w:val="20"/>
              </w:rPr>
              <w:t>给</w:t>
            </w:r>
            <w:r>
              <w:rPr>
                <w:rFonts w:hint="eastAsia" w:ascii="仿宋_GB2312" w:hAnsi="宋体" w:eastAsia="仿宋_GB2312" w:cs="宋体"/>
                <w:spacing w:val="-2"/>
                <w:sz w:val="20"/>
                <w:szCs w:val="20"/>
              </w:rPr>
              <w:t>付</w:t>
            </w:r>
          </w:p>
        </w:tc>
        <w:tc>
          <w:tcPr>
            <w:tcW w:w="1985" w:type="dxa"/>
            <w:tcBorders>
              <w:top w:val="single" w:color="000000" w:sz="2" w:space="0"/>
              <w:bottom w:val="single" w:color="000000" w:sz="2" w:space="0"/>
            </w:tcBorders>
          </w:tcPr>
          <w:p>
            <w:pPr>
              <w:spacing w:line="317" w:lineRule="auto"/>
              <w:jc w:val="center"/>
              <w:rPr>
                <w:rFonts w:ascii="仿宋_GB2312" w:eastAsia="仿宋_GB2312"/>
              </w:rPr>
            </w:pPr>
          </w:p>
          <w:p>
            <w:pPr>
              <w:spacing w:line="240" w:lineRule="exact"/>
              <w:jc w:val="center"/>
              <w:rPr>
                <w:rFonts w:ascii="仿宋_GB2312" w:eastAsia="仿宋_GB2312"/>
              </w:rPr>
            </w:pPr>
          </w:p>
          <w:p>
            <w:pPr>
              <w:spacing w:line="240" w:lineRule="exact"/>
              <w:jc w:val="center"/>
              <w:rPr>
                <w:rFonts w:ascii="仿宋_GB2312" w:eastAsia="仿宋_GB2312"/>
              </w:rPr>
            </w:pPr>
          </w:p>
          <w:p>
            <w:pPr>
              <w:spacing w:before="65" w:line="290" w:lineRule="auto"/>
              <w:ind w:left="29" w:right="175"/>
              <w:jc w:val="center"/>
              <w:rPr>
                <w:rFonts w:ascii="仿宋_GB2312" w:hAnsi="宋体" w:eastAsia="仿宋_GB2312" w:cs="宋体"/>
                <w:sz w:val="20"/>
                <w:szCs w:val="20"/>
              </w:rPr>
            </w:pPr>
            <w:r>
              <w:rPr>
                <w:rFonts w:hint="eastAsia" w:ascii="仿宋_GB2312" w:hAnsi="宋体" w:eastAsia="仿宋_GB2312" w:cs="宋体"/>
                <w:spacing w:val="-1"/>
                <w:sz w:val="20"/>
                <w:szCs w:val="20"/>
              </w:rPr>
              <w:t>对森林病虫害防治</w:t>
            </w:r>
            <w:r>
              <w:rPr>
                <w:rFonts w:hint="eastAsia" w:ascii="仿宋_GB2312" w:hAnsi="宋体" w:eastAsia="仿宋_GB2312" w:cs="宋体"/>
                <w:sz w:val="20"/>
                <w:szCs w:val="20"/>
              </w:rPr>
              <w:t>费</w:t>
            </w:r>
            <w:r>
              <w:rPr>
                <w:rFonts w:hint="eastAsia" w:ascii="仿宋_GB2312" w:hAnsi="宋体" w:eastAsia="仿宋_GB2312" w:cs="宋体"/>
                <w:spacing w:val="2"/>
                <w:sz w:val="20"/>
                <w:szCs w:val="20"/>
              </w:rPr>
              <w:t>用的扶持或</w:t>
            </w:r>
            <w:r>
              <w:rPr>
                <w:rFonts w:hint="eastAsia" w:ascii="仿宋_GB2312" w:hAnsi="宋体" w:eastAsia="仿宋_GB2312" w:cs="宋体"/>
                <w:spacing w:val="1"/>
                <w:sz w:val="20"/>
                <w:szCs w:val="20"/>
              </w:rPr>
              <w:t>补助</w:t>
            </w:r>
          </w:p>
        </w:tc>
        <w:tc>
          <w:tcPr>
            <w:tcW w:w="7965" w:type="dxa"/>
            <w:tcBorders>
              <w:top w:val="single" w:color="000000" w:sz="2" w:space="0"/>
              <w:bottom w:val="single" w:color="000000" w:sz="2" w:space="0"/>
            </w:tcBorders>
          </w:tcPr>
          <w:p>
            <w:pPr>
              <w:spacing w:before="163" w:line="228" w:lineRule="auto"/>
              <w:rPr>
                <w:rFonts w:ascii="仿宋_GB2312" w:hAnsi="宋体" w:eastAsia="仿宋_GB2312" w:cs="宋体"/>
                <w:sz w:val="19"/>
                <w:szCs w:val="19"/>
              </w:rPr>
            </w:pPr>
            <w:r>
              <w:rPr>
                <w:rFonts w:hint="eastAsia" w:ascii="仿宋_GB2312" w:hAnsi="宋体" w:eastAsia="仿宋_GB2312" w:cs="宋体"/>
                <w:spacing w:val="16"/>
                <w:sz w:val="19"/>
                <w:szCs w:val="19"/>
              </w:rPr>
              <w:t>【</w:t>
            </w:r>
            <w:r>
              <w:rPr>
                <w:rFonts w:hint="eastAsia" w:ascii="仿宋_GB2312" w:hAnsi="宋体" w:eastAsia="仿宋_GB2312" w:cs="宋体"/>
                <w:spacing w:val="15"/>
                <w:sz w:val="19"/>
                <w:szCs w:val="19"/>
              </w:rPr>
              <w:t>行政法规】《森林病虫害防治条例》(1989年国务院令第46号)</w:t>
            </w:r>
          </w:p>
          <w:p>
            <w:pPr>
              <w:spacing w:before="28" w:line="284" w:lineRule="auto"/>
              <w:ind w:left="52" w:firstLine="385"/>
              <w:rPr>
                <w:rFonts w:ascii="仿宋_GB2312" w:hAnsi="宋体" w:eastAsia="仿宋_GB2312" w:cs="宋体"/>
                <w:sz w:val="19"/>
                <w:szCs w:val="19"/>
              </w:rPr>
            </w:pPr>
            <w:r>
              <w:rPr>
                <w:rFonts w:hint="eastAsia" w:ascii="仿宋_GB2312" w:hAnsi="宋体" w:eastAsia="仿宋_GB2312" w:cs="宋体"/>
                <w:spacing w:val="30"/>
                <w:sz w:val="19"/>
                <w:szCs w:val="19"/>
              </w:rPr>
              <w:t>第</w:t>
            </w:r>
            <w:r>
              <w:rPr>
                <w:rFonts w:hint="eastAsia" w:ascii="仿宋_GB2312" w:hAnsi="宋体" w:eastAsia="仿宋_GB2312" w:cs="宋体"/>
                <w:spacing w:val="22"/>
                <w:sz w:val="19"/>
                <w:szCs w:val="19"/>
              </w:rPr>
              <w:t>十</w:t>
            </w:r>
            <w:r>
              <w:rPr>
                <w:rFonts w:hint="eastAsia" w:ascii="仿宋_GB2312" w:hAnsi="宋体" w:eastAsia="仿宋_GB2312" w:cs="宋体"/>
                <w:spacing w:val="15"/>
                <w:sz w:val="19"/>
                <w:szCs w:val="19"/>
              </w:rPr>
              <w:t>九条森林病虫害防治费用，全民所有的森林和林木，依照国家有关规定，分</w:t>
            </w:r>
            <w:r>
              <w:rPr>
                <w:rFonts w:hint="eastAsia" w:ascii="仿宋_GB2312" w:hAnsi="宋体" w:eastAsia="仿宋_GB2312" w:cs="宋体"/>
                <w:sz w:val="19"/>
                <w:szCs w:val="19"/>
              </w:rPr>
              <w:t xml:space="preserve"> </w:t>
            </w:r>
            <w:r>
              <w:rPr>
                <w:rFonts w:hint="eastAsia" w:ascii="仿宋_GB2312" w:hAnsi="宋体" w:eastAsia="仿宋_GB2312" w:cs="宋体"/>
                <w:spacing w:val="22"/>
                <w:sz w:val="19"/>
                <w:szCs w:val="19"/>
              </w:rPr>
              <w:t>别</w:t>
            </w:r>
            <w:r>
              <w:rPr>
                <w:rFonts w:hint="eastAsia" w:ascii="仿宋_GB2312" w:hAnsi="宋体" w:eastAsia="仿宋_GB2312" w:cs="宋体"/>
                <w:spacing w:val="18"/>
                <w:sz w:val="19"/>
                <w:szCs w:val="19"/>
              </w:rPr>
              <w:t>从</w:t>
            </w:r>
            <w:r>
              <w:rPr>
                <w:rFonts w:hint="eastAsia" w:ascii="仿宋_GB2312" w:hAnsi="宋体" w:eastAsia="仿宋_GB2312" w:cs="宋体"/>
                <w:spacing w:val="11"/>
                <w:sz w:val="19"/>
                <w:szCs w:val="19"/>
              </w:rPr>
              <w:t>育林基金、木竹销售收入、多种经营收入和事业费中解决;集体和个人所有的森林</w:t>
            </w:r>
            <w:r>
              <w:rPr>
                <w:rFonts w:hint="eastAsia" w:ascii="仿宋_GB2312" w:hAnsi="宋体" w:eastAsia="仿宋_GB2312" w:cs="宋体"/>
                <w:sz w:val="19"/>
                <w:szCs w:val="19"/>
              </w:rPr>
              <w:t xml:space="preserve"> </w:t>
            </w:r>
            <w:r>
              <w:rPr>
                <w:rFonts w:hint="eastAsia" w:ascii="仿宋_GB2312" w:hAnsi="宋体" w:eastAsia="仿宋_GB2312" w:cs="宋体"/>
                <w:spacing w:val="10"/>
                <w:sz w:val="19"/>
                <w:szCs w:val="19"/>
              </w:rPr>
              <w:t>和林木，由经营者负担，地方各级人民政府可以给予适当扶持。对暂时没有经济收入</w:t>
            </w:r>
            <w:r>
              <w:rPr>
                <w:rFonts w:hint="eastAsia" w:ascii="仿宋_GB2312" w:hAnsi="宋体" w:eastAsia="仿宋_GB2312" w:cs="宋体"/>
                <w:spacing w:val="9"/>
                <w:sz w:val="19"/>
                <w:szCs w:val="19"/>
              </w:rPr>
              <w:t>的</w:t>
            </w:r>
            <w:r>
              <w:rPr>
                <w:rFonts w:hint="eastAsia" w:ascii="仿宋_GB2312" w:hAnsi="宋体" w:eastAsia="仿宋_GB2312" w:cs="宋体"/>
                <w:sz w:val="19"/>
                <w:szCs w:val="19"/>
              </w:rPr>
              <w:t xml:space="preserve"> </w:t>
            </w:r>
            <w:r>
              <w:rPr>
                <w:rFonts w:hint="eastAsia" w:ascii="仿宋_GB2312" w:hAnsi="宋体" w:eastAsia="仿宋_GB2312" w:cs="宋体"/>
                <w:spacing w:val="14"/>
                <w:sz w:val="19"/>
                <w:szCs w:val="19"/>
              </w:rPr>
              <w:t>森林、</w:t>
            </w:r>
            <w:r>
              <w:rPr>
                <w:rFonts w:hint="eastAsia" w:ascii="仿宋_GB2312" w:hAnsi="宋体" w:eastAsia="仿宋_GB2312" w:cs="宋体"/>
                <w:spacing w:val="11"/>
                <w:sz w:val="19"/>
                <w:szCs w:val="19"/>
              </w:rPr>
              <w:t>林</w:t>
            </w:r>
            <w:r>
              <w:rPr>
                <w:rFonts w:hint="eastAsia" w:ascii="仿宋_GB2312" w:hAnsi="宋体" w:eastAsia="仿宋_GB2312" w:cs="宋体"/>
                <w:spacing w:val="7"/>
                <w:sz w:val="19"/>
                <w:szCs w:val="19"/>
              </w:rPr>
              <w:t>木和长期没有经济收入的防护林、水源林、特种用途林的森林经营单位和个人，</w:t>
            </w:r>
            <w:r>
              <w:rPr>
                <w:rFonts w:hint="eastAsia" w:ascii="仿宋_GB2312" w:hAnsi="宋体" w:eastAsia="仿宋_GB2312" w:cs="宋体"/>
                <w:sz w:val="19"/>
                <w:szCs w:val="19"/>
              </w:rPr>
              <w:t xml:space="preserve"> </w:t>
            </w:r>
            <w:r>
              <w:rPr>
                <w:rFonts w:hint="eastAsia" w:ascii="仿宋_GB2312" w:hAnsi="宋体" w:eastAsia="仿宋_GB2312" w:cs="宋体"/>
                <w:spacing w:val="18"/>
                <w:sz w:val="19"/>
                <w:szCs w:val="19"/>
              </w:rPr>
              <w:t>其所</w:t>
            </w:r>
            <w:r>
              <w:rPr>
                <w:rFonts w:hint="eastAsia" w:ascii="仿宋_GB2312" w:hAnsi="宋体" w:eastAsia="仿宋_GB2312" w:cs="宋体"/>
                <w:spacing w:val="12"/>
                <w:sz w:val="19"/>
                <w:szCs w:val="19"/>
              </w:rPr>
              <w:t>需</w:t>
            </w:r>
            <w:r>
              <w:rPr>
                <w:rFonts w:hint="eastAsia" w:ascii="仿宋_GB2312" w:hAnsi="宋体" w:eastAsia="仿宋_GB2312" w:cs="宋体"/>
                <w:spacing w:val="9"/>
                <w:sz w:val="19"/>
                <w:szCs w:val="19"/>
              </w:rPr>
              <w:t>的森林病虫害防治费用由地方各级人民政府给予适当扶持。发生大面积暴发性或</w:t>
            </w:r>
            <w:r>
              <w:rPr>
                <w:rFonts w:hint="eastAsia" w:ascii="仿宋_GB2312" w:hAnsi="宋体" w:eastAsia="仿宋_GB2312" w:cs="宋体"/>
                <w:sz w:val="19"/>
                <w:szCs w:val="19"/>
              </w:rPr>
              <w:t xml:space="preserve"> </w:t>
            </w:r>
            <w:r>
              <w:rPr>
                <w:rFonts w:hint="eastAsia" w:ascii="仿宋_GB2312" w:hAnsi="宋体" w:eastAsia="仿宋_GB2312" w:cs="宋体"/>
                <w:spacing w:val="18"/>
                <w:sz w:val="19"/>
                <w:szCs w:val="19"/>
              </w:rPr>
              <w:t>者危</w:t>
            </w:r>
            <w:r>
              <w:rPr>
                <w:rFonts w:hint="eastAsia" w:ascii="仿宋_GB2312" w:hAnsi="宋体" w:eastAsia="仿宋_GB2312" w:cs="宋体"/>
                <w:spacing w:val="11"/>
                <w:sz w:val="19"/>
                <w:szCs w:val="19"/>
              </w:rPr>
              <w:t>险</w:t>
            </w:r>
            <w:r>
              <w:rPr>
                <w:rFonts w:hint="eastAsia" w:ascii="仿宋_GB2312" w:hAnsi="宋体" w:eastAsia="仿宋_GB2312" w:cs="宋体"/>
                <w:spacing w:val="9"/>
                <w:sz w:val="19"/>
                <w:szCs w:val="19"/>
              </w:rPr>
              <w:t>性病虫害，森林经营单位或者个人确实无力负担全部防治费用的，各级人民政府</w:t>
            </w:r>
            <w:r>
              <w:rPr>
                <w:rFonts w:hint="eastAsia" w:ascii="仿宋_GB2312" w:hAnsi="宋体" w:eastAsia="仿宋_GB2312" w:cs="宋体"/>
                <w:sz w:val="19"/>
                <w:szCs w:val="19"/>
              </w:rPr>
              <w:t xml:space="preserve"> </w:t>
            </w:r>
            <w:r>
              <w:rPr>
                <w:rFonts w:hint="eastAsia" w:ascii="仿宋_GB2312" w:hAnsi="宋体" w:eastAsia="仿宋_GB2312" w:cs="宋体"/>
                <w:spacing w:val="7"/>
                <w:sz w:val="19"/>
                <w:szCs w:val="19"/>
              </w:rPr>
              <w:t>应当给予补助</w:t>
            </w:r>
            <w:r>
              <w:rPr>
                <w:rFonts w:hint="eastAsia" w:ascii="仿宋_GB2312" w:hAnsi="宋体" w:eastAsia="仿宋_GB2312" w:cs="宋体"/>
                <w:spacing w:val="6"/>
                <w:sz w:val="19"/>
                <w:szCs w:val="19"/>
              </w:rPr>
              <w:t>。</w:t>
            </w:r>
          </w:p>
        </w:tc>
        <w:tc>
          <w:tcPr>
            <w:tcW w:w="679" w:type="dxa"/>
            <w:tcBorders>
              <w:top w:val="single" w:color="000000" w:sz="2" w:space="0"/>
              <w:bottom w:val="single" w:color="000000" w:sz="2" w:space="0"/>
            </w:tcBorders>
            <w:vAlign w:val="center"/>
          </w:tcPr>
          <w:p>
            <w:pPr>
              <w:jc w:val="center"/>
              <w:rPr>
                <w:rFonts w:ascii="仿宋_GB2312" w:eastAsia="仿宋_GB2312"/>
              </w:rPr>
            </w:pPr>
            <w:r>
              <w:rPr>
                <w:rFonts w:hint="eastAsia" w:ascii="仿宋_GB2312" w:hAnsi="宋体" w:eastAsia="仿宋_GB2312" w:cs="宋体"/>
                <w:sz w:val="20"/>
                <w:szCs w:val="20"/>
              </w:rPr>
              <w:t>√</w:t>
            </w:r>
          </w:p>
        </w:tc>
        <w:tc>
          <w:tcPr>
            <w:tcW w:w="740" w:type="dxa"/>
            <w:tcBorders>
              <w:top w:val="single" w:color="000000" w:sz="2" w:space="0"/>
              <w:bottom w:val="single" w:color="000000" w:sz="2" w:space="0"/>
            </w:tcBorders>
          </w:tcPr>
          <w:p>
            <w:pPr>
              <w:rPr>
                <w:rFonts w:ascii="仿宋_GB2312" w:eastAsia="仿宋_GB2312"/>
              </w:rPr>
            </w:pPr>
          </w:p>
        </w:tc>
        <w:tc>
          <w:tcPr>
            <w:tcW w:w="684"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jc w:val="center"/>
        </w:trPr>
        <w:tc>
          <w:tcPr>
            <w:tcW w:w="488" w:type="dxa"/>
            <w:tcBorders>
              <w:top w:val="single" w:color="000000" w:sz="2" w:space="0"/>
              <w:bottom w:val="single" w:color="000000" w:sz="2" w:space="0"/>
            </w:tcBorders>
          </w:tcPr>
          <w:p>
            <w:pPr>
              <w:spacing w:line="259" w:lineRule="auto"/>
              <w:jc w:val="center"/>
              <w:rPr>
                <w:rFonts w:ascii="仿宋_GB2312" w:eastAsia="仿宋_GB2312"/>
              </w:rPr>
            </w:pPr>
          </w:p>
          <w:p>
            <w:pPr>
              <w:spacing w:line="260" w:lineRule="auto"/>
              <w:jc w:val="center"/>
              <w:rPr>
                <w:rFonts w:ascii="仿宋_GB2312" w:eastAsia="仿宋_GB2312"/>
              </w:rPr>
            </w:pPr>
          </w:p>
          <w:p>
            <w:pPr>
              <w:spacing w:before="65" w:line="185" w:lineRule="auto"/>
              <w:ind w:left="154"/>
              <w:jc w:val="center"/>
              <w:rPr>
                <w:rFonts w:ascii="仿宋_GB2312" w:hAnsi="宋体" w:eastAsia="仿宋_GB2312" w:cs="宋体"/>
                <w:sz w:val="20"/>
                <w:szCs w:val="20"/>
              </w:rPr>
            </w:pPr>
            <w:r>
              <w:rPr>
                <w:rFonts w:hint="eastAsia" w:ascii="仿宋_GB2312" w:hAnsi="宋体" w:eastAsia="仿宋_GB2312" w:cs="宋体"/>
                <w:spacing w:val="-7"/>
                <w:sz w:val="20"/>
                <w:szCs w:val="20"/>
              </w:rPr>
              <w:t>1</w:t>
            </w:r>
            <w:r>
              <w:rPr>
                <w:rFonts w:hint="eastAsia" w:ascii="仿宋_GB2312" w:hAnsi="宋体" w:eastAsia="仿宋_GB2312" w:cs="宋体"/>
                <w:spacing w:val="-5"/>
                <w:sz w:val="20"/>
                <w:szCs w:val="20"/>
              </w:rPr>
              <w:t>9</w:t>
            </w:r>
          </w:p>
        </w:tc>
        <w:tc>
          <w:tcPr>
            <w:tcW w:w="567" w:type="dxa"/>
            <w:tcBorders>
              <w:top w:val="single" w:color="000000" w:sz="2" w:space="0"/>
              <w:bottom w:val="single" w:color="000000" w:sz="2" w:space="0"/>
            </w:tcBorders>
          </w:tcPr>
          <w:p>
            <w:pPr>
              <w:spacing w:line="349" w:lineRule="auto"/>
              <w:jc w:val="center"/>
              <w:rPr>
                <w:rFonts w:ascii="仿宋_GB2312" w:eastAsia="仿宋_GB2312"/>
              </w:rPr>
            </w:pPr>
          </w:p>
          <w:p>
            <w:pPr>
              <w:spacing w:before="65" w:line="289" w:lineRule="exact"/>
              <w:ind w:left="30"/>
              <w:jc w:val="center"/>
              <w:rPr>
                <w:rFonts w:ascii="仿宋_GB2312" w:hAnsi="宋体" w:eastAsia="仿宋_GB2312" w:cs="宋体"/>
                <w:sz w:val="20"/>
                <w:szCs w:val="20"/>
              </w:rPr>
            </w:pPr>
            <w:r>
              <w:rPr>
                <w:rFonts w:hint="eastAsia" w:ascii="仿宋_GB2312" w:hAnsi="宋体" w:eastAsia="仿宋_GB2312" w:cs="宋体"/>
                <w:spacing w:val="-4"/>
                <w:position w:val="6"/>
                <w:sz w:val="20"/>
                <w:szCs w:val="20"/>
              </w:rPr>
              <w:t>行</w:t>
            </w:r>
            <w:r>
              <w:rPr>
                <w:rFonts w:hint="eastAsia" w:ascii="仿宋_GB2312" w:hAnsi="宋体" w:eastAsia="仿宋_GB2312" w:cs="宋体"/>
                <w:spacing w:val="-2"/>
                <w:position w:val="6"/>
                <w:sz w:val="20"/>
                <w:szCs w:val="20"/>
              </w:rPr>
              <w:t>政</w:t>
            </w:r>
          </w:p>
          <w:p>
            <w:pPr>
              <w:spacing w:line="219" w:lineRule="auto"/>
              <w:ind w:left="30"/>
              <w:jc w:val="center"/>
              <w:rPr>
                <w:rFonts w:ascii="仿宋_GB2312" w:hAnsi="宋体" w:eastAsia="仿宋_GB2312" w:cs="宋体"/>
                <w:sz w:val="20"/>
                <w:szCs w:val="20"/>
              </w:rPr>
            </w:pPr>
            <w:r>
              <w:rPr>
                <w:rFonts w:hint="eastAsia" w:ascii="仿宋_GB2312" w:hAnsi="宋体" w:eastAsia="仿宋_GB2312" w:cs="宋体"/>
                <w:spacing w:val="-3"/>
                <w:sz w:val="20"/>
                <w:szCs w:val="20"/>
              </w:rPr>
              <w:t>给</w:t>
            </w:r>
            <w:r>
              <w:rPr>
                <w:rFonts w:hint="eastAsia" w:ascii="仿宋_GB2312" w:hAnsi="宋体" w:eastAsia="仿宋_GB2312" w:cs="宋体"/>
                <w:spacing w:val="-2"/>
                <w:sz w:val="20"/>
                <w:szCs w:val="20"/>
              </w:rPr>
              <w:t>付</w:t>
            </w:r>
          </w:p>
        </w:tc>
        <w:tc>
          <w:tcPr>
            <w:tcW w:w="1985" w:type="dxa"/>
            <w:tcBorders>
              <w:top w:val="single" w:color="000000" w:sz="2" w:space="0"/>
              <w:bottom w:val="single" w:color="000000" w:sz="2" w:space="0"/>
            </w:tcBorders>
          </w:tcPr>
          <w:p>
            <w:pPr>
              <w:spacing w:line="369" w:lineRule="auto"/>
              <w:jc w:val="center"/>
              <w:rPr>
                <w:rFonts w:ascii="仿宋_GB2312" w:eastAsia="仿宋_GB2312"/>
              </w:rPr>
            </w:pPr>
          </w:p>
          <w:p>
            <w:pPr>
              <w:spacing w:before="65" w:line="263" w:lineRule="auto"/>
              <w:ind w:left="29" w:right="175"/>
              <w:jc w:val="center"/>
              <w:rPr>
                <w:rFonts w:ascii="仿宋_GB2312" w:hAnsi="宋体" w:eastAsia="仿宋_GB2312" w:cs="宋体"/>
                <w:sz w:val="20"/>
                <w:szCs w:val="20"/>
              </w:rPr>
            </w:pPr>
            <w:r>
              <w:rPr>
                <w:rFonts w:hint="eastAsia" w:ascii="仿宋_GB2312" w:hAnsi="宋体" w:eastAsia="仿宋_GB2312" w:cs="宋体"/>
                <w:spacing w:val="-1"/>
                <w:sz w:val="20"/>
                <w:szCs w:val="20"/>
              </w:rPr>
              <w:t>对困难残疾人康复</w:t>
            </w:r>
            <w:r>
              <w:rPr>
                <w:rFonts w:hint="eastAsia" w:ascii="仿宋_GB2312" w:hAnsi="宋体" w:eastAsia="仿宋_GB2312" w:cs="宋体"/>
                <w:sz w:val="20"/>
                <w:szCs w:val="20"/>
              </w:rPr>
              <w:t>需</w:t>
            </w:r>
            <w:r>
              <w:rPr>
                <w:rFonts w:hint="eastAsia" w:ascii="仿宋_GB2312" w:hAnsi="宋体" w:eastAsia="仿宋_GB2312" w:cs="宋体"/>
                <w:spacing w:val="-2"/>
                <w:sz w:val="20"/>
                <w:szCs w:val="20"/>
              </w:rPr>
              <w:t>求的补贴</w:t>
            </w:r>
          </w:p>
        </w:tc>
        <w:tc>
          <w:tcPr>
            <w:tcW w:w="7965" w:type="dxa"/>
            <w:tcBorders>
              <w:top w:val="single" w:color="000000" w:sz="2" w:space="0"/>
              <w:bottom w:val="single" w:color="000000" w:sz="2" w:space="0"/>
            </w:tcBorders>
          </w:tcPr>
          <w:p>
            <w:pPr>
              <w:spacing w:before="136" w:line="229" w:lineRule="auto"/>
              <w:rPr>
                <w:rFonts w:ascii="仿宋_GB2312" w:hAnsi="宋体" w:eastAsia="仿宋_GB2312" w:cs="宋体"/>
                <w:sz w:val="19"/>
                <w:szCs w:val="19"/>
              </w:rPr>
            </w:pPr>
            <w:r>
              <w:rPr>
                <w:rFonts w:hint="eastAsia" w:ascii="仿宋_GB2312" w:hAnsi="宋体" w:eastAsia="仿宋_GB2312" w:cs="宋体"/>
                <w:spacing w:val="22"/>
                <w:sz w:val="19"/>
                <w:szCs w:val="19"/>
              </w:rPr>
              <w:t>【</w:t>
            </w:r>
            <w:r>
              <w:rPr>
                <w:rFonts w:hint="eastAsia" w:ascii="仿宋_GB2312" w:hAnsi="宋体" w:eastAsia="仿宋_GB2312" w:cs="宋体"/>
                <w:spacing w:val="15"/>
                <w:sz w:val="19"/>
                <w:szCs w:val="19"/>
              </w:rPr>
              <w:t>地方性法规】《山西省残疾人保障条例》(2021年5月修正)</w:t>
            </w:r>
          </w:p>
          <w:p>
            <w:pPr>
              <w:spacing w:before="43" w:line="255" w:lineRule="auto"/>
              <w:ind w:left="52" w:right="32" w:firstLine="419"/>
              <w:rPr>
                <w:rFonts w:ascii="仿宋_GB2312" w:hAnsi="宋体" w:eastAsia="仿宋_GB2312" w:cs="宋体"/>
                <w:sz w:val="20"/>
                <w:szCs w:val="20"/>
              </w:rPr>
            </w:pPr>
            <w:r>
              <w:rPr>
                <w:rFonts w:hint="eastAsia" w:ascii="仿宋_GB2312" w:hAnsi="宋体" w:eastAsia="仿宋_GB2312" w:cs="宋体"/>
                <w:spacing w:val="11"/>
                <w:sz w:val="20"/>
                <w:szCs w:val="20"/>
              </w:rPr>
              <w:t>第</w:t>
            </w:r>
            <w:r>
              <w:rPr>
                <w:rFonts w:hint="eastAsia" w:ascii="仿宋_GB2312" w:hAnsi="宋体" w:eastAsia="仿宋_GB2312" w:cs="宋体"/>
                <w:spacing w:val="7"/>
                <w:sz w:val="20"/>
                <w:szCs w:val="20"/>
              </w:rPr>
              <w:t>十五条各级人民政府应当组织实施重点康复项目，对困难残疾人康复训练、辅</w:t>
            </w:r>
            <w:r>
              <w:rPr>
                <w:rFonts w:hint="eastAsia" w:ascii="仿宋_GB2312" w:hAnsi="宋体" w:eastAsia="仿宋_GB2312" w:cs="宋体"/>
                <w:sz w:val="20"/>
                <w:szCs w:val="20"/>
              </w:rPr>
              <w:t xml:space="preserve"> </w:t>
            </w:r>
            <w:r>
              <w:rPr>
                <w:rFonts w:hint="eastAsia" w:ascii="仿宋_GB2312" w:hAnsi="宋体" w:eastAsia="仿宋_GB2312" w:cs="宋体"/>
                <w:spacing w:val="4"/>
                <w:sz w:val="20"/>
                <w:szCs w:val="20"/>
              </w:rPr>
              <w:t>助</w:t>
            </w:r>
            <w:r>
              <w:rPr>
                <w:rFonts w:hint="eastAsia" w:ascii="仿宋_GB2312" w:hAnsi="宋体" w:eastAsia="仿宋_GB2312" w:cs="宋体"/>
                <w:spacing w:val="3"/>
                <w:sz w:val="20"/>
                <w:szCs w:val="20"/>
              </w:rPr>
              <w:t>器</w:t>
            </w:r>
            <w:r>
              <w:rPr>
                <w:rFonts w:hint="eastAsia" w:ascii="仿宋_GB2312" w:hAnsi="宋体" w:eastAsia="仿宋_GB2312" w:cs="宋体"/>
                <w:spacing w:val="2"/>
                <w:sz w:val="20"/>
                <w:szCs w:val="20"/>
              </w:rPr>
              <w:t>具适配等基本康复需求给予补贴，帮助残疾人恢复或者补偿功能，增强其生活、生</w:t>
            </w:r>
            <w:r>
              <w:rPr>
                <w:rFonts w:hint="eastAsia" w:ascii="仿宋_GB2312" w:hAnsi="宋体" w:eastAsia="仿宋_GB2312" w:cs="宋体"/>
                <w:sz w:val="20"/>
                <w:szCs w:val="20"/>
              </w:rPr>
              <w:t xml:space="preserve"> </w:t>
            </w:r>
            <w:r>
              <w:rPr>
                <w:rFonts w:hint="eastAsia" w:ascii="仿宋_GB2312" w:hAnsi="宋体" w:eastAsia="仿宋_GB2312" w:cs="宋体"/>
                <w:spacing w:val="25"/>
                <w:sz w:val="20"/>
                <w:szCs w:val="20"/>
              </w:rPr>
              <w:t>产能力。</w:t>
            </w:r>
          </w:p>
        </w:tc>
        <w:tc>
          <w:tcPr>
            <w:tcW w:w="679" w:type="dxa"/>
            <w:tcBorders>
              <w:top w:val="single" w:color="000000" w:sz="2" w:space="0"/>
              <w:bottom w:val="single" w:color="000000" w:sz="2" w:space="0"/>
            </w:tcBorders>
          </w:tcPr>
          <w:p>
            <w:pPr>
              <w:spacing w:line="244" w:lineRule="auto"/>
              <w:rPr>
                <w:rFonts w:ascii="仿宋_GB2312" w:eastAsia="仿宋_GB2312"/>
              </w:rPr>
            </w:pPr>
          </w:p>
          <w:p>
            <w:pPr>
              <w:spacing w:line="244" w:lineRule="auto"/>
              <w:rPr>
                <w:rFonts w:ascii="仿宋_GB2312" w:eastAsia="仿宋_GB2312"/>
              </w:rPr>
            </w:pPr>
          </w:p>
          <w:p>
            <w:pPr>
              <w:spacing w:before="65" w:line="238" w:lineRule="auto"/>
              <w:ind w:left="237"/>
              <w:rPr>
                <w:rFonts w:ascii="仿宋_GB2312" w:hAnsi="宋体" w:eastAsia="仿宋_GB2312" w:cs="宋体"/>
                <w:sz w:val="20"/>
                <w:szCs w:val="20"/>
              </w:rPr>
            </w:pPr>
            <w:r>
              <w:rPr>
                <w:rFonts w:hint="eastAsia" w:ascii="仿宋_GB2312" w:hAnsi="宋体" w:eastAsia="仿宋_GB2312" w:cs="宋体"/>
                <w:sz w:val="20"/>
                <w:szCs w:val="20"/>
              </w:rPr>
              <w:t>√</w:t>
            </w:r>
          </w:p>
        </w:tc>
        <w:tc>
          <w:tcPr>
            <w:tcW w:w="740" w:type="dxa"/>
            <w:tcBorders>
              <w:top w:val="single" w:color="000000" w:sz="2" w:space="0"/>
              <w:bottom w:val="single" w:color="000000" w:sz="2" w:space="0"/>
            </w:tcBorders>
          </w:tcPr>
          <w:p>
            <w:pPr>
              <w:rPr>
                <w:rFonts w:ascii="仿宋_GB2312" w:eastAsia="仿宋_GB2312"/>
              </w:rPr>
            </w:pPr>
          </w:p>
        </w:tc>
        <w:tc>
          <w:tcPr>
            <w:tcW w:w="684"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9" w:hRule="atLeast"/>
          <w:jc w:val="center"/>
        </w:trPr>
        <w:tc>
          <w:tcPr>
            <w:tcW w:w="488" w:type="dxa"/>
            <w:tcBorders>
              <w:top w:val="single" w:color="000000" w:sz="2" w:space="0"/>
              <w:bottom w:val="single" w:color="000000" w:sz="2" w:space="0"/>
            </w:tcBorders>
          </w:tcPr>
          <w:p>
            <w:pPr>
              <w:spacing w:line="314" w:lineRule="auto"/>
              <w:jc w:val="center"/>
              <w:rPr>
                <w:rFonts w:ascii="仿宋_GB2312" w:eastAsia="仿宋_GB2312"/>
              </w:rPr>
            </w:pPr>
          </w:p>
          <w:p>
            <w:pPr>
              <w:spacing w:line="315" w:lineRule="auto"/>
              <w:jc w:val="center"/>
              <w:rPr>
                <w:rFonts w:ascii="仿宋_GB2312" w:eastAsia="仿宋_GB2312"/>
              </w:rPr>
            </w:pPr>
          </w:p>
          <w:p>
            <w:pPr>
              <w:spacing w:before="65" w:line="185" w:lineRule="auto"/>
              <w:ind w:left="154"/>
              <w:jc w:val="center"/>
              <w:rPr>
                <w:rFonts w:ascii="仿宋_GB2312" w:hAnsi="宋体" w:eastAsia="仿宋_GB2312" w:cs="宋体"/>
                <w:sz w:val="20"/>
                <w:szCs w:val="20"/>
              </w:rPr>
            </w:pPr>
            <w:r>
              <w:rPr>
                <w:rFonts w:hint="eastAsia" w:ascii="仿宋_GB2312" w:hAnsi="宋体" w:eastAsia="仿宋_GB2312" w:cs="宋体"/>
                <w:spacing w:val="-4"/>
                <w:sz w:val="20"/>
                <w:szCs w:val="20"/>
              </w:rPr>
              <w:t>2</w:t>
            </w:r>
            <w:r>
              <w:rPr>
                <w:rFonts w:hint="eastAsia" w:ascii="仿宋_GB2312" w:hAnsi="宋体" w:eastAsia="仿宋_GB2312" w:cs="宋体"/>
                <w:spacing w:val="-2"/>
                <w:sz w:val="20"/>
                <w:szCs w:val="20"/>
              </w:rPr>
              <w:t>0</w:t>
            </w:r>
          </w:p>
        </w:tc>
        <w:tc>
          <w:tcPr>
            <w:tcW w:w="567" w:type="dxa"/>
            <w:tcBorders>
              <w:top w:val="single" w:color="000000" w:sz="2" w:space="0"/>
              <w:bottom w:val="single" w:color="000000" w:sz="2" w:space="0"/>
            </w:tcBorders>
          </w:tcPr>
          <w:p>
            <w:pPr>
              <w:spacing w:line="450" w:lineRule="auto"/>
              <w:jc w:val="center"/>
              <w:rPr>
                <w:rFonts w:ascii="仿宋_GB2312" w:eastAsia="仿宋_GB2312"/>
              </w:rPr>
            </w:pPr>
          </w:p>
          <w:p>
            <w:pPr>
              <w:spacing w:before="65" w:line="299" w:lineRule="exact"/>
              <w:ind w:left="30"/>
              <w:jc w:val="center"/>
              <w:rPr>
                <w:rFonts w:ascii="仿宋_GB2312" w:hAnsi="宋体" w:eastAsia="仿宋_GB2312" w:cs="宋体"/>
                <w:sz w:val="20"/>
                <w:szCs w:val="20"/>
              </w:rPr>
            </w:pPr>
            <w:r>
              <w:rPr>
                <w:rFonts w:hint="eastAsia" w:ascii="仿宋_GB2312" w:hAnsi="宋体" w:eastAsia="仿宋_GB2312" w:cs="宋体"/>
                <w:spacing w:val="-4"/>
                <w:position w:val="7"/>
                <w:sz w:val="20"/>
                <w:szCs w:val="20"/>
              </w:rPr>
              <w:t>行</w:t>
            </w:r>
            <w:r>
              <w:rPr>
                <w:rFonts w:hint="eastAsia" w:ascii="仿宋_GB2312" w:hAnsi="宋体" w:eastAsia="仿宋_GB2312" w:cs="宋体"/>
                <w:spacing w:val="-2"/>
                <w:position w:val="7"/>
                <w:sz w:val="20"/>
                <w:szCs w:val="20"/>
              </w:rPr>
              <w:t>政</w:t>
            </w:r>
          </w:p>
          <w:p>
            <w:pPr>
              <w:spacing w:line="219" w:lineRule="auto"/>
              <w:ind w:left="30"/>
              <w:jc w:val="center"/>
              <w:rPr>
                <w:rFonts w:ascii="仿宋_GB2312" w:hAnsi="宋体" w:eastAsia="仿宋_GB2312" w:cs="宋体"/>
                <w:sz w:val="20"/>
                <w:szCs w:val="20"/>
              </w:rPr>
            </w:pPr>
            <w:r>
              <w:rPr>
                <w:rFonts w:hint="eastAsia" w:ascii="仿宋_GB2312" w:hAnsi="宋体" w:eastAsia="仿宋_GB2312" w:cs="宋体"/>
                <w:spacing w:val="-3"/>
                <w:sz w:val="20"/>
                <w:szCs w:val="20"/>
              </w:rPr>
              <w:t>给</w:t>
            </w:r>
            <w:r>
              <w:rPr>
                <w:rFonts w:hint="eastAsia" w:ascii="仿宋_GB2312" w:hAnsi="宋体" w:eastAsia="仿宋_GB2312" w:cs="宋体"/>
                <w:spacing w:val="-2"/>
                <w:sz w:val="20"/>
                <w:szCs w:val="20"/>
              </w:rPr>
              <w:t>付</w:t>
            </w:r>
          </w:p>
        </w:tc>
        <w:tc>
          <w:tcPr>
            <w:tcW w:w="1985" w:type="dxa"/>
            <w:tcBorders>
              <w:top w:val="single" w:color="000000" w:sz="2" w:space="0"/>
              <w:bottom w:val="single" w:color="000000" w:sz="2" w:space="0"/>
            </w:tcBorders>
          </w:tcPr>
          <w:p>
            <w:pPr>
              <w:spacing w:before="245" w:line="275" w:lineRule="auto"/>
              <w:ind w:left="29" w:right="156"/>
              <w:jc w:val="center"/>
              <w:rPr>
                <w:rFonts w:ascii="仿宋_GB2312" w:hAnsi="宋体" w:eastAsia="仿宋_GB2312" w:cs="宋体"/>
                <w:sz w:val="20"/>
                <w:szCs w:val="20"/>
              </w:rPr>
            </w:pPr>
            <w:r>
              <w:rPr>
                <w:rFonts w:hint="eastAsia" w:ascii="仿宋_GB2312" w:hAnsi="宋体" w:eastAsia="仿宋_GB2312" w:cs="宋体"/>
                <w:spacing w:val="-2"/>
                <w:sz w:val="20"/>
                <w:szCs w:val="20"/>
              </w:rPr>
              <w:t>按</w:t>
            </w:r>
            <w:r>
              <w:rPr>
                <w:rFonts w:hint="eastAsia" w:ascii="仿宋_GB2312" w:hAnsi="宋体" w:eastAsia="仿宋_GB2312" w:cs="宋体"/>
                <w:spacing w:val="-1"/>
                <w:sz w:val="20"/>
                <w:szCs w:val="20"/>
              </w:rPr>
              <w:t>照国家有关规定对接受义务教育的残</w:t>
            </w:r>
            <w:r>
              <w:rPr>
                <w:rFonts w:hint="eastAsia" w:ascii="仿宋_GB2312" w:hAnsi="宋体" w:eastAsia="仿宋_GB2312" w:cs="宋体"/>
                <w:sz w:val="20"/>
                <w:szCs w:val="20"/>
              </w:rPr>
              <w:t>疾</w:t>
            </w:r>
            <w:r>
              <w:rPr>
                <w:rFonts w:hint="eastAsia" w:ascii="仿宋_GB2312" w:hAnsi="宋体" w:eastAsia="仿宋_GB2312" w:cs="宋体"/>
                <w:spacing w:val="2"/>
                <w:sz w:val="20"/>
                <w:szCs w:val="20"/>
              </w:rPr>
              <w:t>学生</w:t>
            </w:r>
            <w:r>
              <w:rPr>
                <w:rFonts w:hint="eastAsia" w:ascii="仿宋_GB2312" w:hAnsi="宋体" w:eastAsia="仿宋_GB2312" w:cs="宋体"/>
                <w:spacing w:val="1"/>
                <w:sz w:val="20"/>
                <w:szCs w:val="20"/>
              </w:rPr>
              <w:t>和残疾人家庭学</w:t>
            </w:r>
            <w:r>
              <w:rPr>
                <w:rFonts w:hint="eastAsia" w:ascii="仿宋_GB2312" w:hAnsi="宋体" w:eastAsia="仿宋_GB2312" w:cs="宋体"/>
                <w:spacing w:val="3"/>
                <w:sz w:val="20"/>
                <w:szCs w:val="20"/>
              </w:rPr>
              <w:t>生的补助</w:t>
            </w:r>
          </w:p>
        </w:tc>
        <w:tc>
          <w:tcPr>
            <w:tcW w:w="7965" w:type="dxa"/>
            <w:tcBorders>
              <w:top w:val="single" w:color="000000" w:sz="2" w:space="0"/>
              <w:bottom w:val="single" w:color="000000" w:sz="2" w:space="0"/>
            </w:tcBorders>
          </w:tcPr>
          <w:p>
            <w:pPr>
              <w:spacing w:before="87" w:line="229" w:lineRule="auto"/>
              <w:rPr>
                <w:rFonts w:ascii="仿宋_GB2312" w:hAnsi="宋体" w:eastAsia="仿宋_GB2312" w:cs="宋体"/>
                <w:sz w:val="19"/>
                <w:szCs w:val="19"/>
              </w:rPr>
            </w:pPr>
            <w:r>
              <w:rPr>
                <w:rFonts w:hint="eastAsia" w:ascii="仿宋_GB2312" w:hAnsi="宋体" w:eastAsia="仿宋_GB2312" w:cs="宋体"/>
                <w:spacing w:val="30"/>
                <w:sz w:val="19"/>
                <w:szCs w:val="19"/>
              </w:rPr>
              <w:t>【</w:t>
            </w:r>
            <w:r>
              <w:rPr>
                <w:rFonts w:hint="eastAsia" w:ascii="仿宋_GB2312" w:hAnsi="宋体" w:eastAsia="仿宋_GB2312" w:cs="宋体"/>
                <w:spacing w:val="17"/>
                <w:sz w:val="19"/>
                <w:szCs w:val="19"/>
              </w:rPr>
              <w:t>地</w:t>
            </w:r>
            <w:r>
              <w:rPr>
                <w:rFonts w:hint="eastAsia" w:ascii="仿宋_GB2312" w:hAnsi="宋体" w:eastAsia="仿宋_GB2312" w:cs="宋体"/>
                <w:spacing w:val="15"/>
                <w:sz w:val="19"/>
                <w:szCs w:val="19"/>
              </w:rPr>
              <w:t>方性法规】《山西省残疾人保障条例》(2021年5月修正)</w:t>
            </w:r>
          </w:p>
          <w:p>
            <w:pPr>
              <w:spacing w:before="74" w:line="252" w:lineRule="auto"/>
              <w:ind w:left="52" w:right="28" w:firstLine="410"/>
              <w:rPr>
                <w:rFonts w:ascii="仿宋_GB2312" w:hAnsi="宋体" w:eastAsia="仿宋_GB2312" w:cs="宋体"/>
                <w:sz w:val="20"/>
                <w:szCs w:val="20"/>
              </w:rPr>
            </w:pPr>
            <w:r>
              <w:rPr>
                <w:rFonts w:hint="eastAsia" w:ascii="仿宋_GB2312" w:hAnsi="宋体" w:eastAsia="仿宋_GB2312" w:cs="宋体"/>
                <w:spacing w:val="14"/>
                <w:sz w:val="20"/>
                <w:szCs w:val="20"/>
              </w:rPr>
              <w:t>第</w:t>
            </w:r>
            <w:r>
              <w:rPr>
                <w:rFonts w:hint="eastAsia" w:ascii="仿宋_GB2312" w:hAnsi="宋体" w:eastAsia="仿宋_GB2312" w:cs="宋体"/>
                <w:spacing w:val="11"/>
                <w:sz w:val="20"/>
                <w:szCs w:val="20"/>
              </w:rPr>
              <w:t>十</w:t>
            </w:r>
            <w:r>
              <w:rPr>
                <w:rFonts w:hint="eastAsia" w:ascii="仿宋_GB2312" w:hAnsi="宋体" w:eastAsia="仿宋_GB2312" w:cs="宋体"/>
                <w:spacing w:val="7"/>
                <w:sz w:val="20"/>
                <w:szCs w:val="20"/>
              </w:rPr>
              <w:t>八条各级人民政府应当建立残疾儿童、少年教育救助制度，对接受义务教育</w:t>
            </w:r>
            <w:r>
              <w:rPr>
                <w:rFonts w:hint="eastAsia" w:ascii="仿宋_GB2312" w:hAnsi="宋体" w:eastAsia="仿宋_GB2312" w:cs="宋体"/>
                <w:sz w:val="20"/>
                <w:szCs w:val="20"/>
              </w:rPr>
              <w:t xml:space="preserve"> </w:t>
            </w:r>
            <w:r>
              <w:rPr>
                <w:rFonts w:hint="eastAsia" w:ascii="仿宋_GB2312" w:hAnsi="宋体" w:eastAsia="仿宋_GB2312" w:cs="宋体"/>
                <w:spacing w:val="4"/>
                <w:sz w:val="20"/>
                <w:szCs w:val="20"/>
              </w:rPr>
              <w:t>的残疾学生和困</w:t>
            </w:r>
            <w:r>
              <w:rPr>
                <w:rFonts w:hint="eastAsia" w:ascii="仿宋_GB2312" w:hAnsi="宋体" w:eastAsia="仿宋_GB2312" w:cs="宋体"/>
                <w:spacing w:val="3"/>
                <w:sz w:val="20"/>
                <w:szCs w:val="20"/>
              </w:rPr>
              <w:t>难</w:t>
            </w:r>
            <w:r>
              <w:rPr>
                <w:rFonts w:hint="eastAsia" w:ascii="仿宋_GB2312" w:hAnsi="宋体" w:eastAsia="仿宋_GB2312" w:cs="宋体"/>
                <w:spacing w:val="2"/>
                <w:sz w:val="20"/>
                <w:szCs w:val="20"/>
              </w:rPr>
              <w:t>残疾人家庭的学生提供免费教科书，并给予寄宿生活费等费用补助;</w:t>
            </w:r>
            <w:r>
              <w:rPr>
                <w:rFonts w:hint="eastAsia" w:ascii="仿宋_GB2312" w:hAnsi="宋体" w:eastAsia="仿宋_GB2312" w:cs="宋体"/>
                <w:sz w:val="20"/>
                <w:szCs w:val="20"/>
              </w:rPr>
              <w:t xml:space="preserve"> </w:t>
            </w:r>
            <w:r>
              <w:rPr>
                <w:rFonts w:hint="eastAsia" w:ascii="仿宋_GB2312" w:hAnsi="宋体" w:eastAsia="仿宋_GB2312" w:cs="宋体"/>
                <w:spacing w:val="4"/>
                <w:sz w:val="20"/>
                <w:szCs w:val="20"/>
              </w:rPr>
              <w:t>对接受</w:t>
            </w:r>
            <w:r>
              <w:rPr>
                <w:rFonts w:hint="eastAsia" w:ascii="仿宋_GB2312" w:hAnsi="宋体" w:eastAsia="仿宋_GB2312" w:cs="宋体"/>
                <w:spacing w:val="3"/>
                <w:sz w:val="20"/>
                <w:szCs w:val="20"/>
              </w:rPr>
              <w:t>义</w:t>
            </w:r>
            <w:r>
              <w:rPr>
                <w:rFonts w:hint="eastAsia" w:ascii="仿宋_GB2312" w:hAnsi="宋体" w:eastAsia="仿宋_GB2312" w:cs="宋体"/>
                <w:spacing w:val="2"/>
                <w:sz w:val="20"/>
                <w:szCs w:val="20"/>
              </w:rPr>
              <w:t>务教育以外其他教育的残疾学生和困难残疾人家庭的学生，按照国家有关规定</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采取助学金等多种方式</w:t>
            </w:r>
            <w:r>
              <w:rPr>
                <w:rFonts w:hint="eastAsia" w:ascii="仿宋_GB2312" w:hAnsi="宋体" w:eastAsia="仿宋_GB2312" w:cs="宋体"/>
                <w:spacing w:val="1"/>
                <w:sz w:val="20"/>
                <w:szCs w:val="20"/>
              </w:rPr>
              <w:t>给予资助、减免费用。</w:t>
            </w:r>
          </w:p>
        </w:tc>
        <w:tc>
          <w:tcPr>
            <w:tcW w:w="679" w:type="dxa"/>
            <w:tcBorders>
              <w:top w:val="single" w:color="000000" w:sz="2" w:space="0"/>
              <w:bottom w:val="single" w:color="000000" w:sz="2" w:space="0"/>
            </w:tcBorders>
          </w:tcPr>
          <w:p>
            <w:pPr>
              <w:spacing w:line="299" w:lineRule="auto"/>
              <w:rPr>
                <w:rFonts w:ascii="仿宋_GB2312" w:eastAsia="仿宋_GB2312"/>
              </w:rPr>
            </w:pPr>
          </w:p>
          <w:p>
            <w:pPr>
              <w:spacing w:line="299" w:lineRule="auto"/>
              <w:rPr>
                <w:rFonts w:ascii="仿宋_GB2312" w:eastAsia="仿宋_GB2312"/>
              </w:rPr>
            </w:pPr>
          </w:p>
          <w:p>
            <w:pPr>
              <w:spacing w:before="65" w:line="238" w:lineRule="auto"/>
              <w:ind w:left="237"/>
              <w:rPr>
                <w:rFonts w:ascii="仿宋_GB2312" w:hAnsi="宋体" w:eastAsia="仿宋_GB2312" w:cs="宋体"/>
                <w:sz w:val="20"/>
                <w:szCs w:val="20"/>
              </w:rPr>
            </w:pPr>
            <w:r>
              <w:rPr>
                <w:rFonts w:hint="eastAsia" w:ascii="仿宋_GB2312" w:hAnsi="宋体" w:eastAsia="仿宋_GB2312" w:cs="宋体"/>
                <w:sz w:val="20"/>
                <w:szCs w:val="20"/>
              </w:rPr>
              <w:t>√</w:t>
            </w:r>
          </w:p>
        </w:tc>
        <w:tc>
          <w:tcPr>
            <w:tcW w:w="740" w:type="dxa"/>
            <w:tcBorders>
              <w:top w:val="single" w:color="000000" w:sz="2" w:space="0"/>
              <w:bottom w:val="single" w:color="000000" w:sz="2" w:space="0"/>
            </w:tcBorders>
          </w:tcPr>
          <w:p>
            <w:pPr>
              <w:rPr>
                <w:rFonts w:ascii="仿宋_GB2312" w:eastAsia="仿宋_GB2312"/>
              </w:rPr>
            </w:pPr>
          </w:p>
        </w:tc>
        <w:tc>
          <w:tcPr>
            <w:tcW w:w="684" w:type="dxa"/>
            <w:tcBorders>
              <w:top w:val="single" w:color="000000" w:sz="2" w:space="0"/>
              <w:bottom w:val="single" w:color="000000" w:sz="2" w:space="0"/>
            </w:tcBorders>
          </w:tcPr>
          <w:p>
            <w:pPr>
              <w:rPr>
                <w:rFonts w:ascii="仿宋_GB2312" w:eastAsia="仿宋_GB2312"/>
              </w:rPr>
            </w:pPr>
          </w:p>
        </w:tc>
      </w:tr>
    </w:tbl>
    <w:p>
      <w:pPr>
        <w:rPr>
          <w:rFonts w:ascii="仿宋_GB2312" w:eastAsia="仿宋_GB2312"/>
        </w:rPr>
        <w:sectPr>
          <w:pgSz w:w="16840" w:h="11910" w:orient="landscape"/>
          <w:pgMar w:top="1701" w:right="1418" w:bottom="1134" w:left="2155" w:header="0" w:footer="0" w:gutter="0"/>
          <w:cols w:space="720" w:num="1"/>
          <w:docGrid w:linePitch="286" w:charSpace="0"/>
        </w:sectPr>
      </w:pPr>
    </w:p>
    <w:tbl>
      <w:tblPr>
        <w:tblStyle w:val="9"/>
        <w:tblpPr w:leftFromText="180" w:rightFromText="180" w:tblpY="300"/>
        <w:tblW w:w="13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5"/>
        <w:gridCol w:w="540"/>
        <w:gridCol w:w="2008"/>
        <w:gridCol w:w="7989"/>
        <w:gridCol w:w="709"/>
        <w:gridCol w:w="708"/>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25" w:type="dxa"/>
            <w:vMerge w:val="restart"/>
            <w:tcBorders>
              <w:top w:val="single" w:color="000000" w:sz="2" w:space="0"/>
              <w:bottom w:val="nil"/>
            </w:tcBorders>
            <w:textDirection w:val="tbRlV"/>
            <w:vAlign w:val="center"/>
          </w:tcPr>
          <w:p>
            <w:pPr>
              <w:jc w:val="center"/>
              <w:rPr>
                <w:rFonts w:ascii="黑体" w:hAnsi="黑体" w:eastAsia="黑体" w:cs="宋体"/>
              </w:rPr>
            </w:pPr>
            <w:r>
              <w:rPr>
                <w:rFonts w:hint="eastAsia" w:ascii="黑体" w:hAnsi="黑体" w:eastAsia="黑体" w:cs="宋体"/>
              </w:rPr>
              <w:t>序号</w:t>
            </w:r>
          </w:p>
        </w:tc>
        <w:tc>
          <w:tcPr>
            <w:tcW w:w="540" w:type="dxa"/>
            <w:vMerge w:val="restart"/>
            <w:tcBorders>
              <w:top w:val="single" w:color="000000" w:sz="2" w:space="0"/>
              <w:bottom w:val="nil"/>
            </w:tcBorders>
            <w:vAlign w:val="center"/>
          </w:tcPr>
          <w:p>
            <w:pPr>
              <w:ind w:right="94"/>
              <w:jc w:val="center"/>
              <w:rPr>
                <w:rFonts w:ascii="黑体" w:hAnsi="黑体" w:eastAsia="黑体" w:cs="宋体"/>
              </w:rPr>
            </w:pPr>
            <w:r>
              <w:rPr>
                <w:rFonts w:hint="eastAsia" w:ascii="黑体" w:hAnsi="黑体" w:eastAsia="黑体" w:cs="宋体"/>
              </w:rPr>
              <w:t>职权 类型</w:t>
            </w:r>
          </w:p>
        </w:tc>
        <w:tc>
          <w:tcPr>
            <w:tcW w:w="2008"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职权名称</w:t>
            </w:r>
          </w:p>
        </w:tc>
        <w:tc>
          <w:tcPr>
            <w:tcW w:w="7989"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职权依据</w:t>
            </w:r>
          </w:p>
        </w:tc>
        <w:tc>
          <w:tcPr>
            <w:tcW w:w="1417" w:type="dxa"/>
            <w:gridSpan w:val="2"/>
            <w:tcBorders>
              <w:top w:val="single" w:color="000000" w:sz="2" w:space="0"/>
              <w:bottom w:val="single" w:color="000000" w:sz="2" w:space="0"/>
            </w:tcBorders>
            <w:vAlign w:val="center"/>
          </w:tcPr>
          <w:p>
            <w:pPr>
              <w:jc w:val="center"/>
              <w:rPr>
                <w:rFonts w:ascii="黑体" w:hAnsi="黑体" w:eastAsia="黑体" w:cs="宋体"/>
              </w:rPr>
            </w:pPr>
            <w:r>
              <w:rPr>
                <w:rFonts w:hint="eastAsia" w:ascii="黑体" w:hAnsi="黑体" w:eastAsia="黑体" w:cs="宋体"/>
              </w:rPr>
              <w:t>实施主体</w:t>
            </w:r>
          </w:p>
        </w:tc>
        <w:tc>
          <w:tcPr>
            <w:tcW w:w="709" w:type="dxa"/>
            <w:vMerge w:val="restart"/>
            <w:tcBorders>
              <w:top w:val="single" w:color="000000" w:sz="2" w:space="0"/>
              <w:bottom w:val="nil"/>
            </w:tcBorders>
          </w:tcPr>
          <w:p>
            <w:pPr>
              <w:spacing w:before="256" w:line="221" w:lineRule="auto"/>
              <w:ind w:left="141"/>
              <w:rPr>
                <w:rFonts w:ascii="仿宋_GB2312" w:hAnsi="宋体" w:eastAsia="仿宋_GB2312" w:cs="宋体"/>
                <w:sz w:val="20"/>
                <w:szCs w:val="20"/>
              </w:rPr>
            </w:pPr>
            <w:r>
              <w:rPr>
                <w:rFonts w:hint="eastAsia" w:ascii="黑体" w:hAnsi="黑体" w:eastAsia="黑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25" w:type="dxa"/>
            <w:vMerge w:val="continue"/>
            <w:tcBorders>
              <w:top w:val="nil"/>
              <w:bottom w:val="single" w:color="000000" w:sz="2" w:space="0"/>
            </w:tcBorders>
            <w:textDirection w:val="tbRlV"/>
            <w:vAlign w:val="center"/>
          </w:tcPr>
          <w:p>
            <w:pPr>
              <w:jc w:val="center"/>
              <w:rPr>
                <w:rFonts w:ascii="黑体" w:hAnsi="黑体" w:eastAsia="黑体" w:cs="宋体"/>
              </w:rPr>
            </w:pPr>
          </w:p>
        </w:tc>
        <w:tc>
          <w:tcPr>
            <w:tcW w:w="540" w:type="dxa"/>
            <w:vMerge w:val="continue"/>
            <w:tcBorders>
              <w:top w:val="nil"/>
              <w:bottom w:val="single" w:color="000000" w:sz="2" w:space="0"/>
            </w:tcBorders>
            <w:vAlign w:val="center"/>
          </w:tcPr>
          <w:p>
            <w:pPr>
              <w:jc w:val="center"/>
              <w:rPr>
                <w:rFonts w:ascii="黑体" w:hAnsi="黑体" w:eastAsia="黑体" w:cs="宋体"/>
              </w:rPr>
            </w:pPr>
          </w:p>
        </w:tc>
        <w:tc>
          <w:tcPr>
            <w:tcW w:w="2008" w:type="dxa"/>
            <w:vMerge w:val="continue"/>
            <w:tcBorders>
              <w:top w:val="nil"/>
              <w:bottom w:val="single" w:color="000000" w:sz="2" w:space="0"/>
            </w:tcBorders>
            <w:vAlign w:val="center"/>
          </w:tcPr>
          <w:p>
            <w:pPr>
              <w:jc w:val="center"/>
              <w:rPr>
                <w:rFonts w:ascii="黑体" w:hAnsi="黑体" w:eastAsia="黑体" w:cs="宋体"/>
              </w:rPr>
            </w:pPr>
          </w:p>
        </w:tc>
        <w:tc>
          <w:tcPr>
            <w:tcW w:w="7989" w:type="dxa"/>
            <w:vMerge w:val="continue"/>
            <w:tcBorders>
              <w:top w:val="nil"/>
              <w:bottom w:val="single" w:color="000000" w:sz="2" w:space="0"/>
            </w:tcBorders>
            <w:vAlign w:val="center"/>
          </w:tcPr>
          <w:p>
            <w:pPr>
              <w:jc w:val="center"/>
              <w:rPr>
                <w:rFonts w:ascii="黑体" w:hAnsi="黑体" w:eastAsia="黑体" w:cs="宋体"/>
              </w:rPr>
            </w:pPr>
          </w:p>
        </w:tc>
        <w:tc>
          <w:tcPr>
            <w:tcW w:w="709" w:type="dxa"/>
            <w:tcBorders>
              <w:top w:val="single" w:color="000000" w:sz="2" w:space="0"/>
              <w:bottom w:val="single" w:color="000000" w:sz="2" w:space="0"/>
            </w:tcBorders>
            <w:vAlign w:val="center"/>
          </w:tcPr>
          <w:p>
            <w:pPr>
              <w:spacing w:before="80" w:line="219" w:lineRule="auto"/>
              <w:ind w:left="140"/>
              <w:rPr>
                <w:rFonts w:ascii="黑体" w:hAnsi="黑体" w:eastAsia="黑体" w:cs="宋体"/>
              </w:rPr>
            </w:pPr>
            <w:r>
              <w:rPr>
                <w:rFonts w:hint="eastAsia" w:ascii="黑体" w:hAnsi="黑体" w:eastAsia="黑体" w:cs="宋体"/>
              </w:rPr>
              <w:t>乡镇</w:t>
            </w:r>
          </w:p>
        </w:tc>
        <w:tc>
          <w:tcPr>
            <w:tcW w:w="708" w:type="dxa"/>
            <w:tcBorders>
              <w:top w:val="single" w:color="000000" w:sz="2" w:space="0"/>
              <w:bottom w:val="single" w:color="000000" w:sz="2" w:space="0"/>
            </w:tcBorders>
            <w:vAlign w:val="center"/>
          </w:tcPr>
          <w:p>
            <w:pPr>
              <w:spacing w:before="80" w:line="219" w:lineRule="auto"/>
              <w:ind w:left="161"/>
              <w:rPr>
                <w:rFonts w:ascii="黑体" w:hAnsi="黑体" w:eastAsia="黑体" w:cs="宋体"/>
              </w:rPr>
            </w:pPr>
            <w:r>
              <w:rPr>
                <w:rFonts w:hint="eastAsia" w:ascii="黑体" w:hAnsi="黑体" w:eastAsia="黑体" w:cs="宋体"/>
              </w:rPr>
              <w:t>街道</w:t>
            </w:r>
          </w:p>
        </w:tc>
        <w:tc>
          <w:tcPr>
            <w:tcW w:w="709" w:type="dxa"/>
            <w:vMerge w:val="continue"/>
            <w:tcBorders>
              <w:top w:val="nil"/>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3" w:hRule="atLeast"/>
        </w:trPr>
        <w:tc>
          <w:tcPr>
            <w:tcW w:w="525" w:type="dxa"/>
            <w:tcBorders>
              <w:top w:val="single" w:color="000000" w:sz="2" w:space="0"/>
              <w:bottom w:val="single" w:color="000000" w:sz="2" w:space="0"/>
            </w:tcBorders>
          </w:tcPr>
          <w:p>
            <w:pPr>
              <w:spacing w:line="261" w:lineRule="auto"/>
              <w:rPr>
                <w:rFonts w:ascii="仿宋_GB2312" w:eastAsia="仿宋_GB2312"/>
              </w:rPr>
            </w:pPr>
          </w:p>
          <w:p>
            <w:pPr>
              <w:spacing w:line="261" w:lineRule="auto"/>
              <w:rPr>
                <w:rFonts w:ascii="仿宋_GB2312" w:eastAsia="仿宋_GB2312"/>
              </w:rPr>
            </w:pPr>
          </w:p>
          <w:p>
            <w:pPr>
              <w:spacing w:line="261" w:lineRule="auto"/>
              <w:rPr>
                <w:rFonts w:ascii="仿宋_GB2312" w:eastAsia="仿宋_GB2312"/>
              </w:rPr>
            </w:pPr>
          </w:p>
          <w:p>
            <w:pPr>
              <w:spacing w:line="262" w:lineRule="auto"/>
              <w:rPr>
                <w:rFonts w:ascii="仿宋_GB2312" w:eastAsia="仿宋_GB2312"/>
              </w:rPr>
            </w:pPr>
          </w:p>
          <w:p>
            <w:pPr>
              <w:spacing w:line="262" w:lineRule="auto"/>
              <w:rPr>
                <w:rFonts w:ascii="仿宋_GB2312" w:eastAsia="仿宋_GB2312"/>
              </w:rPr>
            </w:pPr>
          </w:p>
          <w:p>
            <w:pPr>
              <w:spacing w:line="262" w:lineRule="auto"/>
              <w:rPr>
                <w:rFonts w:ascii="仿宋_GB2312" w:eastAsia="仿宋_GB2312"/>
              </w:rPr>
            </w:pPr>
          </w:p>
          <w:p>
            <w:pPr>
              <w:spacing w:before="65" w:line="187" w:lineRule="auto"/>
              <w:ind w:left="154"/>
              <w:rPr>
                <w:rFonts w:ascii="仿宋_GB2312" w:hAnsi="宋体" w:eastAsia="仿宋_GB2312" w:cs="宋体"/>
                <w:sz w:val="20"/>
                <w:szCs w:val="20"/>
              </w:rPr>
            </w:pPr>
            <w:r>
              <w:rPr>
                <w:rFonts w:hint="eastAsia" w:ascii="仿宋_GB2312" w:hAnsi="宋体" w:eastAsia="仿宋_GB2312" w:cs="宋体"/>
                <w:spacing w:val="-4"/>
                <w:sz w:val="20"/>
                <w:szCs w:val="20"/>
              </w:rPr>
              <w:t>2</w:t>
            </w:r>
            <w:r>
              <w:rPr>
                <w:rFonts w:hint="eastAsia" w:ascii="仿宋_GB2312" w:hAnsi="宋体" w:eastAsia="仿宋_GB2312" w:cs="宋体"/>
                <w:spacing w:val="-2"/>
                <w:sz w:val="20"/>
                <w:szCs w:val="20"/>
              </w:rPr>
              <w:t>1</w:t>
            </w:r>
          </w:p>
        </w:tc>
        <w:tc>
          <w:tcPr>
            <w:tcW w:w="540" w:type="dxa"/>
            <w:tcBorders>
              <w:top w:val="single" w:color="000000" w:sz="2" w:space="0"/>
              <w:bottom w:val="single" w:color="000000" w:sz="2" w:space="0"/>
            </w:tcBorders>
          </w:tcPr>
          <w:p>
            <w:pPr>
              <w:spacing w:line="276" w:lineRule="auto"/>
              <w:jc w:val="center"/>
              <w:rPr>
                <w:rFonts w:ascii="仿宋_GB2312" w:eastAsia="仿宋_GB2312"/>
              </w:rPr>
            </w:pPr>
          </w:p>
          <w:p>
            <w:pPr>
              <w:spacing w:line="276" w:lineRule="auto"/>
              <w:jc w:val="center"/>
              <w:rPr>
                <w:rFonts w:ascii="仿宋_GB2312" w:eastAsia="仿宋_GB2312"/>
              </w:rPr>
            </w:pPr>
          </w:p>
          <w:p>
            <w:pPr>
              <w:spacing w:line="276" w:lineRule="auto"/>
              <w:jc w:val="center"/>
              <w:rPr>
                <w:rFonts w:ascii="仿宋_GB2312" w:eastAsia="仿宋_GB2312"/>
              </w:rPr>
            </w:pPr>
          </w:p>
          <w:p>
            <w:pPr>
              <w:spacing w:line="276" w:lineRule="auto"/>
              <w:jc w:val="center"/>
              <w:rPr>
                <w:rFonts w:ascii="仿宋_GB2312" w:eastAsia="仿宋_GB2312"/>
              </w:rPr>
            </w:pPr>
          </w:p>
          <w:p>
            <w:pPr>
              <w:spacing w:line="276" w:lineRule="auto"/>
              <w:jc w:val="center"/>
              <w:rPr>
                <w:rFonts w:ascii="仿宋_GB2312" w:eastAsia="仿宋_GB2312"/>
              </w:rPr>
            </w:pPr>
          </w:p>
          <w:p>
            <w:pPr>
              <w:spacing w:before="66" w:line="280" w:lineRule="auto"/>
              <w:ind w:left="40" w:right="97"/>
              <w:jc w:val="center"/>
              <w:rPr>
                <w:rFonts w:ascii="仿宋_GB2312" w:hAnsi="宋体" w:eastAsia="仿宋_GB2312" w:cs="宋体"/>
                <w:sz w:val="20"/>
                <w:szCs w:val="20"/>
              </w:rPr>
            </w:pP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4"/>
                <w:sz w:val="20"/>
                <w:szCs w:val="20"/>
              </w:rPr>
              <w:t>检查</w:t>
            </w:r>
          </w:p>
        </w:tc>
        <w:tc>
          <w:tcPr>
            <w:tcW w:w="2008" w:type="dxa"/>
            <w:tcBorders>
              <w:top w:val="single" w:color="000000" w:sz="2" w:space="0"/>
              <w:bottom w:val="single" w:color="000000" w:sz="2" w:space="0"/>
            </w:tcBorders>
          </w:tcPr>
          <w:p>
            <w:pPr>
              <w:spacing w:line="279" w:lineRule="auto"/>
              <w:jc w:val="center"/>
              <w:rPr>
                <w:rFonts w:ascii="仿宋_GB2312" w:eastAsia="仿宋_GB2312"/>
              </w:rPr>
            </w:pPr>
          </w:p>
          <w:p>
            <w:pPr>
              <w:spacing w:line="280" w:lineRule="auto"/>
              <w:jc w:val="center"/>
              <w:rPr>
                <w:rFonts w:ascii="仿宋_GB2312" w:eastAsia="仿宋_GB2312"/>
              </w:rPr>
            </w:pPr>
          </w:p>
          <w:p>
            <w:pPr>
              <w:spacing w:line="280" w:lineRule="auto"/>
              <w:jc w:val="center"/>
              <w:rPr>
                <w:rFonts w:ascii="仿宋_GB2312" w:eastAsia="仿宋_GB2312"/>
              </w:rPr>
            </w:pPr>
          </w:p>
          <w:p>
            <w:pPr>
              <w:spacing w:line="280" w:lineRule="auto"/>
              <w:jc w:val="center"/>
              <w:rPr>
                <w:rFonts w:ascii="仿宋_GB2312" w:eastAsia="仿宋_GB2312"/>
              </w:rPr>
            </w:pPr>
          </w:p>
          <w:p>
            <w:pPr>
              <w:spacing w:line="280" w:lineRule="auto"/>
              <w:jc w:val="center"/>
              <w:rPr>
                <w:rFonts w:ascii="仿宋_GB2312" w:eastAsia="仿宋_GB2312"/>
              </w:rPr>
            </w:pPr>
          </w:p>
          <w:p>
            <w:pPr>
              <w:spacing w:before="65" w:line="281" w:lineRule="auto"/>
              <w:ind w:left="39" w:right="165"/>
              <w:jc w:val="center"/>
              <w:rPr>
                <w:rFonts w:ascii="仿宋_GB2312" w:hAnsi="宋体" w:eastAsia="仿宋_GB2312" w:cs="宋体"/>
                <w:sz w:val="20"/>
                <w:szCs w:val="20"/>
              </w:rPr>
            </w:pPr>
            <w:r>
              <w:rPr>
                <w:rFonts w:hint="eastAsia" w:ascii="仿宋_GB2312" w:hAnsi="宋体" w:eastAsia="仿宋_GB2312" w:cs="宋体"/>
                <w:spacing w:val="-1"/>
                <w:sz w:val="20"/>
                <w:szCs w:val="20"/>
              </w:rPr>
              <w:t>对生产经营单位安</w:t>
            </w:r>
            <w:r>
              <w:rPr>
                <w:rFonts w:hint="eastAsia" w:ascii="仿宋_GB2312" w:hAnsi="宋体" w:eastAsia="仿宋_GB2312" w:cs="宋体"/>
                <w:sz w:val="20"/>
                <w:szCs w:val="20"/>
              </w:rPr>
              <w:t xml:space="preserve">全 </w:t>
            </w:r>
            <w:r>
              <w:rPr>
                <w:rFonts w:hint="eastAsia" w:ascii="仿宋_GB2312" w:hAnsi="宋体" w:eastAsia="仿宋_GB2312" w:cs="宋体"/>
                <w:spacing w:val="-1"/>
                <w:sz w:val="20"/>
                <w:szCs w:val="20"/>
              </w:rPr>
              <w:t>生产状况的监督检查</w:t>
            </w:r>
          </w:p>
        </w:tc>
        <w:tc>
          <w:tcPr>
            <w:tcW w:w="7989" w:type="dxa"/>
            <w:tcBorders>
              <w:top w:val="single" w:color="000000" w:sz="2" w:space="0"/>
              <w:bottom w:val="single" w:color="000000" w:sz="2" w:space="0"/>
            </w:tcBorders>
          </w:tcPr>
          <w:p>
            <w:pPr>
              <w:spacing w:before="163" w:line="229" w:lineRule="auto"/>
              <w:rPr>
                <w:rFonts w:ascii="仿宋_GB2312" w:hAnsi="宋体" w:eastAsia="仿宋_GB2312" w:cs="宋体"/>
                <w:sz w:val="19"/>
                <w:szCs w:val="19"/>
              </w:rPr>
            </w:pPr>
            <w:r>
              <w:rPr>
                <w:rFonts w:hint="eastAsia" w:ascii="仿宋_GB2312" w:hAnsi="宋体" w:eastAsia="仿宋_GB2312" w:cs="宋体"/>
                <w:spacing w:val="24"/>
                <w:sz w:val="19"/>
                <w:szCs w:val="19"/>
              </w:rPr>
              <w:t>【</w:t>
            </w:r>
            <w:r>
              <w:rPr>
                <w:rFonts w:hint="eastAsia" w:ascii="仿宋_GB2312" w:hAnsi="宋体" w:eastAsia="仿宋_GB2312" w:cs="宋体"/>
                <w:spacing w:val="17"/>
                <w:sz w:val="19"/>
                <w:szCs w:val="19"/>
              </w:rPr>
              <w:t>法</w:t>
            </w:r>
            <w:r>
              <w:rPr>
                <w:rFonts w:hint="eastAsia" w:ascii="仿宋_GB2312" w:hAnsi="宋体" w:eastAsia="仿宋_GB2312" w:cs="宋体"/>
                <w:spacing w:val="12"/>
                <w:sz w:val="19"/>
                <w:szCs w:val="19"/>
              </w:rPr>
              <w:t>律】《中华人民共和国安全生产法》(2021年修正)</w:t>
            </w:r>
          </w:p>
          <w:p>
            <w:pPr>
              <w:spacing w:before="64" w:line="271" w:lineRule="auto"/>
              <w:ind w:left="52" w:right="53" w:firstLine="419"/>
              <w:rPr>
                <w:rFonts w:ascii="仿宋_GB2312" w:hAnsi="宋体" w:eastAsia="仿宋_GB2312" w:cs="宋体"/>
                <w:sz w:val="20"/>
                <w:szCs w:val="20"/>
              </w:rPr>
            </w:pPr>
            <w:r>
              <w:rPr>
                <w:rFonts w:hint="eastAsia" w:ascii="仿宋_GB2312" w:hAnsi="宋体" w:eastAsia="仿宋_GB2312" w:cs="宋体"/>
                <w:spacing w:val="10"/>
                <w:sz w:val="20"/>
                <w:szCs w:val="20"/>
              </w:rPr>
              <w:t>第九条</w:t>
            </w:r>
            <w:r>
              <w:rPr>
                <w:rFonts w:hint="eastAsia" w:ascii="仿宋_GB2312" w:hAnsi="宋体" w:eastAsia="仿宋_GB2312" w:cs="宋体"/>
                <w:spacing w:val="5"/>
                <w:sz w:val="20"/>
                <w:szCs w:val="20"/>
              </w:rPr>
              <w:t>第二款乡镇人民政府和街道办事处，以及开发区、工业园区、港区、风景</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区等应当明确负责安全生产监</w:t>
            </w:r>
            <w:r>
              <w:rPr>
                <w:rFonts w:hint="eastAsia" w:ascii="仿宋_GB2312" w:hAnsi="宋体" w:eastAsia="仿宋_GB2312" w:cs="宋体"/>
                <w:sz w:val="20"/>
                <w:szCs w:val="20"/>
              </w:rPr>
              <w:t xml:space="preserve">督管理的有关工作机构及其职责，加强安全生产监管力量 </w:t>
            </w:r>
            <w:r>
              <w:rPr>
                <w:rFonts w:hint="eastAsia" w:ascii="仿宋_GB2312" w:hAnsi="宋体" w:eastAsia="仿宋_GB2312" w:cs="宋体"/>
                <w:spacing w:val="7"/>
                <w:sz w:val="20"/>
                <w:szCs w:val="20"/>
              </w:rPr>
              <w:t>建设，按照职责对本行政区域或者管理区域内生产经营单位安全生产状况进行监督</w:t>
            </w:r>
            <w:r>
              <w:rPr>
                <w:rFonts w:hint="eastAsia" w:ascii="仿宋_GB2312" w:hAnsi="宋体" w:eastAsia="仿宋_GB2312" w:cs="宋体"/>
                <w:spacing w:val="6"/>
                <w:sz w:val="20"/>
                <w:szCs w:val="20"/>
              </w:rPr>
              <w:t>检</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查，协助人民</w:t>
            </w:r>
            <w:r>
              <w:rPr>
                <w:rFonts w:hint="eastAsia" w:ascii="仿宋_GB2312" w:hAnsi="宋体" w:eastAsia="仿宋_GB2312" w:cs="宋体"/>
                <w:spacing w:val="1"/>
                <w:sz w:val="20"/>
                <w:szCs w:val="20"/>
              </w:rPr>
              <w:t>政府有关部门或者按照授权依法履行安全生产监督管理职责。</w:t>
            </w:r>
          </w:p>
          <w:p>
            <w:pPr>
              <w:spacing w:before="265" w:line="276" w:lineRule="auto"/>
              <w:ind w:left="98" w:right="202" w:hanging="99"/>
              <w:rPr>
                <w:rFonts w:ascii="仿宋_GB2312" w:hAnsi="宋体" w:eastAsia="仿宋_GB2312" w:cs="宋体"/>
                <w:sz w:val="19"/>
                <w:szCs w:val="19"/>
              </w:rPr>
            </w:pPr>
            <w:r>
              <w:rPr>
                <w:rFonts w:hint="eastAsia" w:ascii="仿宋_GB2312" w:hAnsi="宋体" w:eastAsia="仿宋_GB2312" w:cs="宋体"/>
                <w:spacing w:val="11"/>
                <w:sz w:val="19"/>
                <w:szCs w:val="19"/>
              </w:rPr>
              <w:t>【政府规章】《山西省生产经营单位主要负责人安全生产责任制规定》(2021年省政</w:t>
            </w:r>
            <w:r>
              <w:rPr>
                <w:rFonts w:hint="eastAsia" w:ascii="仿宋_GB2312" w:hAnsi="宋体" w:eastAsia="仿宋_GB2312" w:cs="宋体"/>
                <w:spacing w:val="7"/>
                <w:sz w:val="19"/>
                <w:szCs w:val="19"/>
              </w:rPr>
              <w:t>府</w:t>
            </w:r>
            <w:r>
              <w:rPr>
                <w:rFonts w:hint="eastAsia" w:ascii="仿宋_GB2312" w:hAnsi="宋体" w:eastAsia="仿宋_GB2312" w:cs="宋体"/>
                <w:sz w:val="19"/>
                <w:szCs w:val="19"/>
              </w:rPr>
              <w:t xml:space="preserve"> </w:t>
            </w:r>
            <w:r>
              <w:rPr>
                <w:rFonts w:hint="eastAsia" w:ascii="仿宋_GB2312" w:hAnsi="宋体" w:eastAsia="仿宋_GB2312" w:cs="宋体"/>
                <w:spacing w:val="37"/>
                <w:sz w:val="19"/>
                <w:szCs w:val="19"/>
              </w:rPr>
              <w:t>令</w:t>
            </w:r>
            <w:r>
              <w:rPr>
                <w:rFonts w:hint="eastAsia" w:ascii="仿宋_GB2312" w:hAnsi="宋体" w:eastAsia="仿宋_GB2312" w:cs="宋体"/>
                <w:spacing w:val="35"/>
                <w:sz w:val="19"/>
                <w:szCs w:val="19"/>
              </w:rPr>
              <w:t>第293号)</w:t>
            </w:r>
          </w:p>
          <w:p>
            <w:pPr>
              <w:spacing w:before="11" w:line="274" w:lineRule="auto"/>
              <w:ind w:left="52" w:right="45" w:firstLine="419"/>
              <w:rPr>
                <w:rFonts w:ascii="仿宋_GB2312" w:hAnsi="宋体" w:eastAsia="仿宋_GB2312" w:cs="宋体"/>
                <w:sz w:val="20"/>
                <w:szCs w:val="20"/>
              </w:rPr>
            </w:pPr>
            <w:r>
              <w:rPr>
                <w:rFonts w:hint="eastAsia" w:ascii="仿宋_GB2312" w:hAnsi="宋体" w:eastAsia="仿宋_GB2312" w:cs="宋体"/>
                <w:spacing w:val="8"/>
                <w:sz w:val="20"/>
                <w:szCs w:val="20"/>
              </w:rPr>
              <w:t>第</w:t>
            </w:r>
            <w:r>
              <w:rPr>
                <w:rFonts w:hint="eastAsia" w:ascii="仿宋_GB2312" w:hAnsi="宋体" w:eastAsia="仿宋_GB2312" w:cs="宋体"/>
                <w:spacing w:val="7"/>
                <w:sz w:val="20"/>
                <w:szCs w:val="20"/>
              </w:rPr>
              <w:t>四</w:t>
            </w:r>
            <w:r>
              <w:rPr>
                <w:rFonts w:hint="eastAsia" w:ascii="仿宋_GB2312" w:hAnsi="宋体" w:eastAsia="仿宋_GB2312" w:cs="宋体"/>
                <w:spacing w:val="4"/>
                <w:sz w:val="20"/>
                <w:szCs w:val="20"/>
              </w:rPr>
              <w:t>条第二款乡镇人民政府和街道办事处，以及开发区、港区、保税区、风景区</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等应当按照职责，或者受上级人民政府有关部门委托，依法对本</w:t>
            </w:r>
            <w:r>
              <w:rPr>
                <w:rFonts w:hint="eastAsia" w:ascii="仿宋_GB2312" w:hAnsi="宋体" w:eastAsia="仿宋_GB2312" w:cs="宋体"/>
                <w:spacing w:val="1"/>
                <w:sz w:val="20"/>
                <w:szCs w:val="20"/>
              </w:rPr>
              <w:t>行政区域内或者管理区</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域内生产经营单位主要负责人安全生产责任制实施情况进行监督检</w:t>
            </w:r>
            <w:r>
              <w:rPr>
                <w:rFonts w:hint="eastAsia" w:ascii="仿宋_GB2312" w:hAnsi="宋体" w:eastAsia="仿宋_GB2312" w:cs="宋体"/>
                <w:sz w:val="20"/>
                <w:szCs w:val="20"/>
              </w:rPr>
              <w:t>查。</w:t>
            </w:r>
          </w:p>
        </w:tc>
        <w:tc>
          <w:tcPr>
            <w:tcW w:w="709" w:type="dxa"/>
            <w:tcBorders>
              <w:top w:val="single" w:color="000000" w:sz="2" w:space="0"/>
              <w:bottom w:val="single" w:color="000000" w:sz="2" w:space="0"/>
            </w:tcBorders>
            <w:vAlign w:val="center"/>
          </w:tcPr>
          <w:p>
            <w:pPr>
              <w:jc w:val="center"/>
              <w:rPr>
                <w:rFonts w:ascii="仿宋_GB2312" w:eastAsia="仿宋_GB2312"/>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4" w:hRule="atLeast"/>
        </w:trPr>
        <w:tc>
          <w:tcPr>
            <w:tcW w:w="525" w:type="dxa"/>
            <w:tcBorders>
              <w:top w:val="single" w:color="000000" w:sz="2" w:space="0"/>
              <w:bottom w:val="single" w:color="000000" w:sz="2" w:space="0"/>
            </w:tcBorders>
          </w:tcPr>
          <w:p>
            <w:pPr>
              <w:spacing w:line="298" w:lineRule="auto"/>
              <w:rPr>
                <w:rFonts w:ascii="仿宋_GB2312" w:eastAsia="仿宋_GB2312"/>
              </w:rPr>
            </w:pPr>
          </w:p>
          <w:p>
            <w:pPr>
              <w:spacing w:line="299" w:lineRule="auto"/>
              <w:rPr>
                <w:rFonts w:ascii="仿宋_GB2312" w:eastAsia="仿宋_GB2312"/>
              </w:rPr>
            </w:pPr>
          </w:p>
          <w:p>
            <w:pPr>
              <w:spacing w:line="299" w:lineRule="auto"/>
              <w:rPr>
                <w:rFonts w:ascii="仿宋_GB2312" w:eastAsia="仿宋_GB2312"/>
              </w:rPr>
            </w:pPr>
          </w:p>
          <w:p>
            <w:pPr>
              <w:spacing w:before="65" w:line="186" w:lineRule="auto"/>
              <w:ind w:left="154"/>
              <w:rPr>
                <w:rFonts w:ascii="仿宋_GB2312" w:hAnsi="宋体" w:eastAsia="仿宋_GB2312" w:cs="宋体"/>
                <w:sz w:val="20"/>
                <w:szCs w:val="20"/>
              </w:rPr>
            </w:pPr>
            <w:r>
              <w:rPr>
                <w:rFonts w:hint="eastAsia" w:ascii="仿宋_GB2312" w:hAnsi="宋体" w:eastAsia="仿宋_GB2312" w:cs="宋体"/>
                <w:spacing w:val="-4"/>
                <w:sz w:val="20"/>
                <w:szCs w:val="20"/>
              </w:rPr>
              <w:t>2</w:t>
            </w:r>
            <w:r>
              <w:rPr>
                <w:rFonts w:hint="eastAsia" w:ascii="仿宋_GB2312" w:hAnsi="宋体" w:eastAsia="仿宋_GB2312" w:cs="宋体"/>
                <w:spacing w:val="-2"/>
                <w:sz w:val="20"/>
                <w:szCs w:val="20"/>
              </w:rPr>
              <w:t>2</w:t>
            </w:r>
          </w:p>
        </w:tc>
        <w:tc>
          <w:tcPr>
            <w:tcW w:w="540" w:type="dxa"/>
            <w:tcBorders>
              <w:top w:val="single" w:color="000000" w:sz="2" w:space="0"/>
              <w:bottom w:val="single" w:color="000000" w:sz="2" w:space="0"/>
            </w:tcBorders>
          </w:tcPr>
          <w:p>
            <w:pPr>
              <w:spacing w:line="358" w:lineRule="auto"/>
              <w:jc w:val="center"/>
              <w:rPr>
                <w:rFonts w:ascii="仿宋_GB2312" w:eastAsia="仿宋_GB2312"/>
              </w:rPr>
            </w:pPr>
          </w:p>
          <w:p>
            <w:pPr>
              <w:spacing w:line="358" w:lineRule="auto"/>
              <w:jc w:val="center"/>
              <w:rPr>
                <w:rFonts w:ascii="仿宋_GB2312" w:eastAsia="仿宋_GB2312"/>
              </w:rPr>
            </w:pPr>
          </w:p>
          <w:p>
            <w:pPr>
              <w:spacing w:before="65" w:line="289" w:lineRule="auto"/>
              <w:ind w:left="40" w:right="97"/>
              <w:jc w:val="center"/>
              <w:rPr>
                <w:rFonts w:ascii="仿宋_GB2312" w:hAnsi="宋体" w:eastAsia="仿宋_GB2312" w:cs="宋体"/>
                <w:sz w:val="20"/>
                <w:szCs w:val="20"/>
              </w:rPr>
            </w:pP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4"/>
                <w:sz w:val="20"/>
                <w:szCs w:val="20"/>
              </w:rPr>
              <w:t>检查</w:t>
            </w:r>
          </w:p>
        </w:tc>
        <w:tc>
          <w:tcPr>
            <w:tcW w:w="2008" w:type="dxa"/>
            <w:tcBorders>
              <w:top w:val="single" w:color="000000" w:sz="2" w:space="0"/>
              <w:bottom w:val="single" w:color="000000" w:sz="2" w:space="0"/>
            </w:tcBorders>
          </w:tcPr>
          <w:p>
            <w:pPr>
              <w:spacing w:line="245" w:lineRule="auto"/>
              <w:jc w:val="center"/>
              <w:rPr>
                <w:rFonts w:ascii="仿宋_GB2312" w:eastAsia="仿宋_GB2312"/>
              </w:rPr>
            </w:pPr>
          </w:p>
          <w:p>
            <w:pPr>
              <w:spacing w:line="245" w:lineRule="auto"/>
              <w:jc w:val="center"/>
              <w:rPr>
                <w:rFonts w:ascii="仿宋_GB2312" w:eastAsia="仿宋_GB2312"/>
              </w:rPr>
            </w:pPr>
          </w:p>
          <w:p>
            <w:pPr>
              <w:spacing w:line="245" w:lineRule="auto"/>
              <w:jc w:val="center"/>
              <w:rPr>
                <w:rFonts w:ascii="仿宋_GB2312" w:eastAsia="仿宋_GB2312"/>
              </w:rPr>
            </w:pPr>
          </w:p>
          <w:p>
            <w:pPr>
              <w:spacing w:before="65" w:line="290" w:lineRule="auto"/>
              <w:ind w:left="39" w:right="165"/>
              <w:jc w:val="center"/>
              <w:rPr>
                <w:rFonts w:ascii="仿宋_GB2312" w:hAnsi="宋体" w:eastAsia="仿宋_GB2312" w:cs="宋体"/>
                <w:sz w:val="20"/>
                <w:szCs w:val="20"/>
              </w:rPr>
            </w:pPr>
            <w:r>
              <w:rPr>
                <w:rFonts w:hint="eastAsia" w:ascii="仿宋_GB2312" w:hAnsi="宋体" w:eastAsia="仿宋_GB2312" w:cs="宋体"/>
                <w:spacing w:val="-1"/>
                <w:sz w:val="20"/>
                <w:szCs w:val="20"/>
              </w:rPr>
              <w:t>对本行政区域内农</w:t>
            </w:r>
            <w:r>
              <w:rPr>
                <w:rFonts w:hint="eastAsia" w:ascii="仿宋_GB2312" w:hAnsi="宋体" w:eastAsia="仿宋_GB2312" w:cs="宋体"/>
                <w:sz w:val="20"/>
                <w:szCs w:val="20"/>
              </w:rPr>
              <w:t xml:space="preserve">产 </w:t>
            </w:r>
            <w:r>
              <w:rPr>
                <w:rFonts w:hint="eastAsia" w:ascii="仿宋_GB2312" w:hAnsi="宋体" w:eastAsia="仿宋_GB2312" w:cs="宋体"/>
                <w:spacing w:val="2"/>
                <w:sz w:val="20"/>
                <w:szCs w:val="20"/>
              </w:rPr>
              <w:t>品生产的</w:t>
            </w:r>
            <w:r>
              <w:rPr>
                <w:rFonts w:hint="eastAsia" w:ascii="仿宋_GB2312" w:hAnsi="宋体" w:eastAsia="仿宋_GB2312" w:cs="宋体"/>
                <w:spacing w:val="1"/>
                <w:sz w:val="20"/>
                <w:szCs w:val="20"/>
              </w:rPr>
              <w:t>检查</w:t>
            </w:r>
          </w:p>
        </w:tc>
        <w:tc>
          <w:tcPr>
            <w:tcW w:w="7989" w:type="dxa"/>
            <w:tcBorders>
              <w:top w:val="single" w:color="000000" w:sz="2" w:space="0"/>
              <w:bottom w:val="single" w:color="000000" w:sz="2" w:space="0"/>
            </w:tcBorders>
          </w:tcPr>
          <w:p>
            <w:pPr>
              <w:spacing w:line="440" w:lineRule="auto"/>
              <w:rPr>
                <w:rFonts w:ascii="仿宋_GB2312" w:eastAsia="仿宋_GB2312"/>
              </w:rPr>
            </w:pPr>
          </w:p>
          <w:p>
            <w:pPr>
              <w:spacing w:before="62" w:line="229" w:lineRule="auto"/>
              <w:rPr>
                <w:rFonts w:ascii="仿宋_GB2312" w:hAnsi="宋体" w:eastAsia="仿宋_GB2312" w:cs="宋体"/>
                <w:sz w:val="19"/>
                <w:szCs w:val="19"/>
              </w:rPr>
            </w:pPr>
            <w:r>
              <w:rPr>
                <w:rFonts w:hint="eastAsia" w:ascii="仿宋_GB2312" w:hAnsi="宋体" w:eastAsia="仿宋_GB2312" w:cs="宋体"/>
                <w:spacing w:val="21"/>
                <w:sz w:val="19"/>
                <w:szCs w:val="19"/>
              </w:rPr>
              <w:t>【</w:t>
            </w:r>
            <w:r>
              <w:rPr>
                <w:rFonts w:hint="eastAsia" w:ascii="仿宋_GB2312" w:hAnsi="宋体" w:eastAsia="仿宋_GB2312" w:cs="宋体"/>
                <w:spacing w:val="15"/>
                <w:sz w:val="19"/>
                <w:szCs w:val="19"/>
              </w:rPr>
              <w:t>地方性法规】《山西省农产品质量安全条例》(2012年3月施行)</w:t>
            </w:r>
          </w:p>
          <w:p>
            <w:pPr>
              <w:spacing w:before="44" w:line="276" w:lineRule="auto"/>
              <w:ind w:left="52" w:right="42" w:firstLine="419"/>
              <w:rPr>
                <w:rFonts w:ascii="仿宋_GB2312" w:hAnsi="宋体" w:eastAsia="仿宋_GB2312" w:cs="宋体"/>
                <w:sz w:val="20"/>
                <w:szCs w:val="20"/>
              </w:rPr>
            </w:pPr>
            <w:r>
              <w:rPr>
                <w:rFonts w:hint="eastAsia" w:ascii="仿宋_GB2312" w:hAnsi="宋体" w:eastAsia="仿宋_GB2312" w:cs="宋体"/>
                <w:spacing w:val="13"/>
                <w:sz w:val="20"/>
                <w:szCs w:val="20"/>
              </w:rPr>
              <w:t>第三条第三款乡(镇)人民政府应当逐步建立农产品质量安全监督管理公共服</w:t>
            </w:r>
            <w:r>
              <w:rPr>
                <w:rFonts w:hint="eastAsia" w:ascii="仿宋_GB2312" w:hAnsi="宋体" w:eastAsia="仿宋_GB2312" w:cs="宋体"/>
                <w:spacing w:val="7"/>
                <w:sz w:val="20"/>
                <w:szCs w:val="20"/>
              </w:rPr>
              <w:t>务</w:t>
            </w:r>
            <w:r>
              <w:rPr>
                <w:rFonts w:hint="eastAsia" w:ascii="仿宋_GB2312" w:hAnsi="宋体" w:eastAsia="仿宋_GB2312" w:cs="宋体"/>
                <w:sz w:val="20"/>
                <w:szCs w:val="20"/>
              </w:rPr>
              <w:t xml:space="preserve"> </w:t>
            </w:r>
            <w:r>
              <w:rPr>
                <w:rFonts w:hint="eastAsia" w:ascii="仿宋_GB2312" w:hAnsi="宋体" w:eastAsia="仿宋_GB2312" w:cs="宋体"/>
                <w:spacing w:val="7"/>
                <w:sz w:val="20"/>
                <w:szCs w:val="20"/>
              </w:rPr>
              <w:t>体系，配备农产品质量安全监督管理专(兼)职工作人员和必要的检验检测设备，落</w:t>
            </w:r>
            <w:r>
              <w:rPr>
                <w:rFonts w:hint="eastAsia" w:ascii="仿宋_GB2312" w:hAnsi="宋体" w:eastAsia="仿宋_GB2312" w:cs="宋体"/>
                <w:spacing w:val="1"/>
                <w:sz w:val="20"/>
                <w:szCs w:val="20"/>
              </w:rPr>
              <w:t>实</w:t>
            </w:r>
            <w:r>
              <w:rPr>
                <w:rFonts w:hint="eastAsia" w:ascii="仿宋_GB2312" w:hAnsi="宋体" w:eastAsia="仿宋_GB2312" w:cs="宋体"/>
                <w:sz w:val="20"/>
                <w:szCs w:val="20"/>
              </w:rPr>
              <w:t xml:space="preserve"> 农产品质量安全监督管理责任，加强对本行政区域内农产品生产的指导、监督。</w:t>
            </w:r>
          </w:p>
        </w:tc>
        <w:tc>
          <w:tcPr>
            <w:tcW w:w="709" w:type="dxa"/>
            <w:tcBorders>
              <w:top w:val="single" w:color="000000" w:sz="2" w:space="0"/>
              <w:bottom w:val="single" w:color="000000" w:sz="2" w:space="0"/>
            </w:tcBorders>
          </w:tcPr>
          <w:p>
            <w:pPr>
              <w:spacing w:line="297" w:lineRule="auto"/>
              <w:rPr>
                <w:rFonts w:ascii="仿宋_GB2312" w:eastAsia="仿宋_GB2312"/>
              </w:rPr>
            </w:pPr>
          </w:p>
          <w:p>
            <w:pPr>
              <w:spacing w:line="297" w:lineRule="auto"/>
              <w:rPr>
                <w:rFonts w:ascii="仿宋_GB2312" w:eastAsia="仿宋_GB2312"/>
              </w:rPr>
            </w:pPr>
          </w:p>
          <w:p>
            <w:pPr>
              <w:spacing w:line="298" w:lineRule="auto"/>
              <w:rPr>
                <w:rFonts w:ascii="仿宋_GB2312" w:eastAsia="仿宋_GB2312"/>
              </w:rPr>
            </w:pPr>
          </w:p>
          <w:p>
            <w:pPr>
              <w:spacing w:before="52" w:line="238" w:lineRule="auto"/>
              <w:ind w:left="258"/>
              <w:rPr>
                <w:rFonts w:ascii="仿宋_GB2312" w:hAnsi="宋体" w:eastAsia="仿宋_GB2312" w:cs="宋体"/>
                <w:sz w:val="16"/>
                <w:szCs w:val="16"/>
              </w:rPr>
            </w:pPr>
            <w:r>
              <w:rPr>
                <w:rFonts w:hint="eastAsia" w:ascii="仿宋_GB2312" w:hAnsi="宋体" w:eastAsia="仿宋_GB2312" w:cs="宋体"/>
                <w:sz w:val="16"/>
                <w:szCs w:val="16"/>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525" w:type="dxa"/>
            <w:tcBorders>
              <w:top w:val="single" w:color="000000" w:sz="2" w:space="0"/>
              <w:bottom w:val="single" w:color="000000" w:sz="2" w:space="0"/>
            </w:tcBorders>
          </w:tcPr>
          <w:p>
            <w:pPr>
              <w:spacing w:line="246" w:lineRule="auto"/>
              <w:rPr>
                <w:rFonts w:ascii="仿宋_GB2312" w:eastAsia="仿宋_GB2312"/>
              </w:rPr>
            </w:pPr>
          </w:p>
          <w:p>
            <w:pPr>
              <w:spacing w:line="246" w:lineRule="auto"/>
              <w:rPr>
                <w:rFonts w:ascii="仿宋_GB2312" w:eastAsia="仿宋_GB2312"/>
              </w:rPr>
            </w:pPr>
          </w:p>
          <w:p>
            <w:pPr>
              <w:spacing w:line="247" w:lineRule="auto"/>
              <w:rPr>
                <w:rFonts w:ascii="仿宋_GB2312" w:eastAsia="仿宋_GB2312"/>
              </w:rPr>
            </w:pPr>
          </w:p>
          <w:p>
            <w:pPr>
              <w:spacing w:line="247" w:lineRule="auto"/>
              <w:rPr>
                <w:rFonts w:ascii="仿宋_GB2312" w:eastAsia="仿宋_GB2312"/>
              </w:rPr>
            </w:pPr>
          </w:p>
          <w:p>
            <w:pPr>
              <w:spacing w:before="65" w:line="185" w:lineRule="auto"/>
              <w:ind w:left="154"/>
              <w:rPr>
                <w:rFonts w:ascii="仿宋_GB2312" w:hAnsi="宋体" w:eastAsia="仿宋_GB2312" w:cs="宋体"/>
                <w:sz w:val="20"/>
                <w:szCs w:val="20"/>
              </w:rPr>
            </w:pPr>
            <w:r>
              <w:rPr>
                <w:rFonts w:hint="eastAsia" w:ascii="仿宋_GB2312" w:hAnsi="宋体" w:eastAsia="仿宋_GB2312" w:cs="宋体"/>
                <w:spacing w:val="-4"/>
                <w:sz w:val="20"/>
                <w:szCs w:val="20"/>
              </w:rPr>
              <w:t>2</w:t>
            </w:r>
            <w:r>
              <w:rPr>
                <w:rFonts w:hint="eastAsia" w:ascii="仿宋_GB2312" w:hAnsi="宋体" w:eastAsia="仿宋_GB2312" w:cs="宋体"/>
                <w:spacing w:val="-2"/>
                <w:sz w:val="20"/>
                <w:szCs w:val="20"/>
              </w:rPr>
              <w:t>3</w:t>
            </w:r>
          </w:p>
        </w:tc>
        <w:tc>
          <w:tcPr>
            <w:tcW w:w="540" w:type="dxa"/>
            <w:tcBorders>
              <w:top w:val="single" w:color="000000" w:sz="2" w:space="0"/>
              <w:bottom w:val="single" w:color="000000" w:sz="2" w:space="0"/>
            </w:tcBorders>
          </w:tcPr>
          <w:p>
            <w:pPr>
              <w:spacing w:line="272" w:lineRule="auto"/>
              <w:jc w:val="center"/>
              <w:rPr>
                <w:rFonts w:ascii="仿宋_GB2312" w:eastAsia="仿宋_GB2312"/>
              </w:rPr>
            </w:pPr>
          </w:p>
          <w:p>
            <w:pPr>
              <w:spacing w:line="272" w:lineRule="auto"/>
              <w:jc w:val="center"/>
              <w:rPr>
                <w:rFonts w:ascii="仿宋_GB2312" w:eastAsia="仿宋_GB2312"/>
              </w:rPr>
            </w:pPr>
          </w:p>
          <w:p>
            <w:pPr>
              <w:spacing w:line="273" w:lineRule="auto"/>
              <w:jc w:val="center"/>
              <w:rPr>
                <w:rFonts w:ascii="仿宋_GB2312" w:eastAsia="仿宋_GB2312"/>
              </w:rPr>
            </w:pPr>
          </w:p>
          <w:p>
            <w:pPr>
              <w:spacing w:before="65" w:line="280" w:lineRule="auto"/>
              <w:ind w:left="40" w:right="97"/>
              <w:jc w:val="center"/>
              <w:rPr>
                <w:rFonts w:ascii="仿宋_GB2312" w:hAnsi="宋体" w:eastAsia="仿宋_GB2312" w:cs="宋体"/>
                <w:sz w:val="20"/>
                <w:szCs w:val="20"/>
              </w:rPr>
            </w:pP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4"/>
                <w:sz w:val="20"/>
                <w:szCs w:val="20"/>
              </w:rPr>
              <w:t>检查</w:t>
            </w:r>
          </w:p>
        </w:tc>
        <w:tc>
          <w:tcPr>
            <w:tcW w:w="2008" w:type="dxa"/>
            <w:tcBorders>
              <w:top w:val="single" w:color="000000" w:sz="2" w:space="0"/>
              <w:bottom w:val="single" w:color="000000" w:sz="2" w:space="0"/>
            </w:tcBorders>
          </w:tcPr>
          <w:p>
            <w:pPr>
              <w:spacing w:line="342" w:lineRule="auto"/>
              <w:jc w:val="center"/>
              <w:rPr>
                <w:rFonts w:ascii="仿宋_GB2312" w:eastAsia="仿宋_GB2312"/>
              </w:rPr>
            </w:pPr>
          </w:p>
          <w:p>
            <w:pPr>
              <w:spacing w:line="343" w:lineRule="auto"/>
              <w:jc w:val="center"/>
              <w:rPr>
                <w:rFonts w:ascii="仿宋_GB2312" w:eastAsia="仿宋_GB2312"/>
              </w:rPr>
            </w:pPr>
          </w:p>
          <w:p>
            <w:pPr>
              <w:spacing w:before="65" w:line="282" w:lineRule="auto"/>
              <w:ind w:left="39" w:right="145"/>
              <w:jc w:val="center"/>
              <w:rPr>
                <w:rFonts w:ascii="仿宋_GB2312" w:hAnsi="宋体" w:eastAsia="仿宋_GB2312" w:cs="宋体"/>
                <w:sz w:val="20"/>
                <w:szCs w:val="20"/>
              </w:rPr>
            </w:pPr>
            <w:r>
              <w:rPr>
                <w:rFonts w:hint="eastAsia" w:ascii="仿宋_GB2312" w:hAnsi="宋体" w:eastAsia="仿宋_GB2312" w:cs="宋体"/>
                <w:spacing w:val="-1"/>
                <w:sz w:val="20"/>
                <w:szCs w:val="20"/>
              </w:rPr>
              <w:t>对食品小作坊、小</w:t>
            </w:r>
            <w:r>
              <w:rPr>
                <w:rFonts w:hint="eastAsia" w:ascii="仿宋_GB2312" w:hAnsi="宋体" w:eastAsia="仿宋_GB2312" w:cs="宋体"/>
                <w:sz w:val="20"/>
                <w:szCs w:val="20"/>
              </w:rPr>
              <w:t xml:space="preserve">经 </w:t>
            </w:r>
            <w:r>
              <w:rPr>
                <w:rFonts w:hint="eastAsia" w:ascii="仿宋_GB2312" w:hAnsi="宋体" w:eastAsia="仿宋_GB2312" w:cs="宋体"/>
                <w:spacing w:val="2"/>
                <w:sz w:val="20"/>
                <w:szCs w:val="20"/>
              </w:rPr>
              <w:t>营店和</w:t>
            </w:r>
            <w:r>
              <w:rPr>
                <w:rFonts w:hint="eastAsia" w:ascii="仿宋_GB2312" w:hAnsi="宋体" w:eastAsia="仿宋_GB2312" w:cs="宋体"/>
                <w:spacing w:val="1"/>
                <w:sz w:val="20"/>
                <w:szCs w:val="20"/>
              </w:rPr>
              <w:t>小摊点的生产</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经营活动的现场巡查</w:t>
            </w:r>
          </w:p>
        </w:tc>
        <w:tc>
          <w:tcPr>
            <w:tcW w:w="7989" w:type="dxa"/>
            <w:tcBorders>
              <w:top w:val="single" w:color="000000" w:sz="2" w:space="0"/>
              <w:bottom w:val="single" w:color="000000" w:sz="2" w:space="0"/>
            </w:tcBorders>
          </w:tcPr>
          <w:p>
            <w:pPr>
              <w:spacing w:line="262" w:lineRule="auto"/>
              <w:rPr>
                <w:rFonts w:ascii="仿宋_GB2312" w:eastAsia="仿宋_GB2312"/>
              </w:rPr>
            </w:pPr>
          </w:p>
          <w:p>
            <w:pPr>
              <w:spacing w:before="62" w:line="229" w:lineRule="auto"/>
              <w:rPr>
                <w:rFonts w:ascii="仿宋_GB2312" w:hAnsi="宋体" w:eastAsia="仿宋_GB2312" w:cs="宋体"/>
                <w:sz w:val="19"/>
                <w:szCs w:val="19"/>
              </w:rPr>
            </w:pPr>
            <w:r>
              <w:rPr>
                <w:rFonts w:hint="eastAsia" w:ascii="仿宋_GB2312" w:hAnsi="宋体" w:eastAsia="仿宋_GB2312" w:cs="宋体"/>
                <w:spacing w:val="24"/>
                <w:sz w:val="19"/>
                <w:szCs w:val="19"/>
              </w:rPr>
              <w:t>【地</w:t>
            </w:r>
            <w:r>
              <w:rPr>
                <w:rFonts w:hint="eastAsia" w:ascii="仿宋_GB2312" w:hAnsi="宋体" w:eastAsia="仿宋_GB2312" w:cs="宋体"/>
                <w:spacing w:val="16"/>
                <w:sz w:val="19"/>
                <w:szCs w:val="19"/>
              </w:rPr>
              <w:t>方</w:t>
            </w:r>
            <w:r>
              <w:rPr>
                <w:rFonts w:hint="eastAsia" w:ascii="仿宋_GB2312" w:hAnsi="宋体" w:eastAsia="仿宋_GB2312" w:cs="宋体"/>
                <w:spacing w:val="12"/>
                <w:sz w:val="19"/>
                <w:szCs w:val="19"/>
              </w:rPr>
              <w:t>性法规】《山西省食品小作坊小经营店小摊点管理条例》(2021年修正)</w:t>
            </w:r>
          </w:p>
          <w:p>
            <w:pPr>
              <w:spacing w:before="51" w:line="273" w:lineRule="auto"/>
              <w:ind w:left="61" w:right="33" w:firstLine="399"/>
              <w:rPr>
                <w:rFonts w:ascii="仿宋_GB2312" w:hAnsi="宋体" w:eastAsia="仿宋_GB2312" w:cs="宋体"/>
                <w:sz w:val="20"/>
                <w:szCs w:val="20"/>
              </w:rPr>
            </w:pPr>
            <w:r>
              <w:rPr>
                <w:rFonts w:hint="eastAsia" w:ascii="仿宋_GB2312" w:hAnsi="宋体" w:eastAsia="仿宋_GB2312" w:cs="宋体"/>
                <w:spacing w:val="22"/>
                <w:sz w:val="20"/>
                <w:szCs w:val="20"/>
              </w:rPr>
              <w:t>第</w:t>
            </w:r>
            <w:r>
              <w:rPr>
                <w:rFonts w:hint="eastAsia" w:ascii="仿宋_GB2312" w:hAnsi="宋体" w:eastAsia="仿宋_GB2312" w:cs="宋体"/>
                <w:spacing w:val="19"/>
                <w:sz w:val="20"/>
                <w:szCs w:val="20"/>
              </w:rPr>
              <w:t>三十六条乡(镇)人民政府、街道办事处的食品安全工作人员和村(居)民委</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员会的食品安全监督员</w:t>
            </w:r>
            <w:r>
              <w:rPr>
                <w:rFonts w:hint="eastAsia" w:ascii="仿宋_GB2312" w:hAnsi="宋体" w:eastAsia="仿宋_GB2312" w:cs="宋体"/>
                <w:spacing w:val="1"/>
                <w:sz w:val="20"/>
                <w:szCs w:val="20"/>
              </w:rPr>
              <w:t>，应当依法对食品小作坊、小经营店和小摊点的生产经营活动开</w:t>
            </w:r>
            <w:r>
              <w:rPr>
                <w:rFonts w:hint="eastAsia" w:ascii="仿宋_GB2312" w:hAnsi="宋体" w:eastAsia="仿宋_GB2312" w:cs="宋体"/>
                <w:sz w:val="20"/>
                <w:szCs w:val="20"/>
              </w:rPr>
              <w:t xml:space="preserve"> </w:t>
            </w:r>
            <w:r>
              <w:rPr>
                <w:rFonts w:hint="eastAsia" w:ascii="仿宋_GB2312" w:hAnsi="宋体" w:eastAsia="仿宋_GB2312" w:cs="宋体"/>
                <w:spacing w:val="28"/>
                <w:sz w:val="20"/>
                <w:szCs w:val="20"/>
              </w:rPr>
              <w:t>展</w:t>
            </w:r>
            <w:r>
              <w:rPr>
                <w:rFonts w:hint="eastAsia" w:ascii="仿宋_GB2312" w:hAnsi="宋体" w:eastAsia="仿宋_GB2312" w:cs="宋体"/>
                <w:spacing w:val="21"/>
                <w:sz w:val="20"/>
                <w:szCs w:val="20"/>
              </w:rPr>
              <w:t>现</w:t>
            </w:r>
            <w:r>
              <w:rPr>
                <w:rFonts w:hint="eastAsia" w:ascii="仿宋_GB2312" w:hAnsi="宋体" w:eastAsia="仿宋_GB2312" w:cs="宋体"/>
                <w:spacing w:val="14"/>
                <w:sz w:val="20"/>
                <w:szCs w:val="20"/>
              </w:rPr>
              <w:t>场巡查：(一)督促和帮助无证生产经营者及时办理有关手续;(二)督促和引导</w:t>
            </w:r>
            <w:r>
              <w:rPr>
                <w:rFonts w:hint="eastAsia" w:ascii="仿宋_GB2312" w:hAnsi="宋体" w:eastAsia="仿宋_GB2312" w:cs="宋体"/>
                <w:sz w:val="20"/>
                <w:szCs w:val="20"/>
              </w:rPr>
              <w:t xml:space="preserve"> </w:t>
            </w:r>
            <w:r>
              <w:rPr>
                <w:rFonts w:hint="eastAsia" w:ascii="仿宋_GB2312" w:hAnsi="宋体" w:eastAsia="仿宋_GB2312" w:cs="宋体"/>
                <w:spacing w:val="18"/>
                <w:sz w:val="20"/>
                <w:szCs w:val="20"/>
              </w:rPr>
              <w:t>食</w:t>
            </w:r>
            <w:r>
              <w:rPr>
                <w:rFonts w:hint="eastAsia" w:ascii="仿宋_GB2312" w:hAnsi="宋体" w:eastAsia="仿宋_GB2312" w:cs="宋体"/>
                <w:spacing w:val="9"/>
                <w:sz w:val="20"/>
                <w:szCs w:val="20"/>
              </w:rPr>
              <w:t>品小摊点在划定区域和时段经营;(三)督促其规范生产经营活动，排查食品安全隐</w:t>
            </w:r>
            <w:r>
              <w:rPr>
                <w:rFonts w:hint="eastAsia" w:ascii="仿宋_GB2312" w:hAnsi="宋体" w:eastAsia="仿宋_GB2312" w:cs="宋体"/>
                <w:sz w:val="20"/>
                <w:szCs w:val="20"/>
              </w:rPr>
              <w:t xml:space="preserve"> </w:t>
            </w:r>
            <w:r>
              <w:rPr>
                <w:rFonts w:hint="eastAsia" w:ascii="仿宋_GB2312" w:hAnsi="宋体" w:eastAsia="仿宋_GB2312" w:cs="宋体"/>
                <w:spacing w:val="13"/>
                <w:sz w:val="20"/>
                <w:szCs w:val="20"/>
              </w:rPr>
              <w:t>患</w:t>
            </w:r>
            <w:r>
              <w:rPr>
                <w:rFonts w:hint="eastAsia" w:ascii="仿宋_GB2312" w:hAnsi="宋体" w:eastAsia="仿宋_GB2312" w:cs="宋体"/>
                <w:spacing w:val="8"/>
                <w:sz w:val="20"/>
                <w:szCs w:val="20"/>
              </w:rPr>
              <w:t>;(四)制止和纠正违法生产经营行为，及时报告涉及食品安全的行为。</w:t>
            </w:r>
          </w:p>
        </w:tc>
        <w:tc>
          <w:tcPr>
            <w:tcW w:w="709" w:type="dxa"/>
            <w:tcBorders>
              <w:top w:val="single" w:color="000000" w:sz="2" w:space="0"/>
              <w:bottom w:val="single" w:color="000000" w:sz="2" w:space="0"/>
            </w:tcBorders>
            <w:vAlign w:val="center"/>
          </w:tcPr>
          <w:p>
            <w:pPr>
              <w:jc w:val="center"/>
              <w:rPr>
                <w:rFonts w:ascii="仿宋_GB2312" w:eastAsia="仿宋_GB2312"/>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bl>
    <w:p>
      <w:pPr>
        <w:rPr>
          <w:rFonts w:ascii="仿宋_GB2312" w:eastAsia="仿宋_GB2312"/>
        </w:rPr>
      </w:pPr>
    </w:p>
    <w:p>
      <w:pPr>
        <w:rPr>
          <w:rFonts w:ascii="仿宋_GB2312" w:eastAsia="仿宋_GB2312"/>
        </w:rPr>
        <w:sectPr>
          <w:pgSz w:w="16840" w:h="11910" w:orient="landscape"/>
          <w:pgMar w:top="1701" w:right="1418" w:bottom="1134" w:left="2155" w:header="0" w:footer="0" w:gutter="0"/>
          <w:cols w:space="720" w:num="1"/>
          <w:docGrid w:linePitch="286" w:charSpace="0"/>
        </w:sectPr>
      </w:pPr>
    </w:p>
    <w:p>
      <w:pPr>
        <w:rPr>
          <w:rFonts w:ascii="仿宋_GB2312" w:eastAsia="仿宋_GB2312"/>
        </w:rPr>
      </w:pPr>
    </w:p>
    <w:p>
      <w:pPr>
        <w:spacing w:line="18" w:lineRule="exact"/>
        <w:rPr>
          <w:rFonts w:ascii="仿宋_GB2312" w:eastAsia="仿宋_GB2312"/>
        </w:rPr>
      </w:pPr>
    </w:p>
    <w:tbl>
      <w:tblPr>
        <w:tblStyle w:val="9"/>
        <w:tblW w:w="13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5"/>
        <w:gridCol w:w="540"/>
        <w:gridCol w:w="2008"/>
        <w:gridCol w:w="7989"/>
        <w:gridCol w:w="708"/>
        <w:gridCol w:w="1"/>
        <w:gridCol w:w="708"/>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25" w:type="dxa"/>
            <w:vMerge w:val="restart"/>
            <w:tcBorders>
              <w:top w:val="single" w:color="000000" w:sz="2" w:space="0"/>
              <w:bottom w:val="nil"/>
            </w:tcBorders>
            <w:textDirection w:val="tbRlV"/>
            <w:vAlign w:val="center"/>
          </w:tcPr>
          <w:p>
            <w:pPr>
              <w:jc w:val="center"/>
              <w:rPr>
                <w:rFonts w:ascii="黑体" w:hAnsi="黑体" w:eastAsia="黑体" w:cs="宋体"/>
              </w:rPr>
            </w:pPr>
            <w:r>
              <w:rPr>
                <w:rFonts w:hint="eastAsia" w:ascii="黑体" w:hAnsi="黑体" w:eastAsia="黑体" w:cs="宋体"/>
              </w:rPr>
              <w:t>序号</w:t>
            </w:r>
          </w:p>
        </w:tc>
        <w:tc>
          <w:tcPr>
            <w:tcW w:w="540" w:type="dxa"/>
            <w:vMerge w:val="restart"/>
            <w:tcBorders>
              <w:top w:val="single" w:color="000000" w:sz="2" w:space="0"/>
              <w:bottom w:val="nil"/>
            </w:tcBorders>
            <w:vAlign w:val="center"/>
          </w:tcPr>
          <w:p>
            <w:pPr>
              <w:ind w:right="74"/>
              <w:jc w:val="center"/>
              <w:rPr>
                <w:rFonts w:ascii="黑体" w:hAnsi="黑体" w:eastAsia="黑体" w:cs="宋体"/>
              </w:rPr>
            </w:pPr>
            <w:r>
              <w:rPr>
                <w:rFonts w:hint="eastAsia" w:ascii="黑体" w:hAnsi="黑体" w:eastAsia="黑体" w:cs="宋体"/>
              </w:rPr>
              <w:t>职权 类型</w:t>
            </w:r>
          </w:p>
        </w:tc>
        <w:tc>
          <w:tcPr>
            <w:tcW w:w="2008"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职权名称</w:t>
            </w:r>
          </w:p>
        </w:tc>
        <w:tc>
          <w:tcPr>
            <w:tcW w:w="7989"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职权依据</w:t>
            </w:r>
          </w:p>
        </w:tc>
        <w:tc>
          <w:tcPr>
            <w:tcW w:w="1417" w:type="dxa"/>
            <w:gridSpan w:val="3"/>
            <w:tcBorders>
              <w:top w:val="single" w:color="000000" w:sz="2" w:space="0"/>
              <w:bottom w:val="single" w:color="000000" w:sz="2" w:space="0"/>
            </w:tcBorders>
            <w:vAlign w:val="center"/>
          </w:tcPr>
          <w:p>
            <w:pPr>
              <w:jc w:val="center"/>
              <w:rPr>
                <w:rFonts w:ascii="黑体" w:hAnsi="黑体" w:eastAsia="黑体" w:cs="宋体"/>
              </w:rPr>
            </w:pPr>
            <w:r>
              <w:rPr>
                <w:rFonts w:hint="eastAsia" w:ascii="黑体" w:hAnsi="黑体" w:eastAsia="黑体" w:cs="宋体"/>
              </w:rPr>
              <w:t>实施主体</w:t>
            </w:r>
          </w:p>
        </w:tc>
        <w:tc>
          <w:tcPr>
            <w:tcW w:w="709" w:type="dxa"/>
            <w:vMerge w:val="restart"/>
            <w:tcBorders>
              <w:top w:val="single" w:color="000000" w:sz="2" w:space="0"/>
              <w:bottom w:val="nil"/>
            </w:tcBorders>
          </w:tcPr>
          <w:p>
            <w:pPr>
              <w:spacing w:before="256" w:line="221" w:lineRule="auto"/>
              <w:ind w:left="141"/>
              <w:rPr>
                <w:rFonts w:ascii="黑体" w:hAnsi="黑体" w:eastAsia="黑体" w:cs="宋体"/>
              </w:rPr>
            </w:pPr>
            <w:r>
              <w:rPr>
                <w:rFonts w:hint="eastAsia" w:ascii="黑体" w:hAnsi="黑体" w:eastAsia="黑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525" w:type="dxa"/>
            <w:vMerge w:val="continue"/>
            <w:tcBorders>
              <w:top w:val="nil"/>
              <w:bottom w:val="single" w:color="000000" w:sz="2" w:space="0"/>
            </w:tcBorders>
            <w:textDirection w:val="tbRlV"/>
            <w:vAlign w:val="center"/>
          </w:tcPr>
          <w:p>
            <w:pPr>
              <w:jc w:val="center"/>
              <w:rPr>
                <w:rFonts w:ascii="黑体" w:hAnsi="黑体" w:eastAsia="黑体" w:cs="宋体"/>
              </w:rPr>
            </w:pPr>
          </w:p>
        </w:tc>
        <w:tc>
          <w:tcPr>
            <w:tcW w:w="540" w:type="dxa"/>
            <w:vMerge w:val="continue"/>
            <w:tcBorders>
              <w:top w:val="nil"/>
              <w:bottom w:val="single" w:color="000000" w:sz="2" w:space="0"/>
            </w:tcBorders>
            <w:vAlign w:val="center"/>
          </w:tcPr>
          <w:p>
            <w:pPr>
              <w:jc w:val="center"/>
              <w:rPr>
                <w:rFonts w:ascii="黑体" w:hAnsi="黑体" w:eastAsia="黑体" w:cs="宋体"/>
              </w:rPr>
            </w:pPr>
          </w:p>
        </w:tc>
        <w:tc>
          <w:tcPr>
            <w:tcW w:w="2008" w:type="dxa"/>
            <w:vMerge w:val="continue"/>
            <w:tcBorders>
              <w:top w:val="nil"/>
              <w:bottom w:val="single" w:color="000000" w:sz="2" w:space="0"/>
            </w:tcBorders>
            <w:vAlign w:val="center"/>
          </w:tcPr>
          <w:p>
            <w:pPr>
              <w:jc w:val="center"/>
              <w:rPr>
                <w:rFonts w:ascii="黑体" w:hAnsi="黑体" w:eastAsia="黑体" w:cs="宋体"/>
              </w:rPr>
            </w:pPr>
          </w:p>
        </w:tc>
        <w:tc>
          <w:tcPr>
            <w:tcW w:w="7989" w:type="dxa"/>
            <w:vMerge w:val="continue"/>
            <w:tcBorders>
              <w:top w:val="nil"/>
              <w:bottom w:val="single" w:color="000000" w:sz="2" w:space="0"/>
            </w:tcBorders>
            <w:vAlign w:val="center"/>
          </w:tcPr>
          <w:p>
            <w:pPr>
              <w:jc w:val="center"/>
              <w:rPr>
                <w:rFonts w:ascii="黑体" w:hAnsi="黑体" w:eastAsia="黑体" w:cs="宋体"/>
              </w:rPr>
            </w:pPr>
          </w:p>
        </w:tc>
        <w:tc>
          <w:tcPr>
            <w:tcW w:w="709" w:type="dxa"/>
            <w:gridSpan w:val="2"/>
            <w:tcBorders>
              <w:top w:val="single" w:color="000000" w:sz="2" w:space="0"/>
              <w:bottom w:val="single" w:color="000000" w:sz="2" w:space="0"/>
            </w:tcBorders>
            <w:vAlign w:val="center"/>
          </w:tcPr>
          <w:p>
            <w:pPr>
              <w:spacing w:before="80" w:line="219" w:lineRule="auto"/>
              <w:ind w:left="140"/>
              <w:rPr>
                <w:rFonts w:ascii="黑体" w:hAnsi="黑体" w:eastAsia="黑体" w:cs="宋体"/>
              </w:rPr>
            </w:pPr>
            <w:r>
              <w:rPr>
                <w:rFonts w:hint="eastAsia" w:ascii="黑体" w:hAnsi="黑体" w:eastAsia="黑体" w:cs="宋体"/>
              </w:rPr>
              <w:t>乡镇</w:t>
            </w:r>
          </w:p>
        </w:tc>
        <w:tc>
          <w:tcPr>
            <w:tcW w:w="708" w:type="dxa"/>
            <w:tcBorders>
              <w:top w:val="single" w:color="000000" w:sz="2" w:space="0"/>
              <w:bottom w:val="single" w:color="000000" w:sz="2" w:space="0"/>
            </w:tcBorders>
            <w:vAlign w:val="center"/>
          </w:tcPr>
          <w:p>
            <w:pPr>
              <w:spacing w:before="80" w:line="219" w:lineRule="auto"/>
              <w:ind w:left="171"/>
              <w:rPr>
                <w:rFonts w:ascii="黑体" w:hAnsi="黑体" w:eastAsia="黑体" w:cs="宋体"/>
              </w:rPr>
            </w:pPr>
            <w:r>
              <w:rPr>
                <w:rFonts w:hint="eastAsia" w:ascii="黑体" w:hAnsi="黑体" w:eastAsia="黑体" w:cs="宋体"/>
              </w:rPr>
              <w:t>街道</w:t>
            </w:r>
          </w:p>
        </w:tc>
        <w:tc>
          <w:tcPr>
            <w:tcW w:w="709" w:type="dxa"/>
            <w:vMerge w:val="continue"/>
            <w:tcBorders>
              <w:top w:val="nil"/>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3" w:hRule="atLeast"/>
        </w:trPr>
        <w:tc>
          <w:tcPr>
            <w:tcW w:w="525" w:type="dxa"/>
            <w:tcBorders>
              <w:top w:val="single" w:color="000000" w:sz="2" w:space="0"/>
              <w:bottom w:val="single" w:color="000000" w:sz="2" w:space="0"/>
            </w:tcBorders>
          </w:tcPr>
          <w:p>
            <w:pPr>
              <w:spacing w:line="299" w:lineRule="auto"/>
              <w:jc w:val="center"/>
              <w:rPr>
                <w:rFonts w:ascii="仿宋_GB2312" w:eastAsia="仿宋_GB2312"/>
              </w:rPr>
            </w:pPr>
          </w:p>
          <w:p>
            <w:pPr>
              <w:spacing w:line="300" w:lineRule="auto"/>
              <w:jc w:val="center"/>
              <w:rPr>
                <w:rFonts w:ascii="仿宋_GB2312" w:eastAsia="仿宋_GB2312"/>
              </w:rPr>
            </w:pPr>
          </w:p>
          <w:p>
            <w:pPr>
              <w:spacing w:line="240" w:lineRule="exact"/>
              <w:jc w:val="center"/>
              <w:rPr>
                <w:rFonts w:ascii="仿宋_GB2312" w:eastAsia="仿宋_GB2312"/>
              </w:rPr>
            </w:pPr>
          </w:p>
          <w:p>
            <w:pPr>
              <w:spacing w:line="240" w:lineRule="exact"/>
              <w:jc w:val="center"/>
              <w:rPr>
                <w:rFonts w:ascii="仿宋_GB2312" w:eastAsia="仿宋_GB2312"/>
              </w:rPr>
            </w:pPr>
          </w:p>
          <w:p>
            <w:pPr>
              <w:spacing w:before="65" w:line="186" w:lineRule="auto"/>
              <w:ind w:left="154"/>
              <w:rPr>
                <w:rFonts w:ascii="仿宋_GB2312" w:hAnsi="宋体" w:eastAsia="仿宋_GB2312" w:cs="宋体"/>
                <w:sz w:val="20"/>
                <w:szCs w:val="20"/>
              </w:rPr>
            </w:pPr>
            <w:r>
              <w:rPr>
                <w:rFonts w:hint="eastAsia" w:ascii="仿宋_GB2312" w:hAnsi="宋体" w:eastAsia="仿宋_GB2312" w:cs="宋体"/>
                <w:spacing w:val="-4"/>
                <w:sz w:val="20"/>
                <w:szCs w:val="20"/>
              </w:rPr>
              <w:t>2</w:t>
            </w:r>
            <w:r>
              <w:rPr>
                <w:rFonts w:hint="eastAsia" w:ascii="仿宋_GB2312" w:hAnsi="宋体" w:eastAsia="仿宋_GB2312" w:cs="宋体"/>
                <w:spacing w:val="-2"/>
                <w:sz w:val="20"/>
                <w:szCs w:val="20"/>
              </w:rPr>
              <w:t>4</w:t>
            </w:r>
          </w:p>
        </w:tc>
        <w:tc>
          <w:tcPr>
            <w:tcW w:w="540" w:type="dxa"/>
            <w:tcBorders>
              <w:top w:val="single" w:color="000000" w:sz="2" w:space="0"/>
              <w:bottom w:val="single" w:color="000000" w:sz="2" w:space="0"/>
            </w:tcBorders>
          </w:tcPr>
          <w:p>
            <w:pPr>
              <w:spacing w:line="299" w:lineRule="auto"/>
              <w:jc w:val="center"/>
              <w:rPr>
                <w:rFonts w:ascii="仿宋_GB2312" w:eastAsia="仿宋_GB2312"/>
              </w:rPr>
            </w:pPr>
          </w:p>
          <w:p>
            <w:pPr>
              <w:spacing w:line="300" w:lineRule="auto"/>
              <w:jc w:val="center"/>
              <w:rPr>
                <w:rFonts w:ascii="仿宋_GB2312" w:eastAsia="仿宋_GB2312"/>
              </w:rPr>
            </w:pPr>
          </w:p>
          <w:p>
            <w:pPr>
              <w:spacing w:line="240" w:lineRule="exact"/>
              <w:jc w:val="center"/>
              <w:rPr>
                <w:rFonts w:ascii="仿宋_GB2312" w:eastAsia="仿宋_GB2312"/>
              </w:rPr>
            </w:pPr>
          </w:p>
          <w:p>
            <w:pPr>
              <w:spacing w:line="240" w:lineRule="exact"/>
              <w:jc w:val="center"/>
              <w:rPr>
                <w:rFonts w:ascii="仿宋_GB2312" w:eastAsia="仿宋_GB2312"/>
              </w:rPr>
            </w:pPr>
          </w:p>
          <w:p>
            <w:pPr>
              <w:spacing w:before="65" w:line="280" w:lineRule="auto"/>
              <w:ind w:left="60" w:right="77"/>
              <w:jc w:val="center"/>
              <w:rPr>
                <w:rFonts w:ascii="仿宋_GB2312" w:hAnsi="宋体" w:eastAsia="仿宋_GB2312" w:cs="宋体"/>
                <w:sz w:val="20"/>
                <w:szCs w:val="20"/>
              </w:rPr>
            </w:pP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4"/>
                <w:sz w:val="20"/>
                <w:szCs w:val="20"/>
              </w:rPr>
              <w:t>检查</w:t>
            </w:r>
          </w:p>
        </w:tc>
        <w:tc>
          <w:tcPr>
            <w:tcW w:w="2008" w:type="dxa"/>
            <w:tcBorders>
              <w:top w:val="single" w:color="000000" w:sz="2" w:space="0"/>
              <w:bottom w:val="single" w:color="000000" w:sz="2" w:space="0"/>
            </w:tcBorders>
          </w:tcPr>
          <w:p>
            <w:pPr>
              <w:spacing w:line="299" w:lineRule="auto"/>
              <w:jc w:val="center"/>
              <w:rPr>
                <w:rFonts w:ascii="仿宋_GB2312" w:eastAsia="仿宋_GB2312"/>
              </w:rPr>
            </w:pPr>
          </w:p>
          <w:p>
            <w:pPr>
              <w:spacing w:line="300" w:lineRule="auto"/>
              <w:jc w:val="center"/>
              <w:rPr>
                <w:rFonts w:ascii="仿宋_GB2312" w:eastAsia="仿宋_GB2312"/>
              </w:rPr>
            </w:pPr>
          </w:p>
          <w:p>
            <w:pPr>
              <w:spacing w:line="240" w:lineRule="exact"/>
              <w:jc w:val="center"/>
              <w:rPr>
                <w:rFonts w:ascii="仿宋_GB2312" w:eastAsia="仿宋_GB2312"/>
              </w:rPr>
            </w:pPr>
          </w:p>
          <w:p>
            <w:pPr>
              <w:spacing w:line="240" w:lineRule="exact"/>
              <w:jc w:val="center"/>
              <w:rPr>
                <w:rFonts w:ascii="仿宋_GB2312" w:eastAsia="仿宋_GB2312"/>
              </w:rPr>
            </w:pPr>
          </w:p>
          <w:p>
            <w:pPr>
              <w:spacing w:before="65" w:line="273" w:lineRule="auto"/>
              <w:ind w:left="29" w:right="152"/>
              <w:jc w:val="center"/>
              <w:rPr>
                <w:rFonts w:ascii="仿宋_GB2312" w:hAnsi="宋体" w:eastAsia="仿宋_GB2312" w:cs="宋体"/>
                <w:sz w:val="20"/>
                <w:szCs w:val="20"/>
              </w:rPr>
            </w:pPr>
            <w:r>
              <w:rPr>
                <w:rFonts w:hint="eastAsia" w:ascii="仿宋_GB2312" w:hAnsi="宋体" w:eastAsia="仿宋_GB2312" w:cs="宋体"/>
                <w:spacing w:val="2"/>
                <w:sz w:val="20"/>
                <w:szCs w:val="20"/>
              </w:rPr>
              <w:t>对辖区内渡口</w:t>
            </w:r>
            <w:r>
              <w:rPr>
                <w:rFonts w:hint="eastAsia" w:ascii="仿宋_GB2312" w:hAnsi="宋体" w:eastAsia="仿宋_GB2312" w:cs="宋体"/>
                <w:spacing w:val="1"/>
                <w:sz w:val="20"/>
                <w:szCs w:val="20"/>
              </w:rPr>
              <w:t>渡运的</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监督检</w:t>
            </w:r>
            <w:r>
              <w:rPr>
                <w:rFonts w:hint="eastAsia" w:ascii="仿宋_GB2312" w:hAnsi="宋体" w:eastAsia="仿宋_GB2312" w:cs="宋体"/>
                <w:spacing w:val="-1"/>
                <w:sz w:val="20"/>
                <w:szCs w:val="20"/>
              </w:rPr>
              <w:t>查</w:t>
            </w:r>
          </w:p>
        </w:tc>
        <w:tc>
          <w:tcPr>
            <w:tcW w:w="7989" w:type="dxa"/>
            <w:tcBorders>
              <w:top w:val="single" w:color="000000" w:sz="2" w:space="0"/>
              <w:bottom w:val="single" w:color="000000" w:sz="2" w:space="0"/>
            </w:tcBorders>
          </w:tcPr>
          <w:p>
            <w:pPr>
              <w:spacing w:before="122" w:line="228" w:lineRule="auto"/>
              <w:rPr>
                <w:rFonts w:ascii="仿宋_GB2312" w:hAnsi="宋体" w:eastAsia="仿宋_GB2312" w:cs="宋体"/>
                <w:sz w:val="19"/>
                <w:szCs w:val="19"/>
              </w:rPr>
            </w:pPr>
            <w:r>
              <w:rPr>
                <w:rFonts w:hint="eastAsia" w:ascii="仿宋_GB2312" w:hAnsi="宋体" w:eastAsia="仿宋_GB2312" w:cs="宋体"/>
                <w:spacing w:val="30"/>
                <w:sz w:val="19"/>
                <w:szCs w:val="19"/>
              </w:rPr>
              <w:t>【</w:t>
            </w:r>
            <w:r>
              <w:rPr>
                <w:rFonts w:hint="eastAsia" w:ascii="仿宋_GB2312" w:hAnsi="宋体" w:eastAsia="仿宋_GB2312" w:cs="宋体"/>
                <w:spacing w:val="16"/>
                <w:sz w:val="19"/>
                <w:szCs w:val="19"/>
              </w:rPr>
              <w:t>部</w:t>
            </w:r>
            <w:r>
              <w:rPr>
                <w:rFonts w:hint="eastAsia" w:ascii="仿宋_GB2312" w:hAnsi="宋体" w:eastAsia="仿宋_GB2312" w:cs="宋体"/>
                <w:spacing w:val="15"/>
                <w:sz w:val="19"/>
                <w:szCs w:val="19"/>
              </w:rPr>
              <w:t>门规章】《内河渡口渡船安全管理规定》(2014年交通运输部令第9号)</w:t>
            </w:r>
          </w:p>
          <w:p>
            <w:pPr>
              <w:spacing w:before="56" w:line="251" w:lineRule="auto"/>
              <w:ind w:left="61" w:right="22" w:firstLine="410"/>
              <w:rPr>
                <w:rFonts w:ascii="仿宋_GB2312" w:hAnsi="宋体" w:eastAsia="仿宋_GB2312" w:cs="宋体"/>
                <w:sz w:val="20"/>
                <w:szCs w:val="20"/>
              </w:rPr>
            </w:pPr>
            <w:r>
              <w:rPr>
                <w:rFonts w:hint="eastAsia" w:ascii="仿宋_GB2312" w:hAnsi="宋体" w:eastAsia="仿宋_GB2312" w:cs="宋体"/>
                <w:spacing w:val="10"/>
                <w:sz w:val="20"/>
                <w:szCs w:val="20"/>
              </w:rPr>
              <w:t>第</w:t>
            </w:r>
            <w:r>
              <w:rPr>
                <w:rFonts w:hint="eastAsia" w:ascii="仿宋_GB2312" w:hAnsi="宋体" w:eastAsia="仿宋_GB2312" w:cs="宋体"/>
                <w:spacing w:val="7"/>
                <w:sz w:val="20"/>
                <w:szCs w:val="20"/>
              </w:rPr>
              <w:t>三十五条县级以上地方人民政府及其指定的有关部门、乡镇渡口所在地乡镇人</w:t>
            </w:r>
            <w:r>
              <w:rPr>
                <w:rFonts w:hint="eastAsia" w:ascii="仿宋_GB2312" w:hAnsi="宋体" w:eastAsia="仿宋_GB2312" w:cs="宋体"/>
                <w:sz w:val="20"/>
                <w:szCs w:val="20"/>
              </w:rPr>
              <w:t xml:space="preserve"> </w:t>
            </w:r>
            <w:r>
              <w:rPr>
                <w:rFonts w:hint="eastAsia" w:ascii="仿宋_GB2312" w:hAnsi="宋体" w:eastAsia="仿宋_GB2312" w:cs="宋体"/>
                <w:spacing w:val="4"/>
                <w:sz w:val="20"/>
                <w:szCs w:val="20"/>
              </w:rPr>
              <w:t>民</w:t>
            </w:r>
            <w:r>
              <w:rPr>
                <w:rFonts w:hint="eastAsia" w:ascii="仿宋_GB2312" w:hAnsi="宋体" w:eastAsia="仿宋_GB2312" w:cs="宋体"/>
                <w:spacing w:val="3"/>
                <w:sz w:val="20"/>
                <w:szCs w:val="20"/>
              </w:rPr>
              <w:t>政</w:t>
            </w:r>
            <w:r>
              <w:rPr>
                <w:rFonts w:hint="eastAsia" w:ascii="仿宋_GB2312" w:hAnsi="宋体" w:eastAsia="仿宋_GB2312" w:cs="宋体"/>
                <w:spacing w:val="2"/>
                <w:sz w:val="20"/>
                <w:szCs w:val="20"/>
              </w:rPr>
              <w:t>府应当建立渡口渡运安全检查制度，并组织落实。在监督检查中发现渡口存在安全</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隐患的，应当责令立即消除安全隐患或者限期</w:t>
            </w:r>
            <w:r>
              <w:rPr>
                <w:rFonts w:hint="eastAsia" w:ascii="仿宋_GB2312" w:hAnsi="宋体" w:eastAsia="仿宋_GB2312" w:cs="宋体"/>
                <w:sz w:val="20"/>
                <w:szCs w:val="20"/>
              </w:rPr>
              <w:t>整改。</w:t>
            </w:r>
          </w:p>
          <w:p>
            <w:pPr>
              <w:spacing w:before="32" w:line="258" w:lineRule="auto"/>
              <w:ind w:left="52" w:right="38" w:firstLine="419"/>
              <w:rPr>
                <w:rFonts w:ascii="仿宋_GB2312" w:hAnsi="宋体" w:eastAsia="仿宋_GB2312" w:cs="宋体"/>
                <w:sz w:val="20"/>
                <w:szCs w:val="20"/>
              </w:rPr>
            </w:pPr>
            <w:r>
              <w:rPr>
                <w:rFonts w:hint="eastAsia" w:ascii="仿宋_GB2312" w:hAnsi="宋体" w:eastAsia="仿宋_GB2312" w:cs="宋体"/>
                <w:spacing w:val="24"/>
                <w:sz w:val="20"/>
                <w:szCs w:val="20"/>
              </w:rPr>
              <w:t>第</w:t>
            </w:r>
            <w:r>
              <w:rPr>
                <w:rFonts w:hint="eastAsia" w:ascii="仿宋_GB2312" w:hAnsi="宋体" w:eastAsia="仿宋_GB2312" w:cs="宋体"/>
                <w:spacing w:val="13"/>
                <w:sz w:val="20"/>
                <w:szCs w:val="20"/>
              </w:rPr>
              <w:t>三十六条县级人民政府指定的有关部门应当督促指导渡运量较大且具备一定</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条件的乡镇渡口所在地乡镇人民政府建立乡镇渡</w:t>
            </w:r>
            <w:r>
              <w:rPr>
                <w:rFonts w:hint="eastAsia" w:ascii="仿宋_GB2312" w:hAnsi="宋体" w:eastAsia="仿宋_GB2312" w:cs="宋体"/>
                <w:spacing w:val="1"/>
                <w:sz w:val="20"/>
                <w:szCs w:val="20"/>
              </w:rPr>
              <w:t>口渡船签单发航制度，真实、准确地记</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录乘员数量及核查人、车、畜积载</w:t>
            </w:r>
            <w:r>
              <w:rPr>
                <w:rFonts w:hint="eastAsia" w:ascii="仿宋_GB2312" w:hAnsi="宋体" w:eastAsia="仿宋_GB2312" w:cs="宋体"/>
                <w:spacing w:val="1"/>
                <w:sz w:val="20"/>
                <w:szCs w:val="20"/>
              </w:rPr>
              <w:t>和开航条件等内容。</w:t>
            </w:r>
          </w:p>
          <w:p>
            <w:pPr>
              <w:spacing w:before="51" w:line="277" w:lineRule="auto"/>
              <w:ind w:left="61" w:firstLine="404"/>
              <w:rPr>
                <w:rFonts w:ascii="仿宋_GB2312" w:hAnsi="宋体" w:eastAsia="仿宋_GB2312" w:cs="宋体"/>
                <w:sz w:val="19"/>
                <w:szCs w:val="19"/>
              </w:rPr>
            </w:pPr>
            <w:r>
              <w:rPr>
                <w:rFonts w:hint="eastAsia" w:ascii="仿宋_GB2312" w:hAnsi="宋体" w:eastAsia="仿宋_GB2312" w:cs="宋体"/>
                <w:spacing w:val="18"/>
                <w:sz w:val="19"/>
                <w:szCs w:val="19"/>
              </w:rPr>
              <w:t>签单</w:t>
            </w:r>
            <w:r>
              <w:rPr>
                <w:rFonts w:hint="eastAsia" w:ascii="仿宋_GB2312" w:hAnsi="宋体" w:eastAsia="仿宋_GB2312" w:cs="宋体"/>
                <w:spacing w:val="17"/>
                <w:sz w:val="19"/>
                <w:szCs w:val="19"/>
              </w:rPr>
              <w:t>人</w:t>
            </w:r>
            <w:r>
              <w:rPr>
                <w:rFonts w:hint="eastAsia" w:ascii="仿宋_GB2312" w:hAnsi="宋体" w:eastAsia="仿宋_GB2312" w:cs="宋体"/>
                <w:spacing w:val="9"/>
                <w:sz w:val="19"/>
                <w:szCs w:val="19"/>
              </w:rPr>
              <w:t>员应当如实记录渡运情况，不得弄虚作假;发现渡运安全隐患或者违法行为，</w:t>
            </w:r>
            <w:r>
              <w:rPr>
                <w:rFonts w:hint="eastAsia" w:ascii="仿宋_GB2312" w:hAnsi="宋体" w:eastAsia="仿宋_GB2312" w:cs="宋体"/>
                <w:sz w:val="19"/>
                <w:szCs w:val="19"/>
              </w:rPr>
              <w:t xml:space="preserve"> </w:t>
            </w:r>
            <w:r>
              <w:rPr>
                <w:rFonts w:hint="eastAsia" w:ascii="仿宋_GB2312" w:hAnsi="宋体" w:eastAsia="仿宋_GB2312" w:cs="宋体"/>
                <w:spacing w:val="16"/>
                <w:sz w:val="19"/>
                <w:szCs w:val="19"/>
              </w:rPr>
              <w:t>可</w:t>
            </w:r>
            <w:r>
              <w:rPr>
                <w:rFonts w:hint="eastAsia" w:ascii="仿宋_GB2312" w:hAnsi="宋体" w:eastAsia="仿宋_GB2312" w:cs="宋体"/>
                <w:spacing w:val="9"/>
                <w:sz w:val="19"/>
                <w:szCs w:val="19"/>
              </w:rPr>
              <w:t>能</w:t>
            </w:r>
            <w:r>
              <w:rPr>
                <w:rFonts w:hint="eastAsia" w:ascii="仿宋_GB2312" w:hAnsi="宋体" w:eastAsia="仿宋_GB2312" w:cs="宋体"/>
                <w:spacing w:val="8"/>
                <w:sz w:val="19"/>
                <w:szCs w:val="19"/>
              </w:rPr>
              <w:t>危及渡运安全时，应当报告乡镇人民政府。</w:t>
            </w:r>
          </w:p>
          <w:p>
            <w:pPr>
              <w:spacing w:before="1" w:line="218" w:lineRule="auto"/>
              <w:ind w:left="472"/>
              <w:rPr>
                <w:rFonts w:ascii="仿宋_GB2312" w:hAnsi="宋体" w:eastAsia="仿宋_GB2312" w:cs="宋体"/>
                <w:sz w:val="20"/>
                <w:szCs w:val="20"/>
              </w:rPr>
            </w:pPr>
            <w:r>
              <w:rPr>
                <w:rFonts w:hint="eastAsia" w:ascii="仿宋_GB2312" w:hAnsi="宋体" w:eastAsia="仿宋_GB2312" w:cs="宋体"/>
                <w:spacing w:val="2"/>
                <w:sz w:val="20"/>
                <w:szCs w:val="20"/>
              </w:rPr>
              <w:t>乡镇人</w:t>
            </w:r>
            <w:r>
              <w:rPr>
                <w:rFonts w:hint="eastAsia" w:ascii="仿宋_GB2312" w:hAnsi="宋体" w:eastAsia="仿宋_GB2312" w:cs="宋体"/>
                <w:spacing w:val="1"/>
                <w:sz w:val="20"/>
                <w:szCs w:val="20"/>
              </w:rPr>
              <w:t>民政府应当定期对签单发航制度的实施情况进行检查。</w:t>
            </w:r>
          </w:p>
        </w:tc>
        <w:tc>
          <w:tcPr>
            <w:tcW w:w="709" w:type="dxa"/>
            <w:gridSpan w:val="2"/>
            <w:tcBorders>
              <w:top w:val="single" w:color="000000" w:sz="2" w:space="0"/>
              <w:bottom w:val="single" w:color="000000" w:sz="2" w:space="0"/>
            </w:tcBorders>
          </w:tcPr>
          <w:p>
            <w:pPr>
              <w:spacing w:line="268" w:lineRule="auto"/>
              <w:rPr>
                <w:rFonts w:ascii="仿宋_GB2312" w:eastAsia="仿宋_GB2312"/>
              </w:rPr>
            </w:pPr>
          </w:p>
          <w:p>
            <w:pPr>
              <w:spacing w:line="268" w:lineRule="auto"/>
              <w:rPr>
                <w:rFonts w:ascii="仿宋_GB2312" w:eastAsia="仿宋_GB2312"/>
              </w:rPr>
            </w:pPr>
          </w:p>
          <w:p>
            <w:pPr>
              <w:spacing w:line="268" w:lineRule="auto"/>
              <w:rPr>
                <w:rFonts w:ascii="仿宋_GB2312" w:eastAsia="仿宋_GB2312"/>
              </w:rPr>
            </w:pPr>
          </w:p>
          <w:p>
            <w:pPr>
              <w:spacing w:line="268" w:lineRule="auto"/>
              <w:rPr>
                <w:rFonts w:ascii="仿宋_GB2312" w:eastAsia="仿宋_GB2312"/>
              </w:rPr>
            </w:pPr>
          </w:p>
          <w:p>
            <w:pPr>
              <w:spacing w:line="268" w:lineRule="auto"/>
              <w:rPr>
                <w:rFonts w:ascii="仿宋_GB2312" w:eastAsia="仿宋_GB2312"/>
              </w:rPr>
            </w:pPr>
          </w:p>
          <w:p>
            <w:pPr>
              <w:spacing w:before="65" w:line="238" w:lineRule="auto"/>
              <w:ind w:left="237"/>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4" w:hRule="atLeast"/>
        </w:trPr>
        <w:tc>
          <w:tcPr>
            <w:tcW w:w="525" w:type="dxa"/>
            <w:tcBorders>
              <w:top w:val="single" w:color="000000" w:sz="2" w:space="0"/>
              <w:bottom w:val="single" w:color="000000" w:sz="2" w:space="0"/>
            </w:tcBorders>
          </w:tcPr>
          <w:p>
            <w:pPr>
              <w:spacing w:line="273" w:lineRule="auto"/>
              <w:rPr>
                <w:rFonts w:ascii="仿宋_GB2312" w:eastAsia="仿宋_GB2312"/>
              </w:rPr>
            </w:pPr>
          </w:p>
          <w:p>
            <w:pPr>
              <w:spacing w:line="274" w:lineRule="auto"/>
              <w:rPr>
                <w:rFonts w:ascii="仿宋_GB2312" w:eastAsia="仿宋_GB2312"/>
              </w:rPr>
            </w:pPr>
          </w:p>
          <w:p>
            <w:pPr>
              <w:spacing w:before="65" w:line="185" w:lineRule="auto"/>
              <w:ind w:left="154"/>
              <w:rPr>
                <w:rFonts w:ascii="仿宋_GB2312" w:hAnsi="宋体" w:eastAsia="仿宋_GB2312" w:cs="宋体"/>
                <w:sz w:val="20"/>
                <w:szCs w:val="20"/>
              </w:rPr>
            </w:pPr>
            <w:r>
              <w:rPr>
                <w:rFonts w:hint="eastAsia" w:ascii="仿宋_GB2312" w:hAnsi="宋体" w:eastAsia="仿宋_GB2312" w:cs="宋体"/>
                <w:spacing w:val="-4"/>
                <w:sz w:val="20"/>
                <w:szCs w:val="20"/>
              </w:rPr>
              <w:t>2</w:t>
            </w:r>
            <w:r>
              <w:rPr>
                <w:rFonts w:hint="eastAsia" w:ascii="仿宋_GB2312" w:hAnsi="宋体" w:eastAsia="仿宋_GB2312" w:cs="宋体"/>
                <w:spacing w:val="-2"/>
                <w:sz w:val="20"/>
                <w:szCs w:val="20"/>
              </w:rPr>
              <w:t>5</w:t>
            </w:r>
          </w:p>
        </w:tc>
        <w:tc>
          <w:tcPr>
            <w:tcW w:w="540" w:type="dxa"/>
            <w:tcBorders>
              <w:top w:val="single" w:color="000000" w:sz="2" w:space="0"/>
              <w:bottom w:val="single" w:color="000000" w:sz="2" w:space="0"/>
            </w:tcBorders>
          </w:tcPr>
          <w:p>
            <w:pPr>
              <w:spacing w:line="349" w:lineRule="auto"/>
              <w:jc w:val="center"/>
              <w:rPr>
                <w:rFonts w:ascii="仿宋_GB2312" w:eastAsia="仿宋_GB2312"/>
              </w:rPr>
            </w:pPr>
          </w:p>
          <w:p>
            <w:pPr>
              <w:spacing w:before="65" w:line="280" w:lineRule="auto"/>
              <w:ind w:left="60" w:right="77"/>
              <w:jc w:val="center"/>
              <w:rPr>
                <w:rFonts w:ascii="仿宋_GB2312" w:hAnsi="宋体" w:eastAsia="仿宋_GB2312" w:cs="宋体"/>
                <w:sz w:val="20"/>
                <w:szCs w:val="20"/>
              </w:rPr>
            </w:pP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4"/>
                <w:sz w:val="20"/>
                <w:szCs w:val="20"/>
              </w:rPr>
              <w:t>检查</w:t>
            </w:r>
          </w:p>
        </w:tc>
        <w:tc>
          <w:tcPr>
            <w:tcW w:w="2008" w:type="dxa"/>
            <w:tcBorders>
              <w:top w:val="single" w:color="000000" w:sz="2" w:space="0"/>
              <w:bottom w:val="single" w:color="000000" w:sz="2" w:space="0"/>
            </w:tcBorders>
          </w:tcPr>
          <w:p>
            <w:pPr>
              <w:spacing w:before="293" w:line="277" w:lineRule="auto"/>
              <w:ind w:left="29" w:right="148"/>
              <w:jc w:val="center"/>
              <w:rPr>
                <w:rFonts w:ascii="仿宋_GB2312" w:hAnsi="宋体" w:eastAsia="仿宋_GB2312" w:cs="宋体"/>
                <w:sz w:val="20"/>
                <w:szCs w:val="20"/>
              </w:rPr>
            </w:pPr>
            <w:r>
              <w:rPr>
                <w:rFonts w:hint="eastAsia" w:ascii="仿宋_GB2312" w:hAnsi="宋体" w:eastAsia="仿宋_GB2312" w:cs="宋体"/>
                <w:spacing w:val="3"/>
                <w:sz w:val="20"/>
                <w:szCs w:val="20"/>
              </w:rPr>
              <w:t>对</w:t>
            </w:r>
            <w:r>
              <w:rPr>
                <w:rFonts w:hint="eastAsia" w:ascii="仿宋_GB2312" w:hAnsi="宋体" w:eastAsia="仿宋_GB2312" w:cs="宋体"/>
                <w:spacing w:val="2"/>
                <w:sz w:val="20"/>
                <w:szCs w:val="20"/>
              </w:rPr>
              <w:t>本辖区内煤、铁、</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焦炭等重点货运源</w:t>
            </w:r>
            <w:r>
              <w:rPr>
                <w:rFonts w:hint="eastAsia" w:ascii="仿宋_GB2312" w:hAnsi="宋体" w:eastAsia="仿宋_GB2312" w:cs="宋体"/>
                <w:sz w:val="20"/>
                <w:szCs w:val="20"/>
              </w:rPr>
              <w:t xml:space="preserve">头 </w:t>
            </w:r>
            <w:r>
              <w:rPr>
                <w:rFonts w:hint="eastAsia" w:ascii="仿宋_GB2312" w:hAnsi="宋体" w:eastAsia="仿宋_GB2312" w:cs="宋体"/>
                <w:spacing w:val="-2"/>
                <w:sz w:val="20"/>
                <w:szCs w:val="20"/>
              </w:rPr>
              <w:t>单位</w:t>
            </w:r>
            <w:r>
              <w:rPr>
                <w:rFonts w:hint="eastAsia" w:ascii="仿宋_GB2312" w:hAnsi="宋体" w:eastAsia="仿宋_GB2312" w:cs="宋体"/>
                <w:spacing w:val="-1"/>
                <w:sz w:val="20"/>
                <w:szCs w:val="20"/>
              </w:rPr>
              <w:t>的监督管理</w:t>
            </w:r>
          </w:p>
        </w:tc>
        <w:tc>
          <w:tcPr>
            <w:tcW w:w="7989" w:type="dxa"/>
            <w:tcBorders>
              <w:top w:val="single" w:color="000000" w:sz="2" w:space="0"/>
              <w:bottom w:val="single" w:color="000000" w:sz="2" w:space="0"/>
            </w:tcBorders>
          </w:tcPr>
          <w:p>
            <w:pPr>
              <w:spacing w:before="135" w:line="291" w:lineRule="auto"/>
              <w:ind w:left="98" w:right="102" w:hanging="99"/>
              <w:rPr>
                <w:rFonts w:ascii="仿宋_GB2312" w:hAnsi="宋体" w:eastAsia="仿宋_GB2312" w:cs="宋体"/>
                <w:sz w:val="19"/>
                <w:szCs w:val="19"/>
              </w:rPr>
            </w:pPr>
            <w:r>
              <w:rPr>
                <w:rFonts w:hint="eastAsia" w:ascii="仿宋_GB2312" w:hAnsi="宋体" w:eastAsia="仿宋_GB2312" w:cs="宋体"/>
                <w:spacing w:val="26"/>
                <w:sz w:val="19"/>
                <w:szCs w:val="19"/>
              </w:rPr>
              <w:t>【</w:t>
            </w:r>
            <w:r>
              <w:rPr>
                <w:rFonts w:hint="eastAsia" w:ascii="仿宋_GB2312" w:hAnsi="宋体" w:eastAsia="仿宋_GB2312" w:cs="宋体"/>
                <w:spacing w:val="16"/>
                <w:sz w:val="19"/>
                <w:szCs w:val="19"/>
              </w:rPr>
              <w:t>政</w:t>
            </w:r>
            <w:r>
              <w:rPr>
                <w:rFonts w:hint="eastAsia" w:ascii="仿宋_GB2312" w:hAnsi="宋体" w:eastAsia="仿宋_GB2312" w:cs="宋体"/>
                <w:spacing w:val="13"/>
                <w:sz w:val="19"/>
                <w:szCs w:val="19"/>
              </w:rPr>
              <w:t>府规章】《山西省</w:t>
            </w:r>
            <w:r>
              <w:rPr>
                <w:rFonts w:hint="eastAsia" w:ascii="仿宋_GB2312" w:hAnsi="宋体" w:eastAsia="仿宋_GB2312" w:cs="宋体"/>
                <w:spacing w:val="13"/>
                <w:sz w:val="19"/>
                <w:szCs w:val="19"/>
                <w:lang w:val="en-US" w:eastAsia="zh-CN"/>
              </w:rPr>
              <w:t>治理</w:t>
            </w:r>
            <w:r>
              <w:rPr>
                <w:rFonts w:hint="eastAsia" w:ascii="仿宋_GB2312" w:hAnsi="宋体" w:eastAsia="仿宋_GB2312" w:cs="宋体"/>
                <w:spacing w:val="13"/>
                <w:sz w:val="19"/>
                <w:szCs w:val="19"/>
              </w:rPr>
              <w:t>道路货物运输源头超限超载办法》(20</w:t>
            </w:r>
            <w:r>
              <w:rPr>
                <w:rFonts w:hint="eastAsia" w:ascii="仿宋_GB2312" w:hAnsi="宋体" w:eastAsia="仿宋_GB2312" w:cs="宋体"/>
                <w:spacing w:val="13"/>
                <w:sz w:val="19"/>
                <w:szCs w:val="19"/>
                <w:lang w:val="en-US" w:eastAsia="zh-CN"/>
              </w:rPr>
              <w:t>23</w:t>
            </w:r>
            <w:r>
              <w:rPr>
                <w:rFonts w:hint="eastAsia" w:ascii="仿宋_GB2312" w:hAnsi="宋体" w:eastAsia="仿宋_GB2312" w:cs="宋体"/>
                <w:spacing w:val="13"/>
                <w:sz w:val="19"/>
                <w:szCs w:val="19"/>
              </w:rPr>
              <w:t>年省政府令第</w:t>
            </w:r>
            <w:r>
              <w:rPr>
                <w:rFonts w:hint="eastAsia" w:ascii="仿宋_GB2312" w:hAnsi="宋体" w:eastAsia="仿宋_GB2312" w:cs="宋体"/>
                <w:sz w:val="19"/>
                <w:szCs w:val="19"/>
              </w:rPr>
              <w:t xml:space="preserve"> </w:t>
            </w:r>
            <w:r>
              <w:rPr>
                <w:rFonts w:hint="eastAsia" w:ascii="仿宋_GB2312" w:hAnsi="宋体" w:eastAsia="仿宋_GB2312" w:cs="宋体"/>
                <w:spacing w:val="34"/>
                <w:sz w:val="19"/>
                <w:szCs w:val="19"/>
              </w:rPr>
              <w:t>3</w:t>
            </w:r>
            <w:r>
              <w:rPr>
                <w:rFonts w:hint="eastAsia" w:ascii="仿宋_GB2312" w:hAnsi="宋体" w:eastAsia="仿宋_GB2312" w:cs="宋体"/>
                <w:spacing w:val="34"/>
                <w:sz w:val="19"/>
                <w:szCs w:val="19"/>
                <w:lang w:val="en-US" w:eastAsia="zh-CN"/>
              </w:rPr>
              <w:t>01</w:t>
            </w:r>
            <w:r>
              <w:rPr>
                <w:rFonts w:hint="eastAsia" w:ascii="仿宋_GB2312" w:hAnsi="宋体" w:eastAsia="仿宋_GB2312" w:cs="宋体"/>
                <w:spacing w:val="34"/>
                <w:sz w:val="19"/>
                <w:szCs w:val="19"/>
              </w:rPr>
              <w:t>号)</w:t>
            </w:r>
          </w:p>
          <w:p>
            <w:pPr>
              <w:spacing w:before="56" w:line="251" w:lineRule="auto"/>
              <w:ind w:left="61" w:right="22" w:firstLine="410"/>
              <w:rPr>
                <w:rFonts w:hint="eastAsia" w:ascii="仿宋_GB2312" w:hAnsi="宋体" w:eastAsia="仿宋_GB2312" w:cs="宋体"/>
                <w:spacing w:val="2"/>
                <w:sz w:val="20"/>
                <w:szCs w:val="20"/>
              </w:rPr>
            </w:pPr>
            <w:r>
              <w:rPr>
                <w:rFonts w:hint="eastAsia" w:ascii="仿宋_GB2312" w:hAnsi="宋体" w:eastAsia="仿宋_GB2312" w:cs="宋体"/>
                <w:spacing w:val="2"/>
                <w:sz w:val="20"/>
                <w:szCs w:val="20"/>
              </w:rPr>
              <w:t>第五条</w:t>
            </w:r>
            <w:r>
              <w:rPr>
                <w:rFonts w:hint="default" w:ascii="仿宋_GB2312" w:hAnsi="宋体" w:eastAsia="仿宋_GB2312" w:cs="宋体"/>
                <w:spacing w:val="2"/>
                <w:sz w:val="20"/>
                <w:szCs w:val="20"/>
              </w:rPr>
              <w:t>第五条 县级以上人民政府交通运输主管部门对县级人民政府公示的源头单位的治超工作进行监督管理，对源头单位的违法超限超载行为进行查处。</w:t>
            </w:r>
          </w:p>
          <w:p>
            <w:pPr>
              <w:spacing w:before="56" w:line="251" w:lineRule="auto"/>
              <w:ind w:left="61" w:right="22" w:firstLine="410"/>
              <w:rPr>
                <w:rFonts w:hint="default" w:ascii="仿宋_GB2312" w:hAnsi="宋体" w:eastAsia="仿宋_GB2312" w:cs="宋体"/>
                <w:spacing w:val="2"/>
                <w:sz w:val="20"/>
                <w:szCs w:val="20"/>
              </w:rPr>
            </w:pPr>
            <w:r>
              <w:rPr>
                <w:rFonts w:hint="default" w:ascii="仿宋_GB2312" w:hAnsi="宋体" w:eastAsia="仿宋_GB2312" w:cs="宋体"/>
                <w:spacing w:val="2"/>
                <w:sz w:val="20"/>
                <w:szCs w:val="20"/>
              </w:rPr>
              <w:t>县级以上人民政府发展改革、公安、财政、自然资源、住房和城乡建设、应急管理、市场监督管理、行政审批服务管理等部门按照各自职责做好源头治超相关工作。</w:t>
            </w:r>
          </w:p>
          <w:p>
            <w:pPr>
              <w:spacing w:before="1" w:line="267" w:lineRule="auto"/>
              <w:ind w:left="61" w:right="53" w:firstLine="400"/>
              <w:rPr>
                <w:rFonts w:ascii="仿宋_GB2312" w:hAnsi="宋体" w:eastAsia="仿宋_GB2312" w:cs="宋体"/>
                <w:sz w:val="20"/>
                <w:szCs w:val="20"/>
              </w:rPr>
            </w:pPr>
          </w:p>
        </w:tc>
        <w:tc>
          <w:tcPr>
            <w:tcW w:w="709" w:type="dxa"/>
            <w:gridSpan w:val="2"/>
            <w:tcBorders>
              <w:top w:val="single" w:color="000000" w:sz="2" w:space="0"/>
              <w:bottom w:val="single" w:color="000000" w:sz="2" w:space="0"/>
            </w:tcBorders>
          </w:tcPr>
          <w:p>
            <w:pPr>
              <w:spacing w:line="272" w:lineRule="auto"/>
              <w:rPr>
                <w:rFonts w:ascii="仿宋_GB2312" w:eastAsia="仿宋_GB2312"/>
              </w:rPr>
            </w:pPr>
          </w:p>
          <w:p>
            <w:pPr>
              <w:spacing w:line="272" w:lineRule="auto"/>
              <w:rPr>
                <w:rFonts w:ascii="仿宋_GB2312" w:eastAsia="仿宋_GB2312"/>
              </w:rPr>
            </w:pPr>
          </w:p>
          <w:p>
            <w:pPr>
              <w:spacing w:before="52" w:line="238" w:lineRule="auto"/>
              <w:ind w:left="258"/>
              <w:rPr>
                <w:rFonts w:ascii="仿宋_GB2312" w:hAnsi="宋体" w:eastAsia="仿宋_GB2312" w:cs="宋体"/>
                <w:sz w:val="16"/>
                <w:szCs w:val="16"/>
              </w:rPr>
            </w:pPr>
            <w:r>
              <w:rPr>
                <w:rFonts w:hint="eastAsia" w:ascii="仿宋_GB2312" w:hAnsi="宋体" w:eastAsia="仿宋_GB2312" w:cs="宋体"/>
                <w:sz w:val="16"/>
                <w:szCs w:val="16"/>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4" w:hRule="atLeast"/>
        </w:trPr>
        <w:tc>
          <w:tcPr>
            <w:tcW w:w="525" w:type="dxa"/>
            <w:tcBorders>
              <w:top w:val="single" w:color="000000" w:sz="2" w:space="0"/>
              <w:bottom w:val="single" w:color="000000" w:sz="2" w:space="0"/>
            </w:tcBorders>
          </w:tcPr>
          <w:p>
            <w:pPr>
              <w:spacing w:line="308" w:lineRule="auto"/>
              <w:rPr>
                <w:rFonts w:ascii="仿宋_GB2312" w:eastAsia="仿宋_GB2312"/>
              </w:rPr>
            </w:pPr>
          </w:p>
          <w:p>
            <w:pPr>
              <w:spacing w:line="309" w:lineRule="auto"/>
              <w:rPr>
                <w:rFonts w:ascii="仿宋_GB2312" w:eastAsia="仿宋_GB2312"/>
              </w:rPr>
            </w:pPr>
          </w:p>
          <w:p>
            <w:pPr>
              <w:spacing w:line="309" w:lineRule="auto"/>
              <w:rPr>
                <w:rFonts w:ascii="仿宋_GB2312" w:eastAsia="仿宋_GB2312"/>
              </w:rPr>
            </w:pPr>
          </w:p>
          <w:p>
            <w:pPr>
              <w:spacing w:before="65" w:line="185" w:lineRule="auto"/>
              <w:ind w:left="154"/>
              <w:rPr>
                <w:rFonts w:ascii="仿宋_GB2312" w:hAnsi="宋体" w:eastAsia="仿宋_GB2312" w:cs="宋体"/>
                <w:sz w:val="20"/>
                <w:szCs w:val="20"/>
              </w:rPr>
            </w:pPr>
            <w:r>
              <w:rPr>
                <w:rFonts w:hint="eastAsia" w:ascii="仿宋_GB2312" w:hAnsi="宋体" w:eastAsia="仿宋_GB2312" w:cs="宋体"/>
                <w:spacing w:val="-4"/>
                <w:sz w:val="20"/>
                <w:szCs w:val="20"/>
              </w:rPr>
              <w:t>2</w:t>
            </w:r>
            <w:r>
              <w:rPr>
                <w:rFonts w:hint="eastAsia" w:ascii="仿宋_GB2312" w:hAnsi="宋体" w:eastAsia="仿宋_GB2312" w:cs="宋体"/>
                <w:spacing w:val="-2"/>
                <w:sz w:val="20"/>
                <w:szCs w:val="20"/>
              </w:rPr>
              <w:t>6</w:t>
            </w:r>
          </w:p>
        </w:tc>
        <w:tc>
          <w:tcPr>
            <w:tcW w:w="540" w:type="dxa"/>
            <w:tcBorders>
              <w:top w:val="single" w:color="000000" w:sz="2" w:space="0"/>
              <w:bottom w:val="single" w:color="000000" w:sz="2" w:space="0"/>
            </w:tcBorders>
          </w:tcPr>
          <w:p>
            <w:pPr>
              <w:spacing w:line="242" w:lineRule="auto"/>
              <w:jc w:val="center"/>
              <w:rPr>
                <w:rFonts w:ascii="仿宋_GB2312" w:eastAsia="仿宋_GB2312"/>
              </w:rPr>
            </w:pPr>
          </w:p>
          <w:p>
            <w:pPr>
              <w:spacing w:line="242" w:lineRule="auto"/>
              <w:jc w:val="center"/>
              <w:rPr>
                <w:rFonts w:ascii="仿宋_GB2312" w:eastAsia="仿宋_GB2312"/>
              </w:rPr>
            </w:pPr>
          </w:p>
          <w:p>
            <w:pPr>
              <w:spacing w:line="243" w:lineRule="auto"/>
              <w:jc w:val="center"/>
              <w:rPr>
                <w:rFonts w:ascii="仿宋_GB2312" w:eastAsia="仿宋_GB2312"/>
              </w:rPr>
            </w:pPr>
          </w:p>
          <w:p>
            <w:pPr>
              <w:spacing w:before="65" w:line="289" w:lineRule="auto"/>
              <w:ind w:left="60" w:right="77"/>
              <w:jc w:val="center"/>
              <w:rPr>
                <w:rFonts w:ascii="仿宋_GB2312" w:hAnsi="宋体" w:eastAsia="仿宋_GB2312" w:cs="宋体"/>
                <w:sz w:val="20"/>
                <w:szCs w:val="20"/>
              </w:rPr>
            </w:pP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4"/>
                <w:sz w:val="20"/>
                <w:szCs w:val="20"/>
              </w:rPr>
              <w:t>检查</w:t>
            </w:r>
          </w:p>
        </w:tc>
        <w:tc>
          <w:tcPr>
            <w:tcW w:w="2008" w:type="dxa"/>
            <w:tcBorders>
              <w:top w:val="single" w:color="000000" w:sz="2" w:space="0"/>
              <w:bottom w:val="single" w:color="000000" w:sz="2" w:space="0"/>
            </w:tcBorders>
          </w:tcPr>
          <w:p>
            <w:pPr>
              <w:spacing w:line="248" w:lineRule="auto"/>
              <w:jc w:val="center"/>
              <w:rPr>
                <w:rFonts w:ascii="仿宋_GB2312" w:eastAsia="仿宋_GB2312"/>
              </w:rPr>
            </w:pPr>
          </w:p>
          <w:p>
            <w:pPr>
              <w:spacing w:line="249" w:lineRule="auto"/>
              <w:jc w:val="center"/>
              <w:rPr>
                <w:rFonts w:ascii="仿宋_GB2312" w:eastAsia="仿宋_GB2312"/>
              </w:rPr>
            </w:pPr>
          </w:p>
          <w:p>
            <w:pPr>
              <w:spacing w:line="249" w:lineRule="auto"/>
              <w:jc w:val="center"/>
              <w:rPr>
                <w:rFonts w:ascii="仿宋_GB2312" w:eastAsia="仿宋_GB2312"/>
              </w:rPr>
            </w:pPr>
          </w:p>
          <w:p>
            <w:pPr>
              <w:spacing w:before="65" w:line="290" w:lineRule="auto"/>
              <w:ind w:left="29" w:right="143"/>
              <w:jc w:val="center"/>
              <w:rPr>
                <w:rFonts w:ascii="仿宋_GB2312" w:hAnsi="宋体" w:eastAsia="仿宋_GB2312" w:cs="宋体"/>
                <w:sz w:val="20"/>
                <w:szCs w:val="20"/>
              </w:rPr>
            </w:pPr>
            <w:r>
              <w:rPr>
                <w:rFonts w:hint="eastAsia" w:ascii="仿宋_GB2312" w:hAnsi="宋体" w:eastAsia="仿宋_GB2312" w:cs="宋体"/>
                <w:spacing w:val="4"/>
                <w:sz w:val="20"/>
                <w:szCs w:val="20"/>
              </w:rPr>
              <w:t>对本辖</w:t>
            </w:r>
            <w:r>
              <w:rPr>
                <w:rFonts w:hint="eastAsia" w:ascii="仿宋_GB2312" w:hAnsi="宋体" w:eastAsia="仿宋_GB2312" w:cs="宋体"/>
                <w:spacing w:val="2"/>
                <w:sz w:val="20"/>
                <w:szCs w:val="20"/>
              </w:rPr>
              <w:t>区禁止野外用</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火的</w:t>
            </w:r>
            <w:r>
              <w:rPr>
                <w:rFonts w:hint="eastAsia" w:ascii="仿宋_GB2312" w:hAnsi="宋体" w:eastAsia="仿宋_GB2312" w:cs="宋体"/>
                <w:spacing w:val="-1"/>
                <w:sz w:val="20"/>
                <w:szCs w:val="20"/>
              </w:rPr>
              <w:t>监督管理</w:t>
            </w:r>
          </w:p>
        </w:tc>
        <w:tc>
          <w:tcPr>
            <w:tcW w:w="7989" w:type="dxa"/>
            <w:tcBorders>
              <w:top w:val="single" w:color="000000" w:sz="2" w:space="0"/>
              <w:bottom w:val="single" w:color="000000" w:sz="2" w:space="0"/>
            </w:tcBorders>
          </w:tcPr>
          <w:p>
            <w:pPr>
              <w:spacing w:before="95" w:line="282" w:lineRule="auto"/>
              <w:ind w:left="98" w:right="221" w:hanging="99"/>
              <w:rPr>
                <w:rFonts w:ascii="仿宋_GB2312" w:hAnsi="宋体" w:eastAsia="仿宋_GB2312" w:cs="宋体"/>
                <w:sz w:val="19"/>
                <w:szCs w:val="19"/>
              </w:rPr>
            </w:pPr>
            <w:r>
              <w:rPr>
                <w:rFonts w:hint="eastAsia" w:ascii="仿宋_GB2312" w:hAnsi="宋体" w:eastAsia="仿宋_GB2312" w:cs="宋体"/>
                <w:spacing w:val="30"/>
                <w:sz w:val="19"/>
                <w:szCs w:val="19"/>
              </w:rPr>
              <w:t>【</w:t>
            </w:r>
            <w:r>
              <w:rPr>
                <w:rFonts w:hint="eastAsia" w:ascii="仿宋_GB2312" w:hAnsi="宋体" w:eastAsia="仿宋_GB2312" w:cs="宋体"/>
                <w:spacing w:val="22"/>
                <w:sz w:val="19"/>
                <w:szCs w:val="19"/>
              </w:rPr>
              <w:t>地</w:t>
            </w:r>
            <w:r>
              <w:rPr>
                <w:rFonts w:hint="eastAsia" w:ascii="仿宋_GB2312" w:hAnsi="宋体" w:eastAsia="仿宋_GB2312" w:cs="宋体"/>
                <w:spacing w:val="15"/>
                <w:sz w:val="19"/>
                <w:szCs w:val="19"/>
              </w:rPr>
              <w:t>方性法规】《山西省人民代表大会常务委员会关于禁止野外用火的决定》(2020</w:t>
            </w:r>
            <w:r>
              <w:rPr>
                <w:rFonts w:hint="eastAsia" w:ascii="仿宋_GB2312" w:hAnsi="宋体" w:eastAsia="仿宋_GB2312" w:cs="宋体"/>
                <w:sz w:val="19"/>
                <w:szCs w:val="19"/>
              </w:rPr>
              <w:t xml:space="preserve"> </w:t>
            </w:r>
            <w:r>
              <w:rPr>
                <w:rFonts w:hint="eastAsia" w:ascii="仿宋_GB2312" w:hAnsi="宋体" w:eastAsia="仿宋_GB2312" w:cs="宋体"/>
                <w:spacing w:val="42"/>
                <w:sz w:val="19"/>
                <w:szCs w:val="19"/>
              </w:rPr>
              <w:t>年</w:t>
            </w:r>
            <w:r>
              <w:rPr>
                <w:rFonts w:hint="eastAsia" w:ascii="仿宋_GB2312" w:hAnsi="宋体" w:eastAsia="仿宋_GB2312" w:cs="宋体"/>
                <w:spacing w:val="41"/>
                <w:sz w:val="19"/>
                <w:szCs w:val="19"/>
              </w:rPr>
              <w:t>5月施行)</w:t>
            </w:r>
          </w:p>
          <w:p>
            <w:pPr>
              <w:spacing w:before="2" w:line="267" w:lineRule="auto"/>
              <w:ind w:left="61" w:right="24" w:firstLine="410"/>
              <w:rPr>
                <w:rFonts w:ascii="仿宋_GB2312" w:hAnsi="宋体" w:eastAsia="仿宋_GB2312" w:cs="宋体"/>
                <w:sz w:val="20"/>
                <w:szCs w:val="20"/>
              </w:rPr>
            </w:pPr>
            <w:r>
              <w:rPr>
                <w:rFonts w:hint="eastAsia" w:ascii="仿宋_GB2312" w:hAnsi="宋体" w:eastAsia="仿宋_GB2312" w:cs="宋体"/>
                <w:spacing w:val="10"/>
                <w:sz w:val="20"/>
                <w:szCs w:val="20"/>
              </w:rPr>
              <w:t>六</w:t>
            </w:r>
            <w:r>
              <w:rPr>
                <w:rFonts w:hint="eastAsia" w:ascii="仿宋_GB2312" w:hAnsi="宋体" w:eastAsia="仿宋_GB2312" w:cs="宋体"/>
                <w:spacing w:val="7"/>
                <w:sz w:val="20"/>
                <w:szCs w:val="20"/>
              </w:rPr>
              <w:t>、</w:t>
            </w:r>
            <w:r>
              <w:rPr>
                <w:rFonts w:hint="eastAsia" w:ascii="仿宋_GB2312" w:hAnsi="宋体" w:eastAsia="仿宋_GB2312" w:cs="宋体"/>
                <w:spacing w:val="5"/>
                <w:sz w:val="20"/>
                <w:szCs w:val="20"/>
              </w:rPr>
              <w:t>乡(镇)人民政府、街道办事处应当加强本辖区禁止野外用火的监督管理，组</w:t>
            </w:r>
            <w:r>
              <w:rPr>
                <w:rFonts w:hint="eastAsia" w:ascii="仿宋_GB2312" w:hAnsi="宋体" w:eastAsia="仿宋_GB2312" w:cs="宋体"/>
                <w:sz w:val="20"/>
                <w:szCs w:val="20"/>
              </w:rPr>
              <w:t xml:space="preserve"> </w:t>
            </w:r>
            <w:r>
              <w:rPr>
                <w:rFonts w:hint="eastAsia" w:ascii="仿宋_GB2312" w:hAnsi="宋体" w:eastAsia="仿宋_GB2312" w:cs="宋体"/>
                <w:spacing w:val="14"/>
                <w:sz w:val="20"/>
                <w:szCs w:val="20"/>
              </w:rPr>
              <w:t>织</w:t>
            </w:r>
            <w:r>
              <w:rPr>
                <w:rFonts w:hint="eastAsia" w:ascii="仿宋_GB2312" w:hAnsi="宋体" w:eastAsia="仿宋_GB2312" w:cs="宋体"/>
                <w:spacing w:val="11"/>
                <w:sz w:val="20"/>
                <w:szCs w:val="20"/>
              </w:rPr>
              <w:t>开</w:t>
            </w:r>
            <w:r>
              <w:rPr>
                <w:rFonts w:hint="eastAsia" w:ascii="仿宋_GB2312" w:hAnsi="宋体" w:eastAsia="仿宋_GB2312" w:cs="宋体"/>
                <w:spacing w:val="7"/>
                <w:sz w:val="20"/>
                <w:szCs w:val="20"/>
              </w:rPr>
              <w:t>展森林草原防火知识培训和火灾扑救演练，指导村(居)民委员会开展群众性防火</w:t>
            </w:r>
            <w:r>
              <w:rPr>
                <w:rFonts w:hint="eastAsia" w:ascii="仿宋_GB2312" w:hAnsi="宋体" w:eastAsia="仿宋_GB2312" w:cs="宋体"/>
                <w:sz w:val="20"/>
                <w:szCs w:val="20"/>
              </w:rPr>
              <w:t xml:space="preserve"> </w:t>
            </w:r>
            <w:r>
              <w:rPr>
                <w:rFonts w:hint="eastAsia" w:ascii="仿宋_GB2312" w:hAnsi="宋体" w:eastAsia="仿宋_GB2312" w:cs="宋体"/>
                <w:spacing w:val="-15"/>
                <w:sz w:val="20"/>
                <w:szCs w:val="20"/>
              </w:rPr>
              <w:t>工</w:t>
            </w:r>
            <w:r>
              <w:rPr>
                <w:rFonts w:hint="eastAsia" w:ascii="仿宋_GB2312" w:hAnsi="宋体" w:eastAsia="仿宋_GB2312" w:cs="宋体"/>
                <w:spacing w:val="-14"/>
                <w:sz w:val="20"/>
                <w:szCs w:val="20"/>
              </w:rPr>
              <w:t xml:space="preserve"> 作 。</w:t>
            </w:r>
          </w:p>
          <w:p>
            <w:pPr>
              <w:spacing w:before="1" w:line="243" w:lineRule="auto"/>
              <w:ind w:left="61" w:right="42" w:firstLine="410"/>
              <w:rPr>
                <w:rFonts w:ascii="仿宋_GB2312" w:hAnsi="宋体" w:eastAsia="仿宋_GB2312" w:cs="宋体"/>
                <w:sz w:val="20"/>
                <w:szCs w:val="20"/>
              </w:rPr>
            </w:pPr>
            <w:r>
              <w:rPr>
                <w:rFonts w:hint="eastAsia" w:ascii="仿宋_GB2312" w:hAnsi="宋体" w:eastAsia="仿宋_GB2312" w:cs="宋体"/>
                <w:spacing w:val="24"/>
                <w:sz w:val="20"/>
                <w:szCs w:val="20"/>
              </w:rPr>
              <w:t>七</w:t>
            </w:r>
            <w:r>
              <w:rPr>
                <w:rFonts w:hint="eastAsia" w:ascii="仿宋_GB2312" w:hAnsi="宋体" w:eastAsia="仿宋_GB2312" w:cs="宋体"/>
                <w:spacing w:val="17"/>
                <w:sz w:val="20"/>
                <w:szCs w:val="20"/>
              </w:rPr>
              <w:t>、</w:t>
            </w:r>
            <w:r>
              <w:rPr>
                <w:rFonts w:hint="eastAsia" w:ascii="仿宋_GB2312" w:hAnsi="宋体" w:eastAsia="仿宋_GB2312" w:cs="宋体"/>
                <w:spacing w:val="12"/>
                <w:sz w:val="20"/>
                <w:szCs w:val="20"/>
              </w:rPr>
              <w:t>县(市、区)、乡(镇)人民政府应当依法在重要路口设立防火检查站，在重</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点地段、重点区域设置巡山、护林专业队，做</w:t>
            </w:r>
            <w:r>
              <w:rPr>
                <w:rFonts w:hint="eastAsia" w:ascii="仿宋_GB2312" w:hAnsi="宋体" w:eastAsia="仿宋_GB2312" w:cs="宋体"/>
                <w:sz w:val="20"/>
                <w:szCs w:val="20"/>
              </w:rPr>
              <w:t>好巡查巡护。</w:t>
            </w:r>
          </w:p>
        </w:tc>
        <w:tc>
          <w:tcPr>
            <w:tcW w:w="709" w:type="dxa"/>
            <w:gridSpan w:val="2"/>
            <w:tcBorders>
              <w:top w:val="single" w:color="000000" w:sz="2" w:space="0"/>
              <w:bottom w:val="single" w:color="000000" w:sz="2" w:space="0"/>
            </w:tcBorders>
          </w:tcPr>
          <w:p>
            <w:pPr>
              <w:spacing w:line="298" w:lineRule="auto"/>
              <w:rPr>
                <w:rFonts w:ascii="仿宋_GB2312" w:eastAsia="仿宋_GB2312"/>
              </w:rPr>
            </w:pPr>
          </w:p>
          <w:p>
            <w:pPr>
              <w:spacing w:line="298" w:lineRule="auto"/>
              <w:rPr>
                <w:rFonts w:ascii="仿宋_GB2312" w:eastAsia="仿宋_GB2312"/>
              </w:rPr>
            </w:pPr>
          </w:p>
          <w:p>
            <w:pPr>
              <w:spacing w:line="299" w:lineRule="auto"/>
              <w:rPr>
                <w:rFonts w:ascii="仿宋_GB2312" w:eastAsia="仿宋_GB2312"/>
              </w:rPr>
            </w:pPr>
          </w:p>
          <w:p>
            <w:pPr>
              <w:spacing w:before="65" w:line="238" w:lineRule="auto"/>
              <w:ind w:left="237"/>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525" w:type="dxa"/>
            <w:vMerge w:val="restart"/>
            <w:tcBorders>
              <w:top w:val="single" w:color="000000" w:sz="2" w:space="0"/>
            </w:tcBorders>
            <w:textDirection w:val="tbRlV"/>
            <w:vAlign w:val="center"/>
          </w:tcPr>
          <w:p>
            <w:pPr>
              <w:jc w:val="center"/>
              <w:rPr>
                <w:rFonts w:hint="eastAsia" w:ascii="黑体" w:hAnsi="黑体" w:eastAsia="黑体" w:cs="宋体"/>
                <w:snapToGrid w:val="0"/>
                <w:color w:val="000000"/>
                <w:sz w:val="21"/>
                <w:szCs w:val="21"/>
                <w:lang w:val="en-US" w:eastAsia="zh-CN" w:bidi="ar-SA"/>
              </w:rPr>
            </w:pPr>
            <w:r>
              <w:rPr>
                <w:rFonts w:hint="eastAsia" w:ascii="黑体" w:hAnsi="黑体" w:eastAsia="黑体" w:cs="宋体"/>
              </w:rPr>
              <w:t>序号</w:t>
            </w:r>
          </w:p>
        </w:tc>
        <w:tc>
          <w:tcPr>
            <w:tcW w:w="540" w:type="dxa"/>
            <w:vMerge w:val="restart"/>
            <w:tcBorders>
              <w:top w:val="single" w:color="000000" w:sz="2" w:space="0"/>
            </w:tcBorders>
            <w:vAlign w:val="center"/>
          </w:tcPr>
          <w:p>
            <w:pPr>
              <w:ind w:right="74" w:rightChars="0"/>
              <w:jc w:val="center"/>
              <w:rPr>
                <w:rFonts w:hint="eastAsia" w:ascii="黑体" w:hAnsi="黑体" w:eastAsia="黑体" w:cs="宋体"/>
                <w:snapToGrid w:val="0"/>
                <w:color w:val="000000"/>
                <w:sz w:val="21"/>
                <w:szCs w:val="21"/>
                <w:lang w:val="en-US" w:eastAsia="zh-CN" w:bidi="ar-SA"/>
              </w:rPr>
            </w:pPr>
            <w:r>
              <w:rPr>
                <w:rFonts w:hint="eastAsia" w:ascii="黑体" w:hAnsi="黑体" w:eastAsia="黑体" w:cs="宋体"/>
              </w:rPr>
              <w:t>职权 类型</w:t>
            </w:r>
          </w:p>
        </w:tc>
        <w:tc>
          <w:tcPr>
            <w:tcW w:w="2008" w:type="dxa"/>
            <w:vMerge w:val="restart"/>
            <w:tcBorders>
              <w:top w:val="single" w:color="000000" w:sz="2" w:space="0"/>
            </w:tcBorders>
            <w:vAlign w:val="center"/>
          </w:tcPr>
          <w:p>
            <w:pPr>
              <w:jc w:val="center"/>
              <w:rPr>
                <w:rFonts w:hint="eastAsia" w:ascii="黑体" w:hAnsi="黑体" w:eastAsia="黑体" w:cs="宋体"/>
                <w:snapToGrid w:val="0"/>
                <w:color w:val="000000"/>
                <w:sz w:val="21"/>
                <w:szCs w:val="21"/>
                <w:lang w:val="en-US" w:eastAsia="zh-CN" w:bidi="ar-SA"/>
              </w:rPr>
            </w:pPr>
            <w:r>
              <w:rPr>
                <w:rFonts w:hint="eastAsia" w:ascii="黑体" w:hAnsi="黑体" w:eastAsia="黑体" w:cs="宋体"/>
              </w:rPr>
              <w:t>职权名称</w:t>
            </w:r>
          </w:p>
        </w:tc>
        <w:tc>
          <w:tcPr>
            <w:tcW w:w="7989" w:type="dxa"/>
            <w:vMerge w:val="restart"/>
            <w:tcBorders>
              <w:top w:val="single" w:color="000000" w:sz="2" w:space="0"/>
            </w:tcBorders>
            <w:vAlign w:val="center"/>
          </w:tcPr>
          <w:p>
            <w:pPr>
              <w:jc w:val="center"/>
              <w:rPr>
                <w:rFonts w:hint="eastAsia" w:ascii="黑体" w:hAnsi="黑体" w:eastAsia="黑体" w:cs="宋体"/>
                <w:snapToGrid w:val="0"/>
                <w:color w:val="000000"/>
                <w:sz w:val="21"/>
                <w:szCs w:val="21"/>
                <w:lang w:val="en-US" w:eastAsia="zh-CN" w:bidi="ar-SA"/>
              </w:rPr>
            </w:pPr>
            <w:r>
              <w:rPr>
                <w:rFonts w:hint="eastAsia" w:ascii="黑体" w:hAnsi="黑体" w:eastAsia="黑体" w:cs="宋体"/>
              </w:rPr>
              <w:t>职权依据</w:t>
            </w:r>
          </w:p>
        </w:tc>
        <w:tc>
          <w:tcPr>
            <w:tcW w:w="1417" w:type="dxa"/>
            <w:gridSpan w:val="3"/>
            <w:tcBorders>
              <w:top w:val="single" w:color="000000" w:sz="2" w:space="0"/>
              <w:bottom w:val="single" w:color="000000" w:sz="2" w:space="0"/>
            </w:tcBorders>
            <w:vAlign w:val="center"/>
          </w:tcPr>
          <w:p>
            <w:pPr>
              <w:spacing w:before="256" w:line="221" w:lineRule="auto"/>
              <w:ind w:left="141" w:leftChars="0"/>
              <w:rPr>
                <w:rFonts w:hint="eastAsia" w:ascii="黑体" w:hAnsi="黑体" w:eastAsia="黑体" w:cs="宋体"/>
              </w:rPr>
            </w:pPr>
            <w:r>
              <w:rPr>
                <w:rFonts w:hint="eastAsia" w:ascii="黑体" w:hAnsi="黑体" w:eastAsia="黑体" w:cs="宋体"/>
              </w:rPr>
              <w:t>实施主体</w:t>
            </w:r>
          </w:p>
        </w:tc>
        <w:tc>
          <w:tcPr>
            <w:tcW w:w="709" w:type="dxa"/>
            <w:vMerge w:val="restart"/>
            <w:tcBorders>
              <w:top w:val="single" w:color="000000" w:sz="2" w:space="0"/>
            </w:tcBorders>
            <w:vAlign w:val="center"/>
          </w:tcPr>
          <w:p>
            <w:pPr>
              <w:jc w:val="center"/>
              <w:rPr>
                <w:rFonts w:ascii="仿宋_GB2312" w:eastAsia="仿宋_GB2312"/>
              </w:rPr>
            </w:pPr>
            <w:r>
              <w:rPr>
                <w:rFonts w:hint="eastAsia" w:ascii="黑体" w:hAnsi="黑体" w:eastAsia="黑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525" w:type="dxa"/>
            <w:vMerge w:val="continue"/>
            <w:tcBorders>
              <w:bottom w:val="single" w:color="000000" w:sz="2" w:space="0"/>
            </w:tcBorders>
            <w:textDirection w:val="tbRlV"/>
            <w:vAlign w:val="center"/>
          </w:tcPr>
          <w:p>
            <w:pPr>
              <w:spacing w:before="256" w:line="221" w:lineRule="auto"/>
              <w:ind w:left="141" w:leftChars="0"/>
            </w:pPr>
          </w:p>
        </w:tc>
        <w:tc>
          <w:tcPr>
            <w:tcW w:w="540" w:type="dxa"/>
            <w:vMerge w:val="continue"/>
            <w:tcBorders>
              <w:bottom w:val="single" w:color="000000" w:sz="2" w:space="0"/>
            </w:tcBorders>
            <w:vAlign w:val="center"/>
          </w:tcPr>
          <w:p>
            <w:pPr>
              <w:spacing w:before="256" w:line="221" w:lineRule="auto"/>
              <w:ind w:left="141" w:leftChars="0"/>
            </w:pPr>
          </w:p>
        </w:tc>
        <w:tc>
          <w:tcPr>
            <w:tcW w:w="2008" w:type="dxa"/>
            <w:vMerge w:val="continue"/>
            <w:tcBorders>
              <w:bottom w:val="single" w:color="000000" w:sz="2" w:space="0"/>
            </w:tcBorders>
            <w:vAlign w:val="center"/>
          </w:tcPr>
          <w:p>
            <w:pPr>
              <w:spacing w:before="256" w:line="221" w:lineRule="auto"/>
              <w:ind w:left="141" w:leftChars="0"/>
            </w:pPr>
          </w:p>
        </w:tc>
        <w:tc>
          <w:tcPr>
            <w:tcW w:w="7989" w:type="dxa"/>
            <w:vMerge w:val="continue"/>
            <w:tcBorders>
              <w:bottom w:val="single" w:color="000000" w:sz="2" w:space="0"/>
            </w:tcBorders>
            <w:vAlign w:val="center"/>
          </w:tcPr>
          <w:p>
            <w:pPr>
              <w:spacing w:before="256" w:line="221" w:lineRule="auto"/>
              <w:ind w:left="141" w:leftChars="0"/>
            </w:pPr>
          </w:p>
        </w:tc>
        <w:tc>
          <w:tcPr>
            <w:tcW w:w="708" w:type="dxa"/>
            <w:tcBorders>
              <w:top w:val="single" w:color="000000" w:sz="2" w:space="0"/>
              <w:bottom w:val="single" w:color="000000" w:sz="2" w:space="0"/>
            </w:tcBorders>
            <w:vAlign w:val="center"/>
          </w:tcPr>
          <w:p>
            <w:pPr>
              <w:spacing w:before="80" w:line="219" w:lineRule="auto"/>
              <w:ind w:left="140" w:leftChars="0"/>
              <w:rPr>
                <w:rFonts w:ascii="黑体" w:hAnsi="黑体" w:eastAsia="黑体" w:cs="宋体"/>
                <w:snapToGrid w:val="0"/>
                <w:color w:val="000000"/>
                <w:sz w:val="21"/>
                <w:szCs w:val="21"/>
                <w:lang w:val="en-US" w:eastAsia="zh-CN" w:bidi="ar-SA"/>
              </w:rPr>
            </w:pPr>
            <w:r>
              <w:rPr>
                <w:rFonts w:hint="eastAsia" w:ascii="黑体" w:hAnsi="黑体" w:eastAsia="黑体" w:cs="宋体"/>
              </w:rPr>
              <w:t>乡镇</w:t>
            </w:r>
          </w:p>
        </w:tc>
        <w:tc>
          <w:tcPr>
            <w:tcW w:w="709" w:type="dxa"/>
            <w:gridSpan w:val="2"/>
            <w:tcBorders>
              <w:top w:val="single" w:color="000000" w:sz="2" w:space="0"/>
              <w:bottom w:val="single" w:color="000000" w:sz="2" w:space="0"/>
            </w:tcBorders>
            <w:vAlign w:val="center"/>
          </w:tcPr>
          <w:p>
            <w:pPr>
              <w:spacing w:before="80" w:line="219" w:lineRule="auto"/>
              <w:ind w:left="171" w:leftChars="0"/>
              <w:rPr>
                <w:rFonts w:ascii="黑体" w:hAnsi="黑体" w:eastAsia="黑体" w:cs="宋体"/>
                <w:snapToGrid w:val="0"/>
                <w:color w:val="000000"/>
                <w:sz w:val="21"/>
                <w:szCs w:val="21"/>
                <w:lang w:val="en-US" w:eastAsia="zh-CN" w:bidi="ar-SA"/>
              </w:rPr>
            </w:pPr>
            <w:r>
              <w:rPr>
                <w:rFonts w:hint="eastAsia" w:ascii="黑体" w:hAnsi="黑体" w:eastAsia="黑体" w:cs="宋体"/>
              </w:rPr>
              <w:t>街道</w:t>
            </w:r>
          </w:p>
        </w:tc>
        <w:tc>
          <w:tcPr>
            <w:tcW w:w="709" w:type="dxa"/>
            <w:vMerge w:val="continue"/>
            <w:tcBorders>
              <w:bottom w:val="single" w:color="000000" w:sz="2" w:space="0"/>
            </w:tcBorders>
          </w:tcPr>
          <w:p>
            <w:pPr>
              <w:spacing w:before="256" w:line="221" w:lineRule="auto"/>
              <w:ind w:left="141" w:leftChars="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525" w:type="dxa"/>
            <w:tcBorders>
              <w:top w:val="single" w:color="000000" w:sz="2" w:space="0"/>
              <w:bottom w:val="single" w:color="000000" w:sz="2" w:space="0"/>
            </w:tcBorders>
          </w:tcPr>
          <w:p>
            <w:pPr>
              <w:spacing w:line="269" w:lineRule="auto"/>
              <w:rPr>
                <w:rFonts w:ascii="仿宋_GB2312" w:eastAsia="仿宋_GB2312"/>
              </w:rPr>
            </w:pPr>
          </w:p>
          <w:p>
            <w:pPr>
              <w:spacing w:line="270" w:lineRule="auto"/>
              <w:rPr>
                <w:rFonts w:ascii="仿宋_GB2312" w:eastAsia="仿宋_GB2312"/>
              </w:rPr>
            </w:pPr>
          </w:p>
          <w:p>
            <w:pPr>
              <w:spacing w:before="65" w:line="185" w:lineRule="auto"/>
              <w:ind w:left="154"/>
              <w:rPr>
                <w:rFonts w:ascii="仿宋_GB2312" w:hAnsi="宋体" w:eastAsia="仿宋_GB2312" w:cs="宋体"/>
                <w:sz w:val="20"/>
                <w:szCs w:val="20"/>
              </w:rPr>
            </w:pPr>
            <w:r>
              <w:rPr>
                <w:rFonts w:hint="eastAsia" w:ascii="仿宋_GB2312" w:hAnsi="宋体" w:eastAsia="仿宋_GB2312" w:cs="宋体"/>
                <w:spacing w:val="-4"/>
                <w:sz w:val="20"/>
                <w:szCs w:val="20"/>
              </w:rPr>
              <w:t>2</w:t>
            </w:r>
            <w:r>
              <w:rPr>
                <w:rFonts w:hint="eastAsia" w:ascii="仿宋_GB2312" w:hAnsi="宋体" w:eastAsia="仿宋_GB2312" w:cs="宋体"/>
                <w:spacing w:val="-2"/>
                <w:sz w:val="20"/>
                <w:szCs w:val="20"/>
              </w:rPr>
              <w:t>7</w:t>
            </w:r>
          </w:p>
        </w:tc>
        <w:tc>
          <w:tcPr>
            <w:tcW w:w="540" w:type="dxa"/>
            <w:tcBorders>
              <w:top w:val="single" w:color="000000" w:sz="2" w:space="0"/>
              <w:bottom w:val="single" w:color="000000" w:sz="2" w:space="0"/>
            </w:tcBorders>
          </w:tcPr>
          <w:p>
            <w:pPr>
              <w:spacing w:line="360" w:lineRule="auto"/>
              <w:jc w:val="center"/>
              <w:rPr>
                <w:rFonts w:ascii="仿宋_GB2312" w:eastAsia="仿宋_GB2312"/>
              </w:rPr>
            </w:pPr>
          </w:p>
          <w:p>
            <w:pPr>
              <w:spacing w:before="65" w:line="289" w:lineRule="auto"/>
              <w:ind w:left="60" w:right="77"/>
              <w:jc w:val="center"/>
              <w:rPr>
                <w:rFonts w:ascii="仿宋_GB2312" w:hAnsi="宋体" w:eastAsia="仿宋_GB2312" w:cs="宋体"/>
                <w:sz w:val="20"/>
                <w:szCs w:val="20"/>
              </w:rPr>
            </w:pP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4"/>
                <w:sz w:val="20"/>
                <w:szCs w:val="20"/>
              </w:rPr>
              <w:t>检查</w:t>
            </w:r>
          </w:p>
        </w:tc>
        <w:tc>
          <w:tcPr>
            <w:tcW w:w="2008" w:type="dxa"/>
            <w:tcBorders>
              <w:top w:val="single" w:color="000000" w:sz="2" w:space="0"/>
              <w:bottom w:val="single" w:color="000000" w:sz="2" w:space="0"/>
            </w:tcBorders>
          </w:tcPr>
          <w:p>
            <w:pPr>
              <w:spacing w:line="370" w:lineRule="auto"/>
              <w:jc w:val="center"/>
              <w:rPr>
                <w:rFonts w:ascii="仿宋_GB2312" w:eastAsia="仿宋_GB2312"/>
              </w:rPr>
            </w:pPr>
          </w:p>
          <w:p>
            <w:pPr>
              <w:spacing w:before="65" w:line="291" w:lineRule="auto"/>
              <w:ind w:left="29" w:right="175"/>
              <w:jc w:val="center"/>
              <w:rPr>
                <w:rFonts w:ascii="仿宋_GB2312" w:hAnsi="宋体" w:eastAsia="仿宋_GB2312" w:cs="宋体"/>
                <w:spacing w:val="-1"/>
                <w:sz w:val="20"/>
                <w:szCs w:val="20"/>
              </w:rPr>
            </w:pPr>
            <w:r>
              <w:rPr>
                <w:rFonts w:hint="eastAsia" w:ascii="仿宋_GB2312" w:hAnsi="宋体" w:eastAsia="仿宋_GB2312" w:cs="宋体"/>
                <w:spacing w:val="-1"/>
                <w:sz w:val="20"/>
                <w:szCs w:val="20"/>
              </w:rPr>
              <w:t>对地质灾害险情的</w:t>
            </w:r>
          </w:p>
          <w:p>
            <w:pPr>
              <w:spacing w:before="65" w:line="291" w:lineRule="auto"/>
              <w:ind w:left="29" w:right="175"/>
              <w:jc w:val="center"/>
              <w:rPr>
                <w:rFonts w:ascii="仿宋_GB2312" w:hAnsi="宋体" w:eastAsia="仿宋_GB2312" w:cs="宋体"/>
                <w:sz w:val="20"/>
                <w:szCs w:val="20"/>
              </w:rPr>
            </w:pPr>
            <w:r>
              <w:rPr>
                <w:rFonts w:hint="eastAsia" w:ascii="仿宋_GB2312" w:hAnsi="宋体" w:eastAsia="仿宋_GB2312" w:cs="宋体"/>
                <w:sz w:val="20"/>
                <w:szCs w:val="20"/>
              </w:rPr>
              <w:t>检查</w:t>
            </w:r>
          </w:p>
        </w:tc>
        <w:tc>
          <w:tcPr>
            <w:tcW w:w="7989" w:type="dxa"/>
            <w:tcBorders>
              <w:top w:val="single" w:color="000000" w:sz="2" w:space="0"/>
              <w:bottom w:val="single" w:color="000000" w:sz="2" w:space="0"/>
            </w:tcBorders>
          </w:tcPr>
          <w:p>
            <w:pPr>
              <w:spacing w:before="126" w:line="228" w:lineRule="auto"/>
              <w:rPr>
                <w:rFonts w:ascii="仿宋_GB2312" w:hAnsi="宋体" w:eastAsia="仿宋_GB2312" w:cs="宋体"/>
                <w:sz w:val="19"/>
                <w:szCs w:val="19"/>
              </w:rPr>
            </w:pPr>
            <w:r>
              <w:rPr>
                <w:rFonts w:hint="eastAsia" w:ascii="仿宋_GB2312" w:hAnsi="宋体" w:eastAsia="仿宋_GB2312" w:cs="宋体"/>
                <w:spacing w:val="21"/>
                <w:sz w:val="19"/>
                <w:szCs w:val="19"/>
              </w:rPr>
              <w:t>【</w:t>
            </w:r>
            <w:r>
              <w:rPr>
                <w:rFonts w:hint="eastAsia" w:ascii="仿宋_GB2312" w:hAnsi="宋体" w:eastAsia="仿宋_GB2312" w:cs="宋体"/>
                <w:spacing w:val="15"/>
                <w:sz w:val="19"/>
                <w:szCs w:val="19"/>
              </w:rPr>
              <w:t>行政法规】《地质灾害防治条例》(2003年国务院令第394号)</w:t>
            </w:r>
          </w:p>
          <w:p>
            <w:pPr>
              <w:spacing w:before="65" w:line="257" w:lineRule="auto"/>
              <w:ind w:left="52" w:right="21" w:firstLine="410"/>
              <w:rPr>
                <w:rFonts w:ascii="仿宋_GB2312" w:hAnsi="宋体" w:eastAsia="仿宋_GB2312" w:cs="宋体"/>
                <w:sz w:val="20"/>
                <w:szCs w:val="20"/>
              </w:rPr>
            </w:pPr>
            <w:r>
              <w:rPr>
                <w:rFonts w:hint="eastAsia" w:ascii="仿宋_GB2312" w:hAnsi="宋体" w:eastAsia="仿宋_GB2312" w:cs="宋体"/>
                <w:spacing w:val="4"/>
                <w:sz w:val="20"/>
                <w:szCs w:val="20"/>
              </w:rPr>
              <w:t>第十五条</w:t>
            </w:r>
            <w:r>
              <w:rPr>
                <w:rFonts w:hint="eastAsia" w:ascii="仿宋_GB2312" w:hAnsi="宋体" w:eastAsia="仿宋_GB2312" w:cs="宋体"/>
                <w:spacing w:val="2"/>
                <w:sz w:val="20"/>
                <w:szCs w:val="20"/>
              </w:rPr>
              <w:t>第一款地质灾害易发区的县、乡、村应当加强地质灾害的群测群防工作。</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在地质灾害重点防范期内，乡镇人民政府、基层群众自治组织</w:t>
            </w:r>
            <w:r>
              <w:rPr>
                <w:rFonts w:hint="eastAsia" w:ascii="仿宋_GB2312" w:hAnsi="宋体" w:eastAsia="仿宋_GB2312" w:cs="宋体"/>
                <w:spacing w:val="1"/>
                <w:sz w:val="20"/>
                <w:szCs w:val="20"/>
              </w:rPr>
              <w:t>应当加强地质灾害险情的</w:t>
            </w:r>
            <w:r>
              <w:rPr>
                <w:rFonts w:hint="eastAsia" w:ascii="仿宋_GB2312" w:hAnsi="宋体" w:eastAsia="仿宋_GB2312" w:cs="宋体"/>
                <w:sz w:val="20"/>
                <w:szCs w:val="20"/>
              </w:rPr>
              <w:t xml:space="preserve"> </w:t>
            </w:r>
            <w:r>
              <w:rPr>
                <w:rFonts w:hint="eastAsia" w:ascii="仿宋_GB2312" w:hAnsi="宋体" w:eastAsia="仿宋_GB2312" w:cs="宋体"/>
                <w:spacing w:val="4"/>
                <w:sz w:val="20"/>
                <w:szCs w:val="20"/>
              </w:rPr>
              <w:t>巡回检</w:t>
            </w:r>
            <w:r>
              <w:rPr>
                <w:rFonts w:hint="eastAsia" w:ascii="仿宋_GB2312" w:hAnsi="宋体" w:eastAsia="仿宋_GB2312" w:cs="宋体"/>
                <w:spacing w:val="2"/>
                <w:sz w:val="20"/>
                <w:szCs w:val="20"/>
              </w:rPr>
              <w:t>查，发现险情及时处理和报告。</w:t>
            </w:r>
          </w:p>
        </w:tc>
        <w:tc>
          <w:tcPr>
            <w:tcW w:w="709" w:type="dxa"/>
            <w:gridSpan w:val="2"/>
            <w:tcBorders>
              <w:top w:val="single" w:color="000000" w:sz="2" w:space="0"/>
              <w:bottom w:val="single" w:color="000000" w:sz="2" w:space="0"/>
            </w:tcBorders>
          </w:tcPr>
          <w:p>
            <w:pPr>
              <w:spacing w:line="254" w:lineRule="auto"/>
              <w:rPr>
                <w:rFonts w:ascii="仿宋_GB2312" w:eastAsia="仿宋_GB2312"/>
              </w:rPr>
            </w:pPr>
          </w:p>
          <w:p>
            <w:pPr>
              <w:spacing w:line="255" w:lineRule="auto"/>
              <w:rPr>
                <w:rFonts w:ascii="仿宋_GB2312" w:eastAsia="仿宋_GB2312"/>
              </w:rPr>
            </w:pPr>
          </w:p>
          <w:p>
            <w:pPr>
              <w:spacing w:before="65" w:line="238" w:lineRule="auto"/>
              <w:ind w:left="237"/>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525" w:type="dxa"/>
            <w:tcBorders>
              <w:top w:val="single" w:color="000000" w:sz="2" w:space="0"/>
              <w:bottom w:val="single" w:color="000000" w:sz="2" w:space="0"/>
            </w:tcBorders>
            <w:vAlign w:val="top"/>
          </w:tcPr>
          <w:p>
            <w:pPr>
              <w:spacing w:line="273" w:lineRule="auto"/>
              <w:rPr>
                <w:rFonts w:ascii="仿宋_GB2312" w:eastAsia="仿宋_GB2312"/>
              </w:rPr>
            </w:pPr>
          </w:p>
          <w:p>
            <w:pPr>
              <w:spacing w:line="274" w:lineRule="auto"/>
              <w:rPr>
                <w:rFonts w:ascii="仿宋_GB2312" w:eastAsia="仿宋_GB2312"/>
              </w:rPr>
            </w:pPr>
          </w:p>
          <w:p>
            <w:pPr>
              <w:spacing w:line="274" w:lineRule="auto"/>
              <w:rPr>
                <w:rFonts w:ascii="仿宋_GB2312" w:eastAsia="仿宋_GB2312"/>
              </w:rPr>
            </w:pPr>
          </w:p>
          <w:p>
            <w:pPr>
              <w:spacing w:line="274" w:lineRule="auto"/>
              <w:rPr>
                <w:rFonts w:ascii="仿宋_GB2312" w:eastAsia="仿宋_GB2312"/>
              </w:rPr>
            </w:pPr>
          </w:p>
          <w:p>
            <w:pPr>
              <w:spacing w:line="274" w:lineRule="auto"/>
              <w:rPr>
                <w:rFonts w:ascii="仿宋_GB2312" w:eastAsia="仿宋_GB2312"/>
              </w:rPr>
            </w:pPr>
          </w:p>
          <w:p>
            <w:pPr>
              <w:spacing w:line="274" w:lineRule="auto"/>
              <w:rPr>
                <w:rFonts w:ascii="仿宋_GB2312" w:eastAsia="仿宋_GB2312"/>
              </w:rPr>
            </w:pPr>
          </w:p>
          <w:p>
            <w:pPr>
              <w:spacing w:line="274" w:lineRule="auto"/>
              <w:rPr>
                <w:rFonts w:ascii="仿宋_GB2312" w:eastAsia="仿宋_GB2312"/>
              </w:rPr>
            </w:pPr>
          </w:p>
          <w:p>
            <w:pPr>
              <w:spacing w:before="65" w:line="185" w:lineRule="auto"/>
              <w:ind w:left="154" w:leftChars="0"/>
              <w:rPr>
                <w:rFonts w:hint="eastAsia" w:ascii="仿宋_GB2312" w:hAnsi="宋体" w:eastAsia="仿宋_GB2312" w:cs="宋体"/>
                <w:snapToGrid w:val="0"/>
                <w:color w:val="000000"/>
                <w:sz w:val="20"/>
                <w:szCs w:val="20"/>
                <w:lang w:val="en-US" w:eastAsia="zh-CN" w:bidi="ar-SA"/>
              </w:rPr>
            </w:pPr>
            <w:r>
              <w:rPr>
                <w:rFonts w:hint="eastAsia" w:ascii="仿宋_GB2312" w:hAnsi="宋体" w:eastAsia="仿宋_GB2312" w:cs="宋体"/>
                <w:spacing w:val="-4"/>
                <w:sz w:val="20"/>
                <w:szCs w:val="20"/>
              </w:rPr>
              <w:t>2</w:t>
            </w:r>
            <w:r>
              <w:rPr>
                <w:rFonts w:hint="eastAsia" w:ascii="仿宋_GB2312" w:hAnsi="宋体" w:eastAsia="仿宋_GB2312" w:cs="宋体"/>
                <w:spacing w:val="-2"/>
                <w:sz w:val="20"/>
                <w:szCs w:val="20"/>
              </w:rPr>
              <w:t>8</w:t>
            </w:r>
          </w:p>
        </w:tc>
        <w:tc>
          <w:tcPr>
            <w:tcW w:w="540" w:type="dxa"/>
            <w:tcBorders>
              <w:top w:val="single" w:color="000000" w:sz="2" w:space="0"/>
              <w:bottom w:val="single" w:color="000000" w:sz="2" w:space="0"/>
            </w:tcBorders>
            <w:vAlign w:val="top"/>
          </w:tcPr>
          <w:p>
            <w:pPr>
              <w:spacing w:line="248" w:lineRule="auto"/>
              <w:jc w:val="center"/>
              <w:rPr>
                <w:rFonts w:ascii="仿宋_GB2312" w:eastAsia="仿宋_GB2312"/>
              </w:rPr>
            </w:pPr>
          </w:p>
          <w:p>
            <w:pPr>
              <w:spacing w:line="248" w:lineRule="auto"/>
              <w:jc w:val="center"/>
              <w:rPr>
                <w:rFonts w:ascii="仿宋_GB2312" w:eastAsia="仿宋_GB2312"/>
              </w:rPr>
            </w:pPr>
          </w:p>
          <w:p>
            <w:pPr>
              <w:spacing w:line="248" w:lineRule="auto"/>
              <w:jc w:val="center"/>
              <w:rPr>
                <w:rFonts w:ascii="仿宋_GB2312" w:eastAsia="仿宋_GB2312"/>
              </w:rPr>
            </w:pPr>
          </w:p>
          <w:p>
            <w:pPr>
              <w:spacing w:line="248" w:lineRule="auto"/>
              <w:jc w:val="center"/>
              <w:rPr>
                <w:rFonts w:ascii="仿宋_GB2312" w:eastAsia="仿宋_GB2312"/>
              </w:rPr>
            </w:pPr>
          </w:p>
          <w:p>
            <w:pPr>
              <w:spacing w:line="248" w:lineRule="auto"/>
              <w:jc w:val="center"/>
              <w:rPr>
                <w:rFonts w:ascii="仿宋_GB2312" w:eastAsia="仿宋_GB2312"/>
              </w:rPr>
            </w:pPr>
          </w:p>
          <w:p>
            <w:pPr>
              <w:spacing w:line="248" w:lineRule="auto"/>
              <w:jc w:val="center"/>
              <w:rPr>
                <w:rFonts w:ascii="仿宋_GB2312" w:eastAsia="仿宋_GB2312"/>
              </w:rPr>
            </w:pPr>
          </w:p>
          <w:p>
            <w:pPr>
              <w:spacing w:line="249" w:lineRule="auto"/>
              <w:jc w:val="center"/>
              <w:rPr>
                <w:rFonts w:ascii="仿宋_GB2312" w:eastAsia="仿宋_GB2312"/>
              </w:rPr>
            </w:pPr>
          </w:p>
          <w:p>
            <w:pPr>
              <w:spacing w:before="65" w:line="272" w:lineRule="auto"/>
              <w:ind w:left="60" w:leftChars="0" w:right="77" w:rightChars="0"/>
              <w:jc w:val="center"/>
              <w:rPr>
                <w:rFonts w:hint="eastAsia" w:ascii="仿宋_GB2312" w:hAnsi="宋体" w:eastAsia="仿宋_GB2312" w:cs="宋体"/>
                <w:snapToGrid w:val="0"/>
                <w:color w:val="000000"/>
                <w:sz w:val="20"/>
                <w:szCs w:val="20"/>
                <w:lang w:val="en-US" w:eastAsia="zh-CN" w:bidi="ar-SA"/>
              </w:rPr>
            </w:pP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4"/>
                <w:sz w:val="20"/>
                <w:szCs w:val="20"/>
              </w:rPr>
              <w:t>检查</w:t>
            </w:r>
          </w:p>
        </w:tc>
        <w:tc>
          <w:tcPr>
            <w:tcW w:w="2008" w:type="dxa"/>
            <w:tcBorders>
              <w:top w:val="single" w:color="000000" w:sz="2" w:space="0"/>
              <w:bottom w:val="single" w:color="000000" w:sz="2" w:space="0"/>
            </w:tcBorders>
            <w:vAlign w:val="top"/>
          </w:tcPr>
          <w:p>
            <w:pPr>
              <w:spacing w:line="266" w:lineRule="auto"/>
              <w:jc w:val="center"/>
              <w:rPr>
                <w:rFonts w:ascii="仿宋_GB2312" w:eastAsia="仿宋_GB2312"/>
              </w:rPr>
            </w:pPr>
          </w:p>
          <w:p>
            <w:pPr>
              <w:spacing w:line="266" w:lineRule="auto"/>
              <w:jc w:val="center"/>
              <w:rPr>
                <w:rFonts w:ascii="仿宋_GB2312" w:eastAsia="仿宋_GB2312"/>
              </w:rPr>
            </w:pPr>
          </w:p>
          <w:p>
            <w:pPr>
              <w:spacing w:line="266" w:lineRule="auto"/>
              <w:jc w:val="center"/>
              <w:rPr>
                <w:rFonts w:ascii="仿宋_GB2312" w:eastAsia="仿宋_GB2312"/>
              </w:rPr>
            </w:pPr>
          </w:p>
          <w:p>
            <w:pPr>
              <w:spacing w:line="267" w:lineRule="auto"/>
              <w:jc w:val="center"/>
              <w:rPr>
                <w:rFonts w:ascii="仿宋_GB2312" w:eastAsia="仿宋_GB2312"/>
              </w:rPr>
            </w:pPr>
          </w:p>
          <w:p>
            <w:pPr>
              <w:spacing w:line="267" w:lineRule="auto"/>
              <w:jc w:val="center"/>
              <w:rPr>
                <w:rFonts w:ascii="仿宋_GB2312" w:eastAsia="仿宋_GB2312"/>
              </w:rPr>
            </w:pPr>
          </w:p>
          <w:p>
            <w:pPr>
              <w:spacing w:line="267" w:lineRule="auto"/>
              <w:jc w:val="center"/>
              <w:rPr>
                <w:rFonts w:ascii="仿宋_GB2312" w:eastAsia="仿宋_GB2312"/>
              </w:rPr>
            </w:pPr>
          </w:p>
          <w:p>
            <w:pPr>
              <w:spacing w:line="267" w:lineRule="auto"/>
              <w:jc w:val="center"/>
              <w:rPr>
                <w:rFonts w:ascii="仿宋_GB2312" w:eastAsia="仿宋_GB2312"/>
              </w:rPr>
            </w:pPr>
          </w:p>
          <w:p>
            <w:pPr>
              <w:spacing w:before="65" w:line="219" w:lineRule="auto"/>
              <w:ind w:left="39" w:leftChars="0"/>
              <w:jc w:val="center"/>
              <w:rPr>
                <w:rFonts w:hint="eastAsia" w:ascii="仿宋_GB2312" w:hAnsi="宋体" w:eastAsia="仿宋_GB2312" w:cs="宋体"/>
                <w:snapToGrid w:val="0"/>
                <w:color w:val="000000"/>
                <w:sz w:val="20"/>
                <w:szCs w:val="20"/>
                <w:lang w:val="en-US" w:eastAsia="zh-CN" w:bidi="ar-SA"/>
              </w:rPr>
            </w:pPr>
            <w:r>
              <w:rPr>
                <w:rFonts w:hint="eastAsia" w:ascii="仿宋_GB2312" w:hAnsi="宋体" w:eastAsia="仿宋_GB2312" w:cs="宋体"/>
                <w:spacing w:val="-1"/>
                <w:sz w:val="20"/>
                <w:szCs w:val="20"/>
              </w:rPr>
              <w:t>对消防安全的检</w:t>
            </w:r>
            <w:r>
              <w:rPr>
                <w:rFonts w:hint="eastAsia" w:ascii="仿宋_GB2312" w:hAnsi="宋体" w:eastAsia="仿宋_GB2312" w:cs="宋体"/>
                <w:sz w:val="20"/>
                <w:szCs w:val="20"/>
              </w:rPr>
              <w:t>查</w:t>
            </w:r>
          </w:p>
        </w:tc>
        <w:tc>
          <w:tcPr>
            <w:tcW w:w="7989" w:type="dxa"/>
            <w:tcBorders>
              <w:top w:val="single" w:color="000000" w:sz="2" w:space="0"/>
              <w:bottom w:val="single" w:color="000000" w:sz="2" w:space="0"/>
            </w:tcBorders>
            <w:vAlign w:val="top"/>
          </w:tcPr>
          <w:p>
            <w:pPr>
              <w:spacing w:before="213" w:line="219" w:lineRule="auto"/>
              <w:ind w:left="21"/>
              <w:rPr>
                <w:rFonts w:ascii="仿宋_GB2312" w:hAnsi="宋体" w:eastAsia="仿宋_GB2312" w:cs="宋体"/>
                <w:sz w:val="20"/>
                <w:szCs w:val="20"/>
              </w:rPr>
            </w:pPr>
            <w:r>
              <w:rPr>
                <w:rFonts w:hint="eastAsia" w:ascii="仿宋_GB2312" w:hAnsi="宋体" w:eastAsia="仿宋_GB2312" w:cs="宋体"/>
                <w:spacing w:val="6"/>
                <w:sz w:val="20"/>
                <w:szCs w:val="20"/>
              </w:rPr>
              <w:t>【法律】《中华人民共和国消防法》(2021年修正)</w:t>
            </w:r>
          </w:p>
          <w:p>
            <w:pPr>
              <w:spacing w:before="81" w:line="219" w:lineRule="auto"/>
              <w:ind w:left="452"/>
              <w:rPr>
                <w:rFonts w:ascii="仿宋_GB2312" w:hAnsi="宋体" w:eastAsia="仿宋_GB2312" w:cs="宋体"/>
                <w:sz w:val="20"/>
                <w:szCs w:val="20"/>
              </w:rPr>
            </w:pPr>
            <w:r>
              <w:rPr>
                <w:rFonts w:hint="eastAsia" w:ascii="仿宋_GB2312" w:hAnsi="宋体" w:eastAsia="仿宋_GB2312" w:cs="宋体"/>
                <w:spacing w:val="14"/>
                <w:sz w:val="20"/>
                <w:szCs w:val="20"/>
              </w:rPr>
              <w:t>第</w:t>
            </w:r>
            <w:r>
              <w:rPr>
                <w:rFonts w:hint="eastAsia" w:ascii="仿宋_GB2312" w:hAnsi="宋体" w:eastAsia="仿宋_GB2312" w:cs="宋体"/>
                <w:spacing w:val="13"/>
                <w:sz w:val="20"/>
                <w:szCs w:val="20"/>
              </w:rPr>
              <w:t>三</w:t>
            </w:r>
            <w:r>
              <w:rPr>
                <w:rFonts w:hint="eastAsia" w:ascii="仿宋_GB2312" w:hAnsi="宋体" w:eastAsia="仿宋_GB2312" w:cs="宋体"/>
                <w:spacing w:val="7"/>
                <w:sz w:val="20"/>
                <w:szCs w:val="20"/>
              </w:rPr>
              <w:t>十一条在农业收获季节、森林和草原防火期间、重大节假日期间以及火灾多</w:t>
            </w:r>
          </w:p>
          <w:p>
            <w:pPr>
              <w:spacing w:before="44" w:line="258" w:lineRule="auto"/>
              <w:ind w:left="121" w:right="54" w:hanging="69"/>
              <w:rPr>
                <w:rFonts w:ascii="仿宋_GB2312" w:hAnsi="宋体" w:eastAsia="仿宋_GB2312" w:cs="宋体"/>
                <w:sz w:val="20"/>
                <w:szCs w:val="20"/>
              </w:rPr>
            </w:pPr>
            <w:r>
              <w:rPr>
                <w:rFonts w:hint="eastAsia" w:ascii="仿宋_GB2312" w:hAnsi="宋体" w:eastAsia="仿宋_GB2312" w:cs="宋体"/>
                <w:spacing w:val="2"/>
                <w:sz w:val="20"/>
                <w:szCs w:val="20"/>
              </w:rPr>
              <w:t>发季节，地方各级人民政府应当组织开展有</w:t>
            </w:r>
            <w:r>
              <w:rPr>
                <w:rFonts w:hint="eastAsia" w:ascii="仿宋_GB2312" w:hAnsi="宋体" w:eastAsia="仿宋_GB2312" w:cs="宋体"/>
                <w:spacing w:val="1"/>
                <w:sz w:val="20"/>
                <w:szCs w:val="20"/>
              </w:rPr>
              <w:t>针对性的消防宣传教育，采取防火措施，进</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行</w:t>
            </w:r>
            <w:r>
              <w:rPr>
                <w:rFonts w:hint="eastAsia" w:ascii="仿宋_GB2312" w:hAnsi="宋体" w:eastAsia="仿宋_GB2312" w:cs="宋体"/>
                <w:spacing w:val="-1"/>
                <w:sz w:val="20"/>
                <w:szCs w:val="20"/>
              </w:rPr>
              <w:t>消防安全检查。</w:t>
            </w:r>
          </w:p>
          <w:p>
            <w:pPr>
              <w:spacing w:line="300" w:lineRule="auto"/>
              <w:ind w:left="121" w:firstLine="325"/>
              <w:rPr>
                <w:rFonts w:ascii="仿宋_GB2312" w:hAnsi="宋体" w:eastAsia="仿宋_GB2312" w:cs="宋体"/>
                <w:sz w:val="19"/>
                <w:szCs w:val="19"/>
              </w:rPr>
            </w:pPr>
            <w:r>
              <w:rPr>
                <w:rFonts w:hint="eastAsia" w:ascii="仿宋_GB2312" w:hAnsi="宋体" w:eastAsia="仿宋_GB2312" w:cs="宋体"/>
                <w:spacing w:val="14"/>
                <w:sz w:val="19"/>
                <w:szCs w:val="19"/>
              </w:rPr>
              <w:t>第三十二条乡镇人民政府、城市街道办事处应当指导、支持和帮助村民委员会</w:t>
            </w:r>
            <w:r>
              <w:rPr>
                <w:rFonts w:hint="eastAsia" w:ascii="仿宋_GB2312" w:hAnsi="宋体" w:eastAsia="仿宋_GB2312" w:cs="宋体"/>
                <w:spacing w:val="13"/>
                <w:sz w:val="19"/>
                <w:szCs w:val="19"/>
              </w:rPr>
              <w:t>、</w:t>
            </w:r>
            <w:r>
              <w:rPr>
                <w:rFonts w:hint="eastAsia" w:ascii="仿宋_GB2312" w:hAnsi="宋体" w:eastAsia="仿宋_GB2312" w:cs="宋体"/>
                <w:sz w:val="19"/>
                <w:szCs w:val="19"/>
              </w:rPr>
              <w:t xml:space="preserve">  </w:t>
            </w:r>
            <w:r>
              <w:rPr>
                <w:rFonts w:hint="eastAsia" w:ascii="仿宋_GB2312" w:hAnsi="宋体" w:eastAsia="仿宋_GB2312" w:cs="宋体"/>
                <w:spacing w:val="6"/>
                <w:sz w:val="19"/>
                <w:szCs w:val="19"/>
              </w:rPr>
              <w:t>居民委员会开展群众性的消防工作。村民委员会、居民委员会应当确定消防安全管理人</w:t>
            </w:r>
            <w:r>
              <w:rPr>
                <w:rFonts w:hint="eastAsia" w:ascii="仿宋_GB2312" w:hAnsi="宋体" w:eastAsia="仿宋_GB2312" w:cs="宋体"/>
                <w:sz w:val="19"/>
                <w:szCs w:val="19"/>
              </w:rPr>
              <w:t xml:space="preserve">， </w:t>
            </w:r>
            <w:r>
              <w:rPr>
                <w:rFonts w:hint="eastAsia" w:ascii="仿宋_GB2312" w:hAnsi="宋体" w:eastAsia="仿宋_GB2312" w:cs="宋体"/>
                <w:spacing w:val="10"/>
                <w:sz w:val="19"/>
                <w:szCs w:val="19"/>
              </w:rPr>
              <w:t>组</w:t>
            </w:r>
            <w:r>
              <w:rPr>
                <w:rFonts w:hint="eastAsia" w:ascii="仿宋_GB2312" w:hAnsi="宋体" w:eastAsia="仿宋_GB2312" w:cs="宋体"/>
                <w:spacing w:val="8"/>
                <w:sz w:val="19"/>
                <w:szCs w:val="19"/>
              </w:rPr>
              <w:t>织制定防火安全公约，进行防火安全检查。</w:t>
            </w:r>
          </w:p>
          <w:p>
            <w:pPr>
              <w:spacing w:before="232" w:line="219" w:lineRule="auto"/>
              <w:ind w:left="21"/>
              <w:rPr>
                <w:rFonts w:ascii="仿宋_GB2312" w:hAnsi="宋体" w:eastAsia="仿宋_GB2312" w:cs="宋体"/>
                <w:sz w:val="20"/>
                <w:szCs w:val="20"/>
              </w:rPr>
            </w:pPr>
            <w:r>
              <w:rPr>
                <w:rFonts w:hint="eastAsia" w:ascii="仿宋_GB2312" w:hAnsi="宋体" w:eastAsia="仿宋_GB2312" w:cs="宋体"/>
                <w:spacing w:val="11"/>
                <w:sz w:val="20"/>
                <w:szCs w:val="20"/>
              </w:rPr>
              <w:t>【</w:t>
            </w:r>
            <w:r>
              <w:rPr>
                <w:rFonts w:hint="eastAsia" w:ascii="仿宋_GB2312" w:hAnsi="宋体" w:eastAsia="仿宋_GB2312" w:cs="宋体"/>
                <w:spacing w:val="7"/>
                <w:sz w:val="20"/>
                <w:szCs w:val="20"/>
              </w:rPr>
              <w:t>政府规章】《山西省消防安全责任制实施办法》(2020年省政府令第267号)</w:t>
            </w:r>
          </w:p>
          <w:p>
            <w:pPr>
              <w:spacing w:before="72" w:line="219" w:lineRule="auto"/>
              <w:ind w:left="472"/>
              <w:rPr>
                <w:rFonts w:ascii="仿宋_GB2312" w:hAnsi="宋体" w:eastAsia="仿宋_GB2312" w:cs="宋体"/>
                <w:sz w:val="20"/>
                <w:szCs w:val="20"/>
              </w:rPr>
            </w:pPr>
            <w:r>
              <w:rPr>
                <w:rFonts w:hint="eastAsia" w:ascii="仿宋_GB2312" w:hAnsi="宋体" w:eastAsia="仿宋_GB2312" w:cs="宋体"/>
                <w:spacing w:val="15"/>
                <w:sz w:val="20"/>
                <w:szCs w:val="20"/>
              </w:rPr>
              <w:t>第八条乡(镇)人民政府履行下列消防安全工作职责：</w:t>
            </w:r>
          </w:p>
          <w:p>
            <w:pPr>
              <w:spacing w:before="54" w:line="268" w:lineRule="auto"/>
              <w:ind w:left="121" w:right="41" w:firstLine="350"/>
              <w:rPr>
                <w:rFonts w:ascii="仿宋_GB2312" w:hAnsi="宋体" w:eastAsia="仿宋_GB2312" w:cs="宋体"/>
                <w:sz w:val="20"/>
                <w:szCs w:val="20"/>
              </w:rPr>
            </w:pPr>
            <w:r>
              <w:rPr>
                <w:rFonts w:hint="eastAsia" w:ascii="仿宋_GB2312" w:hAnsi="宋体" w:eastAsia="仿宋_GB2312" w:cs="宋体"/>
                <w:spacing w:val="7"/>
                <w:sz w:val="20"/>
                <w:szCs w:val="20"/>
              </w:rPr>
              <w:t>(三)根据当地经济发展和消防工作的需要，建立承担火灾扑救、应急救援等职</w:t>
            </w:r>
            <w:r>
              <w:rPr>
                <w:rFonts w:hint="eastAsia" w:ascii="仿宋_GB2312" w:hAnsi="宋体" w:eastAsia="仿宋_GB2312" w:cs="宋体"/>
                <w:spacing w:val="5"/>
                <w:sz w:val="20"/>
                <w:szCs w:val="20"/>
              </w:rPr>
              <w:t>能</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的专</w:t>
            </w:r>
            <w:r>
              <w:rPr>
                <w:rFonts w:hint="eastAsia" w:ascii="仿宋_GB2312" w:hAnsi="宋体" w:eastAsia="仿宋_GB2312" w:cs="宋体"/>
                <w:sz w:val="20"/>
                <w:szCs w:val="20"/>
              </w:rPr>
              <w:t>职消防队、志愿消防队，开展消防宣传、防火巡查、隐患查改;</w:t>
            </w:r>
          </w:p>
          <w:p>
            <w:pPr>
              <w:spacing w:line="219" w:lineRule="auto"/>
              <w:ind w:left="472" w:leftChars="0"/>
              <w:rPr>
                <w:rFonts w:hint="eastAsia" w:ascii="仿宋_GB2312" w:hAnsi="宋体" w:eastAsia="仿宋_GB2312" w:cs="宋体"/>
                <w:snapToGrid w:val="0"/>
                <w:color w:val="000000"/>
                <w:sz w:val="20"/>
                <w:szCs w:val="20"/>
                <w:lang w:val="en-US" w:eastAsia="zh-CN" w:bidi="ar-SA"/>
              </w:rPr>
            </w:pPr>
            <w:r>
              <w:rPr>
                <w:rFonts w:hint="eastAsia" w:ascii="仿宋_GB2312" w:hAnsi="宋体" w:eastAsia="仿宋_GB2312" w:cs="宋体"/>
                <w:spacing w:val="12"/>
                <w:sz w:val="20"/>
                <w:szCs w:val="20"/>
              </w:rPr>
              <w:t>街</w:t>
            </w:r>
            <w:r>
              <w:rPr>
                <w:rFonts w:hint="eastAsia" w:ascii="仿宋_GB2312" w:hAnsi="宋体" w:eastAsia="仿宋_GB2312" w:cs="宋体"/>
                <w:spacing w:val="9"/>
                <w:sz w:val="20"/>
                <w:szCs w:val="20"/>
              </w:rPr>
              <w:t>道</w:t>
            </w:r>
            <w:r>
              <w:rPr>
                <w:rFonts w:hint="eastAsia" w:ascii="仿宋_GB2312" w:hAnsi="宋体" w:eastAsia="仿宋_GB2312" w:cs="宋体"/>
                <w:spacing w:val="6"/>
                <w:sz w:val="20"/>
                <w:szCs w:val="20"/>
              </w:rPr>
              <w:t>办事处应当履行除前款第(一)项规定以外的职责。</w:t>
            </w:r>
          </w:p>
        </w:tc>
        <w:tc>
          <w:tcPr>
            <w:tcW w:w="709" w:type="dxa"/>
            <w:gridSpan w:val="2"/>
            <w:tcBorders>
              <w:top w:val="single" w:color="000000" w:sz="2" w:space="0"/>
              <w:bottom w:val="single" w:color="000000" w:sz="2" w:space="0"/>
            </w:tcBorders>
            <w:vAlign w:val="center"/>
          </w:tcPr>
          <w:p>
            <w:pPr>
              <w:jc w:val="center"/>
              <w:rPr>
                <w:rFonts w:hint="eastAsia" w:ascii="仿宋_GB2312" w:hAnsi="Arial" w:eastAsia="仿宋_GB2312" w:cs="Arial"/>
                <w:snapToGrid w:val="0"/>
                <w:color w:val="000000"/>
                <w:sz w:val="21"/>
                <w:szCs w:val="21"/>
                <w:lang w:val="en-US" w:eastAsia="zh-CN" w:bidi="ar-SA"/>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vAlign w:val="top"/>
          </w:tcPr>
          <w:p>
            <w:pPr>
              <w:rPr>
                <w:rFonts w:ascii="仿宋_GB2312" w:hAnsi="Arial" w:eastAsia="仿宋_GB2312" w:cs="Arial"/>
                <w:snapToGrid w:val="0"/>
                <w:color w:val="000000"/>
                <w:sz w:val="21"/>
                <w:szCs w:val="21"/>
                <w:lang w:val="en-US" w:eastAsia="zh-CN" w:bidi="ar-SA"/>
              </w:rPr>
            </w:pPr>
          </w:p>
        </w:tc>
        <w:tc>
          <w:tcPr>
            <w:tcW w:w="709" w:type="dxa"/>
            <w:tcBorders>
              <w:top w:val="single" w:color="000000" w:sz="2" w:space="0"/>
              <w:bottom w:val="single" w:color="000000" w:sz="2" w:space="0"/>
            </w:tcBorders>
            <w:vAlign w:val="top"/>
          </w:tcPr>
          <w:p>
            <w:pPr>
              <w:rPr>
                <w:rFonts w:ascii="仿宋_GB2312" w:hAnsi="Arial" w:eastAsia="仿宋_GB2312" w:cs="Arial"/>
                <w:snapToGrid w:val="0"/>
                <w:color w:val="00000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525" w:type="dxa"/>
            <w:tcBorders>
              <w:top w:val="single" w:color="000000" w:sz="2" w:space="0"/>
              <w:bottom w:val="single" w:color="000000" w:sz="2" w:space="0"/>
            </w:tcBorders>
            <w:vAlign w:val="top"/>
          </w:tcPr>
          <w:p>
            <w:pPr>
              <w:spacing w:line="353" w:lineRule="auto"/>
              <w:rPr>
                <w:rFonts w:ascii="仿宋_GB2312" w:eastAsia="仿宋_GB2312"/>
              </w:rPr>
            </w:pPr>
          </w:p>
          <w:p>
            <w:pPr>
              <w:spacing w:line="354" w:lineRule="auto"/>
              <w:rPr>
                <w:rFonts w:ascii="仿宋_GB2312" w:eastAsia="仿宋_GB2312"/>
              </w:rPr>
            </w:pPr>
          </w:p>
          <w:p>
            <w:pPr>
              <w:spacing w:line="240" w:lineRule="exact"/>
              <w:rPr>
                <w:rFonts w:ascii="仿宋_GB2312" w:eastAsia="仿宋_GB2312"/>
              </w:rPr>
            </w:pPr>
          </w:p>
          <w:p>
            <w:pPr>
              <w:spacing w:line="240" w:lineRule="exact"/>
              <w:rPr>
                <w:rFonts w:ascii="仿宋_GB2312" w:eastAsia="仿宋_GB2312"/>
              </w:rPr>
            </w:pPr>
          </w:p>
          <w:p>
            <w:pPr>
              <w:spacing w:before="65" w:line="185" w:lineRule="auto"/>
              <w:ind w:left="154" w:leftChars="0"/>
              <w:rPr>
                <w:rFonts w:hint="eastAsia" w:ascii="仿宋_GB2312" w:hAnsi="宋体" w:eastAsia="仿宋_GB2312" w:cs="宋体"/>
                <w:snapToGrid w:val="0"/>
                <w:color w:val="000000"/>
                <w:sz w:val="20"/>
                <w:szCs w:val="20"/>
                <w:lang w:val="en-US" w:eastAsia="zh-CN" w:bidi="ar-SA"/>
              </w:rPr>
            </w:pPr>
            <w:r>
              <w:rPr>
                <w:rFonts w:hint="eastAsia" w:ascii="仿宋_GB2312" w:hAnsi="宋体" w:eastAsia="仿宋_GB2312" w:cs="宋体"/>
                <w:spacing w:val="-4"/>
                <w:sz w:val="20"/>
                <w:szCs w:val="20"/>
              </w:rPr>
              <w:t>2</w:t>
            </w:r>
            <w:r>
              <w:rPr>
                <w:rFonts w:hint="eastAsia" w:ascii="仿宋_GB2312" w:hAnsi="宋体" w:eastAsia="仿宋_GB2312" w:cs="宋体"/>
                <w:spacing w:val="-2"/>
                <w:sz w:val="20"/>
                <w:szCs w:val="20"/>
              </w:rPr>
              <w:t>9</w:t>
            </w:r>
          </w:p>
        </w:tc>
        <w:tc>
          <w:tcPr>
            <w:tcW w:w="540" w:type="dxa"/>
            <w:tcBorders>
              <w:top w:val="single" w:color="000000" w:sz="2" w:space="0"/>
              <w:bottom w:val="single" w:color="000000" w:sz="2" w:space="0"/>
            </w:tcBorders>
            <w:vAlign w:val="top"/>
          </w:tcPr>
          <w:p>
            <w:pPr>
              <w:spacing w:line="259" w:lineRule="auto"/>
              <w:jc w:val="center"/>
              <w:rPr>
                <w:rFonts w:ascii="仿宋_GB2312" w:eastAsia="仿宋_GB2312"/>
              </w:rPr>
            </w:pPr>
          </w:p>
          <w:p>
            <w:pPr>
              <w:spacing w:line="259" w:lineRule="auto"/>
              <w:jc w:val="center"/>
              <w:rPr>
                <w:rFonts w:ascii="仿宋_GB2312" w:eastAsia="仿宋_GB2312"/>
              </w:rPr>
            </w:pPr>
          </w:p>
          <w:p>
            <w:pPr>
              <w:spacing w:line="259" w:lineRule="auto"/>
              <w:jc w:val="center"/>
              <w:rPr>
                <w:rFonts w:ascii="仿宋_GB2312" w:eastAsia="仿宋_GB2312"/>
              </w:rPr>
            </w:pPr>
          </w:p>
          <w:p>
            <w:pPr>
              <w:spacing w:line="259" w:lineRule="auto"/>
              <w:jc w:val="center"/>
              <w:rPr>
                <w:rFonts w:ascii="仿宋_GB2312" w:eastAsia="仿宋_GB2312"/>
              </w:rPr>
            </w:pPr>
          </w:p>
          <w:p>
            <w:pPr>
              <w:spacing w:before="65" w:line="289" w:lineRule="auto"/>
              <w:ind w:left="60" w:leftChars="0" w:right="77" w:rightChars="0"/>
              <w:jc w:val="center"/>
              <w:rPr>
                <w:rFonts w:hint="eastAsia" w:ascii="仿宋_GB2312" w:hAnsi="宋体" w:eastAsia="仿宋_GB2312" w:cs="宋体"/>
                <w:snapToGrid w:val="0"/>
                <w:color w:val="000000"/>
                <w:sz w:val="20"/>
                <w:szCs w:val="20"/>
                <w:lang w:val="en-US" w:eastAsia="zh-CN" w:bidi="ar-SA"/>
              </w:rPr>
            </w:pP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4"/>
                <w:sz w:val="20"/>
                <w:szCs w:val="20"/>
              </w:rPr>
              <w:t>检查</w:t>
            </w:r>
          </w:p>
        </w:tc>
        <w:tc>
          <w:tcPr>
            <w:tcW w:w="2008" w:type="dxa"/>
            <w:tcBorders>
              <w:top w:val="single" w:color="000000" w:sz="2" w:space="0"/>
              <w:bottom w:val="single" w:color="000000" w:sz="2" w:space="0"/>
            </w:tcBorders>
            <w:vAlign w:val="top"/>
          </w:tcPr>
          <w:p>
            <w:pPr>
              <w:spacing w:line="268" w:lineRule="auto"/>
              <w:jc w:val="center"/>
              <w:rPr>
                <w:rFonts w:ascii="仿宋_GB2312" w:eastAsia="仿宋_GB2312"/>
              </w:rPr>
            </w:pPr>
          </w:p>
          <w:p>
            <w:pPr>
              <w:spacing w:line="269" w:lineRule="auto"/>
              <w:jc w:val="center"/>
              <w:rPr>
                <w:rFonts w:ascii="仿宋_GB2312" w:eastAsia="仿宋_GB2312"/>
              </w:rPr>
            </w:pPr>
          </w:p>
          <w:p>
            <w:pPr>
              <w:spacing w:line="269" w:lineRule="auto"/>
              <w:jc w:val="center"/>
              <w:rPr>
                <w:rFonts w:ascii="仿宋_GB2312" w:eastAsia="仿宋_GB2312"/>
              </w:rPr>
            </w:pPr>
          </w:p>
          <w:p>
            <w:pPr>
              <w:spacing w:line="269" w:lineRule="auto"/>
              <w:jc w:val="center"/>
              <w:rPr>
                <w:rFonts w:ascii="仿宋_GB2312" w:eastAsia="仿宋_GB2312"/>
              </w:rPr>
            </w:pPr>
          </w:p>
          <w:p>
            <w:pPr>
              <w:spacing w:before="65" w:line="255" w:lineRule="auto"/>
              <w:ind w:left="39" w:leftChars="0" w:right="145" w:rightChars="0"/>
              <w:jc w:val="center"/>
              <w:rPr>
                <w:rFonts w:hint="eastAsia" w:ascii="仿宋_GB2312" w:hAnsi="宋体" w:eastAsia="仿宋_GB2312" w:cs="宋体"/>
                <w:snapToGrid w:val="0"/>
                <w:color w:val="000000"/>
                <w:sz w:val="20"/>
                <w:szCs w:val="20"/>
                <w:lang w:val="en-US" w:eastAsia="zh-CN" w:bidi="ar-SA"/>
              </w:rPr>
            </w:pPr>
            <w:r>
              <w:rPr>
                <w:rFonts w:hint="eastAsia" w:ascii="仿宋_GB2312" w:hAnsi="宋体" w:eastAsia="仿宋_GB2312" w:cs="宋体"/>
                <w:spacing w:val="2"/>
                <w:sz w:val="20"/>
                <w:szCs w:val="20"/>
              </w:rPr>
              <w:t>指导、</w:t>
            </w:r>
            <w:r>
              <w:rPr>
                <w:rFonts w:hint="eastAsia" w:ascii="仿宋_GB2312" w:hAnsi="宋体" w:eastAsia="仿宋_GB2312" w:cs="宋体"/>
                <w:spacing w:val="1"/>
                <w:sz w:val="20"/>
                <w:szCs w:val="20"/>
              </w:rPr>
              <w:t>监督、检查宗</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教活动场</w:t>
            </w:r>
            <w:r>
              <w:rPr>
                <w:rFonts w:hint="eastAsia" w:ascii="仿宋_GB2312" w:hAnsi="宋体" w:eastAsia="仿宋_GB2312" w:cs="宋体"/>
                <w:spacing w:val="-1"/>
                <w:sz w:val="20"/>
                <w:szCs w:val="20"/>
              </w:rPr>
              <w:t>所</w:t>
            </w:r>
          </w:p>
        </w:tc>
        <w:tc>
          <w:tcPr>
            <w:tcW w:w="7989" w:type="dxa"/>
            <w:tcBorders>
              <w:top w:val="single" w:color="000000" w:sz="2" w:space="0"/>
              <w:bottom w:val="single" w:color="000000" w:sz="2" w:space="0"/>
            </w:tcBorders>
            <w:vAlign w:val="top"/>
          </w:tcPr>
          <w:p>
            <w:pPr>
              <w:spacing w:before="305" w:line="219" w:lineRule="auto"/>
              <w:ind w:left="21"/>
              <w:rPr>
                <w:rFonts w:ascii="仿宋_GB2312" w:hAnsi="宋体" w:eastAsia="仿宋_GB2312" w:cs="宋体"/>
                <w:spacing w:val="14"/>
                <w:sz w:val="20"/>
                <w:szCs w:val="20"/>
              </w:rPr>
            </w:pPr>
          </w:p>
          <w:p>
            <w:pPr>
              <w:spacing w:before="305" w:line="219" w:lineRule="auto"/>
              <w:ind w:left="21"/>
              <w:rPr>
                <w:rFonts w:ascii="仿宋_GB2312" w:hAnsi="宋体" w:eastAsia="仿宋_GB2312" w:cs="宋体"/>
                <w:sz w:val="20"/>
                <w:szCs w:val="20"/>
              </w:rPr>
            </w:pPr>
            <w:r>
              <w:rPr>
                <w:rFonts w:hint="eastAsia" w:ascii="仿宋_GB2312" w:hAnsi="宋体" w:eastAsia="仿宋_GB2312" w:cs="宋体"/>
                <w:spacing w:val="14"/>
                <w:sz w:val="20"/>
                <w:szCs w:val="20"/>
              </w:rPr>
              <w:t>【行政</w:t>
            </w:r>
            <w:r>
              <w:rPr>
                <w:rFonts w:hint="eastAsia" w:ascii="仿宋_GB2312" w:hAnsi="宋体" w:eastAsia="仿宋_GB2312" w:cs="宋体"/>
                <w:spacing w:val="10"/>
                <w:sz w:val="20"/>
                <w:szCs w:val="20"/>
              </w:rPr>
              <w:t>法</w:t>
            </w:r>
            <w:r>
              <w:rPr>
                <w:rFonts w:hint="eastAsia" w:ascii="仿宋_GB2312" w:hAnsi="宋体" w:eastAsia="仿宋_GB2312" w:cs="宋体"/>
                <w:spacing w:val="7"/>
                <w:sz w:val="20"/>
                <w:szCs w:val="20"/>
              </w:rPr>
              <w:t>规】《宗教事务条例》(2004年国务院令第426号，2017年修订)</w:t>
            </w:r>
          </w:p>
          <w:p>
            <w:pPr>
              <w:spacing w:before="41" w:line="300" w:lineRule="auto"/>
              <w:ind w:left="121" w:leftChars="0" w:firstLine="329" w:firstLineChars="0"/>
              <w:rPr>
                <w:rFonts w:hint="eastAsia" w:ascii="仿宋_GB2312" w:hAnsi="宋体" w:eastAsia="仿宋_GB2312" w:cs="宋体"/>
                <w:snapToGrid w:val="0"/>
                <w:color w:val="000000"/>
                <w:sz w:val="19"/>
                <w:szCs w:val="19"/>
                <w:lang w:val="en-US" w:eastAsia="zh-CN" w:bidi="ar-SA"/>
              </w:rPr>
            </w:pPr>
            <w:r>
              <w:rPr>
                <w:rFonts w:hint="eastAsia" w:ascii="仿宋_GB2312" w:hAnsi="宋体" w:eastAsia="仿宋_GB2312" w:cs="宋体"/>
                <w:spacing w:val="18"/>
                <w:sz w:val="19"/>
                <w:szCs w:val="19"/>
              </w:rPr>
              <w:t>第</w:t>
            </w:r>
            <w:r>
              <w:rPr>
                <w:rFonts w:hint="eastAsia" w:ascii="仿宋_GB2312" w:hAnsi="宋体" w:eastAsia="仿宋_GB2312" w:cs="宋体"/>
                <w:spacing w:val="12"/>
                <w:sz w:val="19"/>
                <w:szCs w:val="19"/>
              </w:rPr>
              <w:t>二十六条宗教活动场所应当加强内部管理，依照有关法律、法规、规章的规定，</w:t>
            </w:r>
            <w:r>
              <w:rPr>
                <w:rFonts w:hint="eastAsia" w:ascii="仿宋_GB2312" w:hAnsi="宋体" w:eastAsia="仿宋_GB2312" w:cs="宋体"/>
                <w:sz w:val="19"/>
                <w:szCs w:val="19"/>
              </w:rPr>
              <w:t xml:space="preserve"> </w:t>
            </w:r>
            <w:r>
              <w:rPr>
                <w:rFonts w:hint="eastAsia" w:ascii="仿宋_GB2312" w:hAnsi="宋体" w:eastAsia="仿宋_GB2312" w:cs="宋体"/>
                <w:spacing w:val="15"/>
                <w:sz w:val="19"/>
                <w:szCs w:val="19"/>
              </w:rPr>
              <w:t>建</w:t>
            </w:r>
            <w:r>
              <w:rPr>
                <w:rFonts w:hint="eastAsia" w:ascii="仿宋_GB2312" w:hAnsi="宋体" w:eastAsia="仿宋_GB2312" w:cs="宋体"/>
                <w:spacing w:val="11"/>
                <w:sz w:val="19"/>
                <w:szCs w:val="19"/>
              </w:rPr>
              <w:t>立健全人员、财务、资产、会计、治安、消防、文物保护、卫生防疫等管理制度，接</w:t>
            </w:r>
            <w:r>
              <w:rPr>
                <w:rFonts w:hint="eastAsia" w:ascii="仿宋_GB2312" w:hAnsi="宋体" w:eastAsia="仿宋_GB2312" w:cs="宋体"/>
                <w:sz w:val="19"/>
                <w:szCs w:val="19"/>
              </w:rPr>
              <w:t xml:space="preserve"> </w:t>
            </w:r>
            <w:r>
              <w:rPr>
                <w:rFonts w:hint="eastAsia" w:ascii="仿宋_GB2312" w:hAnsi="宋体" w:eastAsia="仿宋_GB2312" w:cs="宋体"/>
                <w:spacing w:val="20"/>
                <w:sz w:val="19"/>
                <w:szCs w:val="19"/>
              </w:rPr>
              <w:t>受</w:t>
            </w:r>
            <w:r>
              <w:rPr>
                <w:rFonts w:hint="eastAsia" w:ascii="仿宋_GB2312" w:hAnsi="宋体" w:eastAsia="仿宋_GB2312" w:cs="宋体"/>
                <w:spacing w:val="11"/>
                <w:sz w:val="19"/>
                <w:szCs w:val="19"/>
              </w:rPr>
              <w:t>当</w:t>
            </w:r>
            <w:r>
              <w:rPr>
                <w:rFonts w:hint="eastAsia" w:ascii="仿宋_GB2312" w:hAnsi="宋体" w:eastAsia="仿宋_GB2312" w:cs="宋体"/>
                <w:spacing w:val="10"/>
                <w:sz w:val="19"/>
                <w:szCs w:val="19"/>
              </w:rPr>
              <w:t>地人民政府有关部门的指导、监督、检查。</w:t>
            </w:r>
          </w:p>
        </w:tc>
        <w:tc>
          <w:tcPr>
            <w:tcW w:w="709" w:type="dxa"/>
            <w:gridSpan w:val="2"/>
            <w:tcBorders>
              <w:top w:val="single" w:color="000000" w:sz="2" w:space="0"/>
              <w:bottom w:val="single" w:color="000000" w:sz="2" w:space="0"/>
            </w:tcBorders>
            <w:vAlign w:val="top"/>
          </w:tcPr>
          <w:p>
            <w:pPr>
              <w:spacing w:line="338" w:lineRule="auto"/>
              <w:rPr>
                <w:rFonts w:ascii="仿宋_GB2312" w:eastAsia="仿宋_GB2312"/>
              </w:rPr>
            </w:pPr>
          </w:p>
          <w:p>
            <w:pPr>
              <w:spacing w:line="339" w:lineRule="auto"/>
              <w:rPr>
                <w:rFonts w:ascii="仿宋_GB2312" w:eastAsia="仿宋_GB2312"/>
              </w:rPr>
            </w:pPr>
          </w:p>
          <w:p>
            <w:pPr>
              <w:spacing w:before="65" w:line="238" w:lineRule="auto"/>
              <w:ind w:left="237" w:leftChars="0"/>
              <w:rPr>
                <w:rFonts w:hint="eastAsia" w:ascii="仿宋_GB2312" w:hAnsi="宋体" w:eastAsia="仿宋_GB2312" w:cs="宋体"/>
                <w:snapToGrid w:val="0"/>
                <w:color w:val="000000"/>
                <w:sz w:val="20"/>
                <w:szCs w:val="20"/>
                <w:lang w:val="en-US" w:eastAsia="zh-CN" w:bidi="ar-SA"/>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vAlign w:val="top"/>
          </w:tcPr>
          <w:p>
            <w:pPr>
              <w:rPr>
                <w:rFonts w:ascii="仿宋_GB2312" w:hAnsi="Arial" w:eastAsia="仿宋_GB2312" w:cs="Arial"/>
                <w:snapToGrid w:val="0"/>
                <w:color w:val="000000"/>
                <w:sz w:val="21"/>
                <w:szCs w:val="21"/>
                <w:lang w:val="en-US" w:eastAsia="zh-CN" w:bidi="ar-SA"/>
              </w:rPr>
            </w:pPr>
          </w:p>
        </w:tc>
        <w:tc>
          <w:tcPr>
            <w:tcW w:w="709" w:type="dxa"/>
            <w:tcBorders>
              <w:top w:val="single" w:color="000000" w:sz="2" w:space="0"/>
              <w:bottom w:val="single" w:color="000000" w:sz="2" w:space="0"/>
            </w:tcBorders>
            <w:vAlign w:val="top"/>
          </w:tcPr>
          <w:p>
            <w:pPr>
              <w:rPr>
                <w:rFonts w:ascii="仿宋_GB2312" w:hAnsi="Arial" w:eastAsia="仿宋_GB2312" w:cs="Arial"/>
                <w:snapToGrid w:val="0"/>
                <w:color w:val="000000"/>
                <w:sz w:val="21"/>
                <w:szCs w:val="21"/>
                <w:lang w:val="en-US" w:eastAsia="zh-CN" w:bidi="ar-SA"/>
              </w:rPr>
            </w:pPr>
          </w:p>
        </w:tc>
      </w:tr>
    </w:tbl>
    <w:p>
      <w:pPr>
        <w:rPr>
          <w:rFonts w:ascii="仿宋_GB2312" w:eastAsia="仿宋_GB2312"/>
        </w:rPr>
        <w:sectPr>
          <w:footerReference r:id="rId10" w:type="default"/>
          <w:pgSz w:w="16840" w:h="11910" w:orient="landscape"/>
          <w:pgMar w:top="1701" w:right="1418" w:bottom="1134" w:left="2155" w:header="0" w:footer="1442" w:gutter="0"/>
          <w:cols w:space="720" w:num="1"/>
          <w:docGrid w:linePitch="286" w:charSpace="0"/>
        </w:sectPr>
      </w:pPr>
    </w:p>
    <w:p>
      <w:pPr>
        <w:spacing w:line="128" w:lineRule="exact"/>
        <w:rPr>
          <w:rFonts w:ascii="仿宋_GB2312" w:eastAsia="仿宋_GB2312"/>
        </w:rPr>
      </w:pPr>
    </w:p>
    <w:tbl>
      <w:tblPr>
        <w:tblStyle w:val="9"/>
        <w:tblW w:w="13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4"/>
        <w:gridCol w:w="550"/>
        <w:gridCol w:w="1999"/>
        <w:gridCol w:w="7999"/>
        <w:gridCol w:w="709"/>
        <w:gridCol w:w="708"/>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14" w:type="dxa"/>
            <w:vMerge w:val="restart"/>
            <w:tcBorders>
              <w:top w:val="single" w:color="000000" w:sz="2" w:space="0"/>
              <w:bottom w:val="nil"/>
            </w:tcBorders>
            <w:textDirection w:val="tbRlV"/>
            <w:vAlign w:val="center"/>
          </w:tcPr>
          <w:p>
            <w:pPr>
              <w:jc w:val="center"/>
              <w:rPr>
                <w:rFonts w:ascii="黑体" w:hAnsi="黑体" w:eastAsia="黑体" w:cs="宋体"/>
              </w:rPr>
            </w:pPr>
            <w:r>
              <w:rPr>
                <w:rFonts w:hint="eastAsia" w:ascii="黑体" w:hAnsi="黑体" w:eastAsia="黑体" w:cs="宋体"/>
              </w:rPr>
              <w:t>序号</w:t>
            </w:r>
          </w:p>
        </w:tc>
        <w:tc>
          <w:tcPr>
            <w:tcW w:w="550" w:type="dxa"/>
            <w:vMerge w:val="restart"/>
            <w:tcBorders>
              <w:top w:val="single" w:color="000000" w:sz="2" w:space="0"/>
              <w:bottom w:val="nil"/>
            </w:tcBorders>
            <w:vAlign w:val="center"/>
          </w:tcPr>
          <w:p>
            <w:pPr>
              <w:ind w:right="83"/>
              <w:jc w:val="center"/>
              <w:rPr>
                <w:rFonts w:ascii="黑体" w:hAnsi="黑体" w:eastAsia="黑体" w:cs="宋体"/>
              </w:rPr>
            </w:pPr>
            <w:r>
              <w:rPr>
                <w:rFonts w:hint="eastAsia" w:ascii="黑体" w:hAnsi="黑体" w:eastAsia="黑体" w:cs="宋体"/>
              </w:rPr>
              <w:t>职权 类型</w:t>
            </w:r>
          </w:p>
        </w:tc>
        <w:tc>
          <w:tcPr>
            <w:tcW w:w="1999"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职权名称</w:t>
            </w:r>
          </w:p>
        </w:tc>
        <w:tc>
          <w:tcPr>
            <w:tcW w:w="7999"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职权依据</w:t>
            </w:r>
          </w:p>
        </w:tc>
        <w:tc>
          <w:tcPr>
            <w:tcW w:w="1417" w:type="dxa"/>
            <w:gridSpan w:val="2"/>
            <w:tcBorders>
              <w:top w:val="single" w:color="000000" w:sz="2" w:space="0"/>
              <w:bottom w:val="single" w:color="000000" w:sz="2" w:space="0"/>
            </w:tcBorders>
            <w:vAlign w:val="center"/>
          </w:tcPr>
          <w:p>
            <w:pPr>
              <w:jc w:val="center"/>
              <w:rPr>
                <w:rFonts w:ascii="黑体" w:hAnsi="黑体" w:eastAsia="黑体" w:cs="宋体"/>
              </w:rPr>
            </w:pPr>
            <w:r>
              <w:rPr>
                <w:rFonts w:hint="eastAsia" w:ascii="黑体" w:hAnsi="黑体" w:eastAsia="黑体" w:cs="宋体"/>
              </w:rPr>
              <w:t>实施主体</w:t>
            </w:r>
          </w:p>
        </w:tc>
        <w:tc>
          <w:tcPr>
            <w:tcW w:w="709" w:type="dxa"/>
            <w:vMerge w:val="restart"/>
            <w:tcBorders>
              <w:top w:val="single" w:color="000000" w:sz="2" w:space="0"/>
              <w:bottom w:val="nil"/>
            </w:tcBorders>
            <w:vAlign w:val="center"/>
          </w:tcPr>
          <w:p>
            <w:pPr>
              <w:jc w:val="center"/>
              <w:rPr>
                <w:rFonts w:ascii="仿宋_GB2312" w:hAnsi="宋体" w:eastAsia="仿宋_GB2312" w:cs="宋体"/>
                <w:sz w:val="20"/>
                <w:szCs w:val="20"/>
              </w:rPr>
            </w:pPr>
            <w:r>
              <w:rPr>
                <w:rFonts w:hint="eastAsia" w:ascii="黑体" w:hAnsi="黑体" w:eastAsia="黑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514" w:type="dxa"/>
            <w:vMerge w:val="continue"/>
            <w:tcBorders>
              <w:top w:val="nil"/>
              <w:bottom w:val="single" w:color="000000" w:sz="2" w:space="0"/>
            </w:tcBorders>
            <w:textDirection w:val="tbRlV"/>
            <w:vAlign w:val="center"/>
          </w:tcPr>
          <w:p>
            <w:pPr>
              <w:jc w:val="center"/>
              <w:rPr>
                <w:rFonts w:ascii="黑体" w:hAnsi="黑体" w:eastAsia="黑体" w:cs="宋体"/>
              </w:rPr>
            </w:pPr>
          </w:p>
        </w:tc>
        <w:tc>
          <w:tcPr>
            <w:tcW w:w="550" w:type="dxa"/>
            <w:vMerge w:val="continue"/>
            <w:tcBorders>
              <w:top w:val="nil"/>
              <w:bottom w:val="single" w:color="000000" w:sz="2" w:space="0"/>
            </w:tcBorders>
            <w:vAlign w:val="center"/>
          </w:tcPr>
          <w:p>
            <w:pPr>
              <w:jc w:val="center"/>
              <w:rPr>
                <w:rFonts w:ascii="黑体" w:hAnsi="黑体" w:eastAsia="黑体" w:cs="宋体"/>
              </w:rPr>
            </w:pPr>
          </w:p>
        </w:tc>
        <w:tc>
          <w:tcPr>
            <w:tcW w:w="1999" w:type="dxa"/>
            <w:vMerge w:val="continue"/>
            <w:tcBorders>
              <w:top w:val="nil"/>
              <w:bottom w:val="single" w:color="000000" w:sz="2" w:space="0"/>
            </w:tcBorders>
            <w:vAlign w:val="center"/>
          </w:tcPr>
          <w:p>
            <w:pPr>
              <w:jc w:val="center"/>
              <w:rPr>
                <w:rFonts w:ascii="黑体" w:hAnsi="黑体" w:eastAsia="黑体" w:cs="宋体"/>
              </w:rPr>
            </w:pPr>
          </w:p>
        </w:tc>
        <w:tc>
          <w:tcPr>
            <w:tcW w:w="7999" w:type="dxa"/>
            <w:vMerge w:val="continue"/>
            <w:tcBorders>
              <w:top w:val="nil"/>
              <w:bottom w:val="single" w:color="000000" w:sz="2" w:space="0"/>
            </w:tcBorders>
            <w:vAlign w:val="center"/>
          </w:tcPr>
          <w:p>
            <w:pPr>
              <w:jc w:val="center"/>
              <w:rPr>
                <w:rFonts w:ascii="黑体" w:hAnsi="黑体" w:eastAsia="黑体" w:cs="宋体"/>
              </w:rPr>
            </w:pPr>
          </w:p>
        </w:tc>
        <w:tc>
          <w:tcPr>
            <w:tcW w:w="709" w:type="dxa"/>
            <w:tcBorders>
              <w:top w:val="single" w:color="000000" w:sz="2" w:space="0"/>
              <w:bottom w:val="single" w:color="000000" w:sz="2" w:space="0"/>
            </w:tcBorders>
            <w:vAlign w:val="center"/>
          </w:tcPr>
          <w:p>
            <w:pPr>
              <w:spacing w:before="80" w:line="219" w:lineRule="auto"/>
              <w:ind w:left="140"/>
              <w:rPr>
                <w:rFonts w:ascii="黑体" w:hAnsi="黑体" w:eastAsia="黑体" w:cs="宋体"/>
              </w:rPr>
            </w:pPr>
            <w:r>
              <w:rPr>
                <w:rFonts w:hint="eastAsia" w:ascii="黑体" w:hAnsi="黑体" w:eastAsia="黑体" w:cs="宋体"/>
              </w:rPr>
              <w:t>乡镇</w:t>
            </w:r>
          </w:p>
        </w:tc>
        <w:tc>
          <w:tcPr>
            <w:tcW w:w="708" w:type="dxa"/>
            <w:tcBorders>
              <w:top w:val="single" w:color="000000" w:sz="2" w:space="0"/>
              <w:bottom w:val="single" w:color="000000" w:sz="2" w:space="0"/>
            </w:tcBorders>
            <w:vAlign w:val="center"/>
          </w:tcPr>
          <w:p>
            <w:pPr>
              <w:spacing w:before="80" w:line="219" w:lineRule="auto"/>
              <w:ind w:left="171"/>
              <w:rPr>
                <w:rFonts w:ascii="黑体" w:hAnsi="黑体" w:eastAsia="黑体" w:cs="宋体"/>
              </w:rPr>
            </w:pPr>
            <w:r>
              <w:rPr>
                <w:rFonts w:hint="eastAsia" w:ascii="黑体" w:hAnsi="黑体" w:eastAsia="黑体" w:cs="宋体"/>
              </w:rPr>
              <w:t>街道</w:t>
            </w:r>
          </w:p>
        </w:tc>
        <w:tc>
          <w:tcPr>
            <w:tcW w:w="709" w:type="dxa"/>
            <w:vMerge w:val="continue"/>
            <w:tcBorders>
              <w:top w:val="nil"/>
              <w:bottom w:val="single" w:color="000000" w:sz="2" w:space="0"/>
            </w:tcBorders>
            <w:vAlign w:val="center"/>
          </w:tcPr>
          <w:p>
            <w:pPr>
              <w:jc w:val="cente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4" w:hRule="atLeast"/>
        </w:trPr>
        <w:tc>
          <w:tcPr>
            <w:tcW w:w="514" w:type="dxa"/>
            <w:tcBorders>
              <w:top w:val="single" w:color="000000" w:sz="2" w:space="0"/>
              <w:bottom w:val="single" w:color="000000" w:sz="2" w:space="0"/>
            </w:tcBorders>
          </w:tcPr>
          <w:p>
            <w:pPr>
              <w:spacing w:line="312" w:lineRule="auto"/>
              <w:jc w:val="center"/>
              <w:rPr>
                <w:rFonts w:ascii="仿宋_GB2312" w:eastAsia="仿宋_GB2312"/>
              </w:rPr>
            </w:pPr>
          </w:p>
          <w:p>
            <w:pPr>
              <w:spacing w:line="313" w:lineRule="auto"/>
              <w:jc w:val="center"/>
              <w:rPr>
                <w:rFonts w:ascii="仿宋_GB2312" w:eastAsia="仿宋_GB2312"/>
              </w:rPr>
            </w:pPr>
          </w:p>
          <w:p>
            <w:pPr>
              <w:spacing w:before="65" w:line="185" w:lineRule="auto"/>
              <w:ind w:left="145"/>
              <w:jc w:val="center"/>
              <w:rPr>
                <w:rFonts w:ascii="仿宋_GB2312" w:hAnsi="宋体" w:eastAsia="仿宋_GB2312" w:cs="宋体"/>
                <w:sz w:val="20"/>
                <w:szCs w:val="20"/>
              </w:rPr>
            </w:pPr>
            <w:r>
              <w:rPr>
                <w:rFonts w:hint="eastAsia" w:ascii="仿宋_GB2312" w:hAnsi="宋体" w:eastAsia="仿宋_GB2312" w:cs="宋体"/>
                <w:spacing w:val="-3"/>
                <w:sz w:val="20"/>
                <w:szCs w:val="20"/>
              </w:rPr>
              <w:t>30</w:t>
            </w:r>
          </w:p>
        </w:tc>
        <w:tc>
          <w:tcPr>
            <w:tcW w:w="550" w:type="dxa"/>
            <w:tcBorders>
              <w:top w:val="single" w:color="000000" w:sz="2" w:space="0"/>
              <w:bottom w:val="single" w:color="000000" w:sz="2" w:space="0"/>
            </w:tcBorders>
          </w:tcPr>
          <w:p>
            <w:pPr>
              <w:spacing w:line="445" w:lineRule="auto"/>
              <w:jc w:val="center"/>
              <w:rPr>
                <w:rFonts w:ascii="仿宋_GB2312" w:eastAsia="仿宋_GB2312"/>
              </w:rPr>
            </w:pPr>
          </w:p>
          <w:p>
            <w:pPr>
              <w:spacing w:before="65" w:line="273" w:lineRule="auto"/>
              <w:ind w:left="60" w:right="86"/>
              <w:jc w:val="center"/>
              <w:rPr>
                <w:rFonts w:ascii="仿宋_GB2312" w:hAnsi="宋体" w:eastAsia="仿宋_GB2312" w:cs="宋体"/>
                <w:sz w:val="20"/>
                <w:szCs w:val="20"/>
              </w:rPr>
            </w:pPr>
            <w:r>
              <w:rPr>
                <w:rFonts w:hint="eastAsia" w:ascii="仿宋_GB2312" w:hAnsi="宋体" w:eastAsia="仿宋_GB2312" w:cs="宋体"/>
                <w:spacing w:val="-6"/>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4"/>
                <w:sz w:val="20"/>
                <w:szCs w:val="20"/>
              </w:rPr>
              <w:t>确认</w:t>
            </w:r>
          </w:p>
        </w:tc>
        <w:tc>
          <w:tcPr>
            <w:tcW w:w="1999" w:type="dxa"/>
            <w:tcBorders>
              <w:top w:val="single" w:color="000000" w:sz="2" w:space="0"/>
              <w:bottom w:val="single" w:color="000000" w:sz="2" w:space="0"/>
            </w:tcBorders>
          </w:tcPr>
          <w:p>
            <w:pPr>
              <w:spacing w:line="465" w:lineRule="auto"/>
              <w:jc w:val="center"/>
              <w:rPr>
                <w:rFonts w:ascii="仿宋_GB2312" w:eastAsia="仿宋_GB2312"/>
              </w:rPr>
            </w:pPr>
          </w:p>
          <w:p>
            <w:pPr>
              <w:spacing w:before="65" w:line="263" w:lineRule="auto"/>
              <w:ind w:left="40" w:right="158"/>
              <w:jc w:val="center"/>
              <w:rPr>
                <w:rFonts w:ascii="仿宋_GB2312" w:hAnsi="宋体" w:eastAsia="仿宋_GB2312" w:cs="宋体"/>
                <w:sz w:val="20"/>
                <w:szCs w:val="20"/>
              </w:rPr>
            </w:pPr>
            <w:r>
              <w:rPr>
                <w:rFonts w:hint="eastAsia" w:ascii="仿宋_GB2312" w:hAnsi="宋体" w:eastAsia="仿宋_GB2312" w:cs="宋体"/>
                <w:spacing w:val="-2"/>
                <w:sz w:val="20"/>
                <w:szCs w:val="20"/>
              </w:rPr>
              <w:t>组织</w:t>
            </w:r>
            <w:r>
              <w:rPr>
                <w:rFonts w:hint="eastAsia" w:ascii="仿宋_GB2312" w:hAnsi="宋体" w:eastAsia="仿宋_GB2312" w:cs="宋体"/>
                <w:spacing w:val="-1"/>
                <w:sz w:val="20"/>
                <w:szCs w:val="20"/>
              </w:rPr>
              <w:t>适龄男性公民进</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行初</w:t>
            </w:r>
            <w:r>
              <w:rPr>
                <w:rFonts w:hint="eastAsia" w:ascii="仿宋_GB2312" w:hAnsi="宋体" w:eastAsia="仿宋_GB2312" w:cs="宋体"/>
                <w:spacing w:val="1"/>
                <w:sz w:val="20"/>
                <w:szCs w:val="20"/>
              </w:rPr>
              <w:t>次兵役登记</w:t>
            </w:r>
          </w:p>
        </w:tc>
        <w:tc>
          <w:tcPr>
            <w:tcW w:w="7999" w:type="dxa"/>
            <w:tcBorders>
              <w:top w:val="single" w:color="000000" w:sz="2" w:space="0"/>
              <w:bottom w:val="single" w:color="000000" w:sz="2" w:space="0"/>
            </w:tcBorders>
          </w:tcPr>
          <w:p>
            <w:pPr>
              <w:spacing w:before="223" w:line="219" w:lineRule="auto"/>
              <w:ind w:left="22"/>
              <w:rPr>
                <w:rFonts w:ascii="仿宋_GB2312" w:hAnsi="宋体" w:eastAsia="仿宋_GB2312" w:cs="宋体"/>
                <w:sz w:val="20"/>
                <w:szCs w:val="20"/>
              </w:rPr>
            </w:pPr>
            <w:r>
              <w:rPr>
                <w:rFonts w:hint="eastAsia" w:ascii="仿宋_GB2312" w:hAnsi="宋体" w:eastAsia="仿宋_GB2312" w:cs="宋体"/>
                <w:spacing w:val="10"/>
                <w:sz w:val="20"/>
                <w:szCs w:val="20"/>
              </w:rPr>
              <w:t>【法律</w:t>
            </w:r>
            <w:r>
              <w:rPr>
                <w:rFonts w:hint="eastAsia" w:ascii="仿宋_GB2312" w:hAnsi="宋体" w:eastAsia="仿宋_GB2312" w:cs="宋体"/>
                <w:spacing w:val="5"/>
                <w:sz w:val="20"/>
                <w:szCs w:val="20"/>
              </w:rPr>
              <w:t>】《中华人民共和国兵役法》(2021年修订)</w:t>
            </w:r>
          </w:p>
          <w:p>
            <w:pPr>
              <w:spacing w:before="61" w:line="219" w:lineRule="auto"/>
              <w:ind w:left="471"/>
              <w:rPr>
                <w:rFonts w:ascii="仿宋_GB2312" w:hAnsi="宋体" w:eastAsia="仿宋_GB2312" w:cs="宋体"/>
                <w:sz w:val="20"/>
                <w:szCs w:val="20"/>
              </w:rPr>
            </w:pPr>
            <w:r>
              <w:rPr>
                <w:rFonts w:hint="eastAsia" w:ascii="仿宋_GB2312" w:hAnsi="宋体" w:eastAsia="仿宋_GB2312" w:cs="宋体"/>
                <w:spacing w:val="14"/>
                <w:sz w:val="20"/>
                <w:szCs w:val="20"/>
              </w:rPr>
              <w:t>第</w:t>
            </w:r>
            <w:r>
              <w:rPr>
                <w:rFonts w:hint="eastAsia" w:ascii="仿宋_GB2312" w:hAnsi="宋体" w:eastAsia="仿宋_GB2312" w:cs="宋体"/>
                <w:spacing w:val="13"/>
                <w:sz w:val="20"/>
                <w:szCs w:val="20"/>
              </w:rPr>
              <w:t>十</w:t>
            </w:r>
            <w:r>
              <w:rPr>
                <w:rFonts w:hint="eastAsia" w:ascii="仿宋_GB2312" w:hAnsi="宋体" w:eastAsia="仿宋_GB2312" w:cs="宋体"/>
                <w:spacing w:val="7"/>
                <w:sz w:val="20"/>
                <w:szCs w:val="20"/>
              </w:rPr>
              <w:t>五条第二款机关、团体、企业事业组织和乡、民族乡、镇的人民政府，应当</w:t>
            </w:r>
          </w:p>
          <w:p>
            <w:pPr>
              <w:spacing w:before="62" w:line="273" w:lineRule="auto"/>
              <w:ind w:left="121" w:right="52" w:hanging="59"/>
              <w:rPr>
                <w:rFonts w:ascii="仿宋_GB2312" w:hAnsi="宋体" w:eastAsia="仿宋_GB2312" w:cs="宋体"/>
                <w:sz w:val="20"/>
                <w:szCs w:val="20"/>
              </w:rPr>
            </w:pPr>
            <w:r>
              <w:rPr>
                <w:rFonts w:hint="eastAsia" w:ascii="仿宋_GB2312" w:hAnsi="宋体" w:eastAsia="仿宋_GB2312" w:cs="宋体"/>
                <w:spacing w:val="2"/>
                <w:sz w:val="20"/>
                <w:szCs w:val="20"/>
              </w:rPr>
              <w:t>根据县、自治县、不设区</w:t>
            </w:r>
            <w:r>
              <w:rPr>
                <w:rFonts w:hint="eastAsia" w:ascii="仿宋_GB2312" w:hAnsi="宋体" w:eastAsia="仿宋_GB2312" w:cs="宋体"/>
                <w:spacing w:val="1"/>
                <w:sz w:val="20"/>
                <w:szCs w:val="20"/>
              </w:rPr>
              <w:t>的市、市辖区人民政府兵役机关的安排，负责组织本单位和本</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行政区域的适龄男性公民进行初次兵役登记。</w:t>
            </w:r>
          </w:p>
        </w:tc>
        <w:tc>
          <w:tcPr>
            <w:tcW w:w="709" w:type="dxa"/>
            <w:tcBorders>
              <w:top w:val="single" w:color="000000" w:sz="2" w:space="0"/>
              <w:bottom w:val="single" w:color="000000" w:sz="2" w:space="0"/>
            </w:tcBorders>
          </w:tcPr>
          <w:p>
            <w:pPr>
              <w:spacing w:line="297" w:lineRule="auto"/>
              <w:rPr>
                <w:rFonts w:ascii="仿宋_GB2312" w:eastAsia="仿宋_GB2312"/>
              </w:rPr>
            </w:pPr>
          </w:p>
          <w:p>
            <w:pPr>
              <w:spacing w:line="297" w:lineRule="auto"/>
              <w:rPr>
                <w:rFonts w:ascii="仿宋_GB2312" w:eastAsia="仿宋_GB2312"/>
              </w:rPr>
            </w:pPr>
          </w:p>
          <w:p>
            <w:pPr>
              <w:spacing w:before="65" w:line="238" w:lineRule="auto"/>
              <w:ind w:left="238"/>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vAlign w:val="center"/>
          </w:tcPr>
          <w:p>
            <w:pPr>
              <w:jc w:val="center"/>
              <w:rPr>
                <w:rFonts w:ascii="仿宋_GB2312" w:eastAsia="仿宋_GB2312"/>
              </w:rPr>
            </w:pPr>
          </w:p>
        </w:tc>
        <w:tc>
          <w:tcPr>
            <w:tcW w:w="709" w:type="dxa"/>
            <w:tcBorders>
              <w:top w:val="single" w:color="000000" w:sz="2" w:space="0"/>
              <w:bottom w:val="single" w:color="000000" w:sz="2" w:space="0"/>
            </w:tcBorders>
            <w:vAlign w:val="center"/>
          </w:tcPr>
          <w:p>
            <w:pPr>
              <w:jc w:val="cente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4" w:hRule="atLeast"/>
        </w:trPr>
        <w:tc>
          <w:tcPr>
            <w:tcW w:w="514" w:type="dxa"/>
            <w:tcBorders>
              <w:top w:val="single" w:color="000000" w:sz="2" w:space="0"/>
              <w:bottom w:val="single" w:color="000000" w:sz="2" w:space="0"/>
            </w:tcBorders>
          </w:tcPr>
          <w:p>
            <w:pPr>
              <w:spacing w:line="313" w:lineRule="auto"/>
              <w:jc w:val="center"/>
              <w:rPr>
                <w:rFonts w:ascii="仿宋_GB2312" w:eastAsia="仿宋_GB2312"/>
              </w:rPr>
            </w:pPr>
          </w:p>
          <w:p>
            <w:pPr>
              <w:spacing w:line="313" w:lineRule="auto"/>
              <w:jc w:val="center"/>
              <w:rPr>
                <w:rFonts w:ascii="仿宋_GB2312" w:eastAsia="仿宋_GB2312"/>
              </w:rPr>
            </w:pPr>
          </w:p>
          <w:p>
            <w:pPr>
              <w:spacing w:before="65" w:line="185" w:lineRule="auto"/>
              <w:ind w:left="145"/>
              <w:jc w:val="center"/>
              <w:rPr>
                <w:rFonts w:ascii="仿宋_GB2312" w:hAnsi="宋体" w:eastAsia="仿宋_GB2312" w:cs="宋体"/>
                <w:sz w:val="20"/>
                <w:szCs w:val="20"/>
              </w:rPr>
            </w:pPr>
            <w:r>
              <w:rPr>
                <w:rFonts w:hint="eastAsia" w:ascii="仿宋_GB2312" w:hAnsi="宋体" w:eastAsia="仿宋_GB2312" w:cs="宋体"/>
                <w:spacing w:val="-3"/>
                <w:sz w:val="20"/>
                <w:szCs w:val="20"/>
              </w:rPr>
              <w:t>31</w:t>
            </w:r>
          </w:p>
        </w:tc>
        <w:tc>
          <w:tcPr>
            <w:tcW w:w="550" w:type="dxa"/>
            <w:tcBorders>
              <w:top w:val="single" w:color="000000" w:sz="2" w:space="0"/>
              <w:bottom w:val="single" w:color="000000" w:sz="2" w:space="0"/>
            </w:tcBorders>
          </w:tcPr>
          <w:p>
            <w:pPr>
              <w:spacing w:line="437" w:lineRule="auto"/>
              <w:jc w:val="center"/>
              <w:rPr>
                <w:rFonts w:ascii="仿宋_GB2312" w:eastAsia="仿宋_GB2312"/>
              </w:rPr>
            </w:pPr>
          </w:p>
          <w:p>
            <w:pPr>
              <w:spacing w:before="65" w:line="281" w:lineRule="auto"/>
              <w:ind w:left="60" w:right="86"/>
              <w:jc w:val="center"/>
              <w:rPr>
                <w:rFonts w:ascii="仿宋_GB2312" w:hAnsi="宋体" w:eastAsia="仿宋_GB2312" w:cs="宋体"/>
                <w:sz w:val="20"/>
                <w:szCs w:val="20"/>
              </w:rPr>
            </w:pPr>
            <w:r>
              <w:rPr>
                <w:rFonts w:hint="eastAsia" w:ascii="仿宋_GB2312" w:hAnsi="宋体" w:eastAsia="仿宋_GB2312" w:cs="宋体"/>
                <w:spacing w:val="-6"/>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4"/>
                <w:sz w:val="20"/>
                <w:szCs w:val="20"/>
              </w:rPr>
              <w:t>确认</w:t>
            </w:r>
          </w:p>
        </w:tc>
        <w:tc>
          <w:tcPr>
            <w:tcW w:w="1999" w:type="dxa"/>
            <w:tcBorders>
              <w:top w:val="single" w:color="000000" w:sz="2" w:space="0"/>
              <w:bottom w:val="single" w:color="000000" w:sz="2" w:space="0"/>
            </w:tcBorders>
          </w:tcPr>
          <w:p>
            <w:pPr>
              <w:spacing w:line="315" w:lineRule="auto"/>
              <w:jc w:val="center"/>
              <w:rPr>
                <w:rFonts w:ascii="仿宋_GB2312" w:eastAsia="仿宋_GB2312"/>
              </w:rPr>
            </w:pPr>
          </w:p>
          <w:p>
            <w:pPr>
              <w:spacing w:before="65" w:line="268" w:lineRule="auto"/>
              <w:ind w:left="40" w:right="137"/>
              <w:jc w:val="center"/>
              <w:rPr>
                <w:rFonts w:ascii="仿宋_GB2312" w:hAnsi="宋体" w:eastAsia="仿宋_GB2312" w:cs="宋体"/>
                <w:sz w:val="20"/>
                <w:szCs w:val="20"/>
              </w:rPr>
            </w:pPr>
            <w:r>
              <w:rPr>
                <w:rFonts w:hint="eastAsia" w:ascii="仿宋_GB2312" w:hAnsi="宋体" w:eastAsia="仿宋_GB2312" w:cs="宋体"/>
                <w:spacing w:val="2"/>
                <w:sz w:val="20"/>
                <w:szCs w:val="20"/>
              </w:rPr>
              <w:t>对</w:t>
            </w:r>
            <w:r>
              <w:rPr>
                <w:rFonts w:hint="eastAsia" w:ascii="仿宋_GB2312" w:hAnsi="宋体" w:eastAsia="仿宋_GB2312" w:cs="宋体"/>
                <w:spacing w:val="1"/>
                <w:sz w:val="20"/>
                <w:szCs w:val="20"/>
              </w:rPr>
              <w:t>群众自配民间单、</w:t>
            </w:r>
            <w:r>
              <w:rPr>
                <w:rFonts w:hint="eastAsia" w:ascii="仿宋_GB2312" w:hAnsi="宋体" w:eastAsia="仿宋_GB2312" w:cs="宋体"/>
                <w:sz w:val="20"/>
                <w:szCs w:val="20"/>
              </w:rPr>
              <w:t xml:space="preserve"> </w:t>
            </w:r>
            <w:r>
              <w:rPr>
                <w:rFonts w:hint="eastAsia" w:ascii="仿宋_GB2312" w:hAnsi="宋体" w:eastAsia="仿宋_GB2312" w:cs="宋体"/>
                <w:spacing w:val="-8"/>
                <w:sz w:val="20"/>
                <w:szCs w:val="20"/>
              </w:rPr>
              <w:t>秘</w:t>
            </w:r>
            <w:r>
              <w:rPr>
                <w:rFonts w:hint="eastAsia" w:ascii="仿宋_GB2312" w:hAnsi="宋体" w:eastAsia="仿宋_GB2312" w:cs="宋体"/>
                <w:spacing w:val="-7"/>
                <w:sz w:val="20"/>
                <w:szCs w:val="20"/>
              </w:rPr>
              <w:t>、</w:t>
            </w:r>
            <w:r>
              <w:rPr>
                <w:rFonts w:hint="eastAsia" w:ascii="仿宋_GB2312" w:hAnsi="宋体" w:eastAsia="仿宋_GB2312" w:cs="宋体"/>
                <w:spacing w:val="-4"/>
                <w:sz w:val="20"/>
                <w:szCs w:val="20"/>
              </w:rPr>
              <w:t>验方需购买毒性</w:t>
            </w:r>
            <w:r>
              <w:rPr>
                <w:rFonts w:hint="eastAsia" w:ascii="仿宋_GB2312" w:hAnsi="宋体" w:eastAsia="仿宋_GB2312" w:cs="宋体"/>
                <w:sz w:val="20"/>
                <w:szCs w:val="20"/>
              </w:rPr>
              <w:t xml:space="preserve"> </w:t>
            </w:r>
            <w:r>
              <w:rPr>
                <w:rFonts w:hint="eastAsia" w:ascii="仿宋_GB2312" w:hAnsi="宋体" w:eastAsia="仿宋_GB2312" w:cs="宋体"/>
                <w:spacing w:val="5"/>
                <w:sz w:val="20"/>
                <w:szCs w:val="20"/>
              </w:rPr>
              <w:t>中</w:t>
            </w:r>
            <w:r>
              <w:rPr>
                <w:rFonts w:hint="eastAsia" w:ascii="仿宋_GB2312" w:hAnsi="宋体" w:eastAsia="仿宋_GB2312" w:cs="宋体"/>
                <w:spacing w:val="4"/>
                <w:sz w:val="20"/>
                <w:szCs w:val="20"/>
              </w:rPr>
              <w:t>药的证明</w:t>
            </w:r>
          </w:p>
        </w:tc>
        <w:tc>
          <w:tcPr>
            <w:tcW w:w="7999" w:type="dxa"/>
            <w:tcBorders>
              <w:top w:val="single" w:color="000000" w:sz="2" w:space="0"/>
              <w:bottom w:val="single" w:color="000000" w:sz="2" w:space="0"/>
            </w:tcBorders>
          </w:tcPr>
          <w:p>
            <w:pPr>
              <w:spacing w:before="222" w:line="219" w:lineRule="auto"/>
              <w:ind w:left="22"/>
              <w:rPr>
                <w:rFonts w:ascii="仿宋_GB2312" w:hAnsi="宋体" w:eastAsia="仿宋_GB2312" w:cs="宋体"/>
                <w:sz w:val="20"/>
                <w:szCs w:val="20"/>
              </w:rPr>
            </w:pPr>
            <w:r>
              <w:rPr>
                <w:rFonts w:hint="eastAsia" w:ascii="仿宋_GB2312" w:hAnsi="宋体" w:eastAsia="仿宋_GB2312" w:cs="宋体"/>
                <w:spacing w:val="8"/>
                <w:sz w:val="20"/>
                <w:szCs w:val="20"/>
              </w:rPr>
              <w:t>【行政法规】《医疗用毒性药品管理办法》(1988年国务院令第23号</w:t>
            </w:r>
            <w:r>
              <w:rPr>
                <w:rFonts w:hint="eastAsia" w:ascii="仿宋_GB2312" w:hAnsi="宋体" w:eastAsia="仿宋_GB2312" w:cs="宋体"/>
                <w:spacing w:val="5"/>
                <w:sz w:val="20"/>
                <w:szCs w:val="20"/>
              </w:rPr>
              <w:t>)</w:t>
            </w:r>
          </w:p>
          <w:p>
            <w:pPr>
              <w:spacing w:before="73" w:line="264" w:lineRule="auto"/>
              <w:ind w:left="122" w:right="42" w:firstLine="349"/>
              <w:rPr>
                <w:rFonts w:ascii="仿宋_GB2312" w:hAnsi="宋体" w:eastAsia="仿宋_GB2312" w:cs="宋体"/>
                <w:sz w:val="20"/>
                <w:szCs w:val="20"/>
              </w:rPr>
            </w:pPr>
            <w:r>
              <w:rPr>
                <w:rFonts w:hint="eastAsia" w:ascii="仿宋_GB2312" w:hAnsi="宋体" w:eastAsia="仿宋_GB2312" w:cs="宋体"/>
                <w:spacing w:val="11"/>
                <w:sz w:val="20"/>
                <w:szCs w:val="20"/>
              </w:rPr>
              <w:t>第</w:t>
            </w:r>
            <w:r>
              <w:rPr>
                <w:rFonts w:hint="eastAsia" w:ascii="仿宋_GB2312" w:hAnsi="宋体" w:eastAsia="仿宋_GB2312" w:cs="宋体"/>
                <w:spacing w:val="7"/>
                <w:sz w:val="20"/>
                <w:szCs w:val="20"/>
              </w:rPr>
              <w:t>十条第二款群众自配民间单、秘、验方需用毒性中药，购买时要持有本单位或</w:t>
            </w:r>
            <w:r>
              <w:rPr>
                <w:rFonts w:hint="eastAsia" w:ascii="仿宋_GB2312" w:hAnsi="宋体" w:eastAsia="仿宋_GB2312" w:cs="宋体"/>
                <w:sz w:val="20"/>
                <w:szCs w:val="20"/>
              </w:rPr>
              <w:t xml:space="preserve"> </w:t>
            </w:r>
            <w:r>
              <w:rPr>
                <w:rFonts w:hint="eastAsia" w:ascii="仿宋_GB2312" w:hAnsi="宋体" w:eastAsia="仿宋_GB2312" w:cs="宋体"/>
                <w:spacing w:val="8"/>
                <w:sz w:val="20"/>
                <w:szCs w:val="20"/>
              </w:rPr>
              <w:t>者城市街道办</w:t>
            </w:r>
            <w:r>
              <w:rPr>
                <w:rFonts w:hint="eastAsia" w:ascii="仿宋_GB2312" w:hAnsi="宋体" w:eastAsia="仿宋_GB2312" w:cs="宋体"/>
                <w:spacing w:val="5"/>
                <w:sz w:val="20"/>
                <w:szCs w:val="20"/>
              </w:rPr>
              <w:t>事</w:t>
            </w:r>
            <w:r>
              <w:rPr>
                <w:rFonts w:hint="eastAsia" w:ascii="仿宋_GB2312" w:hAnsi="宋体" w:eastAsia="仿宋_GB2312" w:cs="宋体"/>
                <w:spacing w:val="4"/>
                <w:sz w:val="20"/>
                <w:szCs w:val="20"/>
              </w:rPr>
              <w:t>处、乡(镇)人民政府的证明信，供应部门方可发售。每次购用量不得</w:t>
            </w:r>
            <w:r>
              <w:rPr>
                <w:rFonts w:hint="eastAsia" w:ascii="仿宋_GB2312" w:hAnsi="宋体" w:eastAsia="仿宋_GB2312" w:cs="宋体"/>
                <w:sz w:val="20"/>
                <w:szCs w:val="20"/>
              </w:rPr>
              <w:t xml:space="preserve"> 超过二日极量。</w:t>
            </w:r>
          </w:p>
        </w:tc>
        <w:tc>
          <w:tcPr>
            <w:tcW w:w="709" w:type="dxa"/>
            <w:tcBorders>
              <w:top w:val="single" w:color="000000" w:sz="2" w:space="0"/>
              <w:bottom w:val="single" w:color="000000" w:sz="2" w:space="0"/>
            </w:tcBorders>
          </w:tcPr>
          <w:p>
            <w:pPr>
              <w:spacing w:line="311" w:lineRule="auto"/>
              <w:rPr>
                <w:rFonts w:ascii="仿宋_GB2312" w:eastAsia="仿宋_GB2312"/>
              </w:rPr>
            </w:pPr>
          </w:p>
          <w:p>
            <w:pPr>
              <w:spacing w:line="311" w:lineRule="auto"/>
              <w:rPr>
                <w:rFonts w:ascii="仿宋_GB2312" w:eastAsia="仿宋_GB2312"/>
              </w:rPr>
            </w:pPr>
          </w:p>
          <w:p>
            <w:pPr>
              <w:spacing w:before="52" w:line="238" w:lineRule="auto"/>
              <w:ind w:left="257"/>
              <w:rPr>
                <w:rFonts w:ascii="仿宋_GB2312" w:hAnsi="宋体" w:eastAsia="仿宋_GB2312" w:cs="宋体"/>
                <w:sz w:val="16"/>
                <w:szCs w:val="16"/>
              </w:rPr>
            </w:pPr>
            <w:r>
              <w:rPr>
                <w:rFonts w:hint="eastAsia" w:ascii="仿宋_GB2312" w:hAnsi="宋体" w:eastAsia="仿宋_GB2312" w:cs="宋体"/>
                <w:sz w:val="16"/>
                <w:szCs w:val="16"/>
              </w:rPr>
              <w:t>√</w:t>
            </w:r>
          </w:p>
        </w:tc>
        <w:tc>
          <w:tcPr>
            <w:tcW w:w="708" w:type="dxa"/>
            <w:tcBorders>
              <w:top w:val="single" w:color="000000" w:sz="2" w:space="0"/>
              <w:bottom w:val="single" w:color="000000" w:sz="2" w:space="0"/>
            </w:tcBorders>
            <w:vAlign w:val="center"/>
          </w:tcPr>
          <w:p>
            <w:pPr>
              <w:spacing w:line="311" w:lineRule="auto"/>
              <w:jc w:val="center"/>
              <w:rPr>
                <w:rFonts w:ascii="仿宋_GB2312" w:eastAsia="仿宋_GB2312"/>
              </w:rPr>
            </w:pPr>
          </w:p>
          <w:p>
            <w:pPr>
              <w:spacing w:line="311" w:lineRule="auto"/>
              <w:jc w:val="center"/>
              <w:rPr>
                <w:rFonts w:ascii="仿宋_GB2312" w:eastAsia="仿宋_GB2312"/>
              </w:rPr>
            </w:pPr>
          </w:p>
          <w:p>
            <w:pPr>
              <w:spacing w:before="52" w:line="238" w:lineRule="auto"/>
              <w:ind w:left="289"/>
              <w:jc w:val="center"/>
              <w:rPr>
                <w:rFonts w:ascii="仿宋_GB2312" w:hAnsi="宋体" w:eastAsia="仿宋_GB2312" w:cs="宋体"/>
                <w:sz w:val="16"/>
                <w:szCs w:val="16"/>
              </w:rPr>
            </w:pPr>
          </w:p>
        </w:tc>
        <w:tc>
          <w:tcPr>
            <w:tcW w:w="709" w:type="dxa"/>
            <w:tcBorders>
              <w:top w:val="single" w:color="000000" w:sz="2" w:space="0"/>
              <w:bottom w:val="single" w:color="000000" w:sz="2" w:space="0"/>
            </w:tcBorders>
            <w:vAlign w:val="center"/>
          </w:tcPr>
          <w:p>
            <w:pPr>
              <w:jc w:val="cente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trPr>
        <w:tc>
          <w:tcPr>
            <w:tcW w:w="514" w:type="dxa"/>
            <w:tcBorders>
              <w:top w:val="single" w:color="000000" w:sz="2" w:space="0"/>
              <w:bottom w:val="single" w:color="000000" w:sz="2" w:space="0"/>
            </w:tcBorders>
          </w:tcPr>
          <w:p>
            <w:pPr>
              <w:spacing w:line="318" w:lineRule="auto"/>
              <w:jc w:val="center"/>
              <w:rPr>
                <w:rFonts w:ascii="仿宋_GB2312" w:eastAsia="仿宋_GB2312"/>
              </w:rPr>
            </w:pPr>
          </w:p>
          <w:p>
            <w:pPr>
              <w:spacing w:line="319" w:lineRule="auto"/>
              <w:jc w:val="center"/>
              <w:rPr>
                <w:rFonts w:ascii="仿宋_GB2312" w:eastAsia="仿宋_GB2312"/>
              </w:rPr>
            </w:pPr>
          </w:p>
          <w:p>
            <w:pPr>
              <w:spacing w:before="65" w:line="185" w:lineRule="auto"/>
              <w:ind w:left="145"/>
              <w:jc w:val="center"/>
              <w:rPr>
                <w:rFonts w:ascii="仿宋_GB2312" w:hAnsi="宋体" w:eastAsia="仿宋_GB2312" w:cs="宋体"/>
                <w:sz w:val="20"/>
                <w:szCs w:val="20"/>
              </w:rPr>
            </w:pPr>
            <w:r>
              <w:rPr>
                <w:rFonts w:hint="eastAsia" w:ascii="仿宋_GB2312" w:hAnsi="宋体" w:eastAsia="仿宋_GB2312" w:cs="宋体"/>
                <w:spacing w:val="-3"/>
                <w:sz w:val="20"/>
                <w:szCs w:val="20"/>
              </w:rPr>
              <w:t>32</w:t>
            </w:r>
          </w:p>
        </w:tc>
        <w:tc>
          <w:tcPr>
            <w:tcW w:w="550" w:type="dxa"/>
            <w:tcBorders>
              <w:top w:val="single" w:color="000000" w:sz="2" w:space="0"/>
              <w:bottom w:val="single" w:color="000000" w:sz="2" w:space="0"/>
            </w:tcBorders>
          </w:tcPr>
          <w:p>
            <w:pPr>
              <w:spacing w:line="468" w:lineRule="auto"/>
              <w:jc w:val="center"/>
              <w:rPr>
                <w:rFonts w:ascii="仿宋_GB2312" w:eastAsia="仿宋_GB2312"/>
              </w:rPr>
            </w:pPr>
          </w:p>
          <w:p>
            <w:pPr>
              <w:spacing w:before="65" w:line="280" w:lineRule="auto"/>
              <w:ind w:left="60" w:right="87"/>
              <w:jc w:val="center"/>
              <w:rPr>
                <w:rFonts w:ascii="仿宋_GB2312" w:hAnsi="宋体" w:eastAsia="仿宋_GB2312" w:cs="宋体"/>
                <w:sz w:val="20"/>
                <w:szCs w:val="20"/>
              </w:rPr>
            </w:pPr>
            <w:r>
              <w:rPr>
                <w:rFonts w:hint="eastAsia" w:ascii="仿宋_GB2312" w:hAnsi="宋体" w:eastAsia="仿宋_GB2312" w:cs="宋体"/>
                <w:spacing w:val="-6"/>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5"/>
                <w:sz w:val="20"/>
                <w:szCs w:val="20"/>
              </w:rPr>
              <w:t>裁</w:t>
            </w:r>
            <w:r>
              <w:rPr>
                <w:rFonts w:hint="eastAsia" w:ascii="仿宋_GB2312" w:hAnsi="宋体" w:eastAsia="仿宋_GB2312" w:cs="宋体"/>
                <w:spacing w:val="-4"/>
                <w:sz w:val="20"/>
                <w:szCs w:val="20"/>
              </w:rPr>
              <w:t>决</w:t>
            </w:r>
          </w:p>
        </w:tc>
        <w:tc>
          <w:tcPr>
            <w:tcW w:w="1999" w:type="dxa"/>
            <w:tcBorders>
              <w:top w:val="single" w:color="000000" w:sz="2" w:space="0"/>
              <w:bottom w:val="single" w:color="000000" w:sz="2" w:space="0"/>
            </w:tcBorders>
          </w:tcPr>
          <w:p>
            <w:pPr>
              <w:spacing w:before="266" w:line="274" w:lineRule="auto"/>
              <w:ind w:left="40" w:right="132"/>
              <w:jc w:val="center"/>
              <w:rPr>
                <w:rFonts w:ascii="仿宋_GB2312" w:hAnsi="宋体" w:eastAsia="仿宋_GB2312" w:cs="宋体"/>
                <w:sz w:val="20"/>
                <w:szCs w:val="20"/>
              </w:rPr>
            </w:pPr>
            <w:r>
              <w:rPr>
                <w:rFonts w:hint="eastAsia" w:ascii="仿宋_GB2312" w:hAnsi="宋体" w:eastAsia="仿宋_GB2312" w:cs="宋体"/>
                <w:spacing w:val="-6"/>
                <w:sz w:val="20"/>
                <w:szCs w:val="20"/>
              </w:rPr>
              <w:t>对个人之间、个人与</w:t>
            </w:r>
            <w:r>
              <w:rPr>
                <w:rFonts w:hint="eastAsia" w:ascii="仿宋_GB2312" w:hAnsi="宋体" w:eastAsia="仿宋_GB2312" w:cs="宋体"/>
                <w:sz w:val="20"/>
                <w:szCs w:val="20"/>
              </w:rPr>
              <w:t xml:space="preserve"> 单位之间土地所有权 </w:t>
            </w:r>
            <w:r>
              <w:rPr>
                <w:rFonts w:hint="eastAsia" w:ascii="仿宋_GB2312" w:hAnsi="宋体" w:eastAsia="仿宋_GB2312" w:cs="宋体"/>
                <w:spacing w:val="2"/>
                <w:sz w:val="20"/>
                <w:szCs w:val="20"/>
              </w:rPr>
              <w:t>和使用权协商</w:t>
            </w:r>
            <w:r>
              <w:rPr>
                <w:rFonts w:hint="eastAsia" w:ascii="仿宋_GB2312" w:hAnsi="宋体" w:eastAsia="仿宋_GB2312" w:cs="宋体"/>
                <w:spacing w:val="1"/>
                <w:sz w:val="20"/>
                <w:szCs w:val="20"/>
              </w:rPr>
              <w:t>不成的</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争议的处理</w:t>
            </w:r>
          </w:p>
        </w:tc>
        <w:tc>
          <w:tcPr>
            <w:tcW w:w="7999" w:type="dxa"/>
            <w:tcBorders>
              <w:top w:val="single" w:color="000000" w:sz="2" w:space="0"/>
              <w:bottom w:val="single" w:color="000000" w:sz="2" w:space="0"/>
            </w:tcBorders>
          </w:tcPr>
          <w:p>
            <w:pPr>
              <w:spacing w:before="105" w:line="219" w:lineRule="auto"/>
              <w:ind w:left="22"/>
              <w:rPr>
                <w:rFonts w:ascii="仿宋_GB2312" w:hAnsi="宋体" w:eastAsia="仿宋_GB2312" w:cs="宋体"/>
                <w:sz w:val="20"/>
                <w:szCs w:val="20"/>
              </w:rPr>
            </w:pPr>
            <w:r>
              <w:rPr>
                <w:rFonts w:hint="eastAsia" w:ascii="仿宋_GB2312" w:hAnsi="宋体" w:eastAsia="仿宋_GB2312" w:cs="宋体"/>
                <w:spacing w:val="10"/>
                <w:sz w:val="20"/>
                <w:szCs w:val="20"/>
              </w:rPr>
              <w:t>【法</w:t>
            </w:r>
            <w:r>
              <w:rPr>
                <w:rFonts w:hint="eastAsia" w:ascii="仿宋_GB2312" w:hAnsi="宋体" w:eastAsia="仿宋_GB2312" w:cs="宋体"/>
                <w:spacing w:val="9"/>
                <w:sz w:val="20"/>
                <w:szCs w:val="20"/>
              </w:rPr>
              <w:t>律</w:t>
            </w:r>
            <w:r>
              <w:rPr>
                <w:rFonts w:hint="eastAsia" w:ascii="仿宋_GB2312" w:hAnsi="宋体" w:eastAsia="仿宋_GB2312" w:cs="宋体"/>
                <w:spacing w:val="5"/>
                <w:sz w:val="20"/>
                <w:szCs w:val="20"/>
              </w:rPr>
              <w:t>】《中华人民共和国土地管理法》(2019年修正)</w:t>
            </w:r>
          </w:p>
          <w:p>
            <w:pPr>
              <w:spacing w:before="62" w:line="243" w:lineRule="auto"/>
              <w:ind w:left="122" w:right="28" w:firstLine="349"/>
              <w:rPr>
                <w:rFonts w:ascii="仿宋_GB2312" w:hAnsi="宋体" w:eastAsia="仿宋_GB2312" w:cs="宋体"/>
                <w:sz w:val="20"/>
                <w:szCs w:val="20"/>
              </w:rPr>
            </w:pPr>
            <w:r>
              <w:rPr>
                <w:rFonts w:hint="eastAsia" w:ascii="仿宋_GB2312" w:hAnsi="宋体" w:eastAsia="仿宋_GB2312" w:cs="宋体"/>
                <w:spacing w:val="20"/>
                <w:sz w:val="20"/>
                <w:szCs w:val="20"/>
              </w:rPr>
              <w:t>第</w:t>
            </w:r>
            <w:r>
              <w:rPr>
                <w:rFonts w:hint="eastAsia" w:ascii="仿宋_GB2312" w:hAnsi="宋体" w:eastAsia="仿宋_GB2312" w:cs="宋体"/>
                <w:spacing w:val="13"/>
                <w:sz w:val="20"/>
                <w:szCs w:val="20"/>
              </w:rPr>
              <w:t>十</w:t>
            </w:r>
            <w:r>
              <w:rPr>
                <w:rFonts w:hint="eastAsia" w:ascii="仿宋_GB2312" w:hAnsi="宋体" w:eastAsia="仿宋_GB2312" w:cs="宋体"/>
                <w:spacing w:val="10"/>
                <w:sz w:val="20"/>
                <w:szCs w:val="20"/>
              </w:rPr>
              <w:t>四条第一款土地所有权和使用权争议，由当事人协商解决;协商不成的，由</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人民</w:t>
            </w:r>
            <w:r>
              <w:rPr>
                <w:rFonts w:hint="eastAsia" w:ascii="仿宋_GB2312" w:hAnsi="宋体" w:eastAsia="仿宋_GB2312" w:cs="宋体"/>
                <w:spacing w:val="1"/>
                <w:sz w:val="20"/>
                <w:szCs w:val="20"/>
              </w:rPr>
              <w:t>政府处理。</w:t>
            </w:r>
          </w:p>
          <w:p>
            <w:pPr>
              <w:spacing w:before="33" w:line="249" w:lineRule="auto"/>
              <w:ind w:left="122" w:right="34" w:firstLine="319"/>
              <w:rPr>
                <w:rFonts w:ascii="仿宋_GB2312" w:hAnsi="宋体" w:eastAsia="仿宋_GB2312" w:cs="宋体"/>
                <w:sz w:val="20"/>
                <w:szCs w:val="20"/>
              </w:rPr>
            </w:pPr>
            <w:r>
              <w:rPr>
                <w:rFonts w:hint="eastAsia" w:ascii="仿宋_GB2312" w:hAnsi="宋体" w:eastAsia="仿宋_GB2312" w:cs="宋体"/>
                <w:spacing w:val="15"/>
                <w:sz w:val="20"/>
                <w:szCs w:val="20"/>
              </w:rPr>
              <w:t>第</w:t>
            </w:r>
            <w:r>
              <w:rPr>
                <w:rFonts w:hint="eastAsia" w:ascii="仿宋_GB2312" w:hAnsi="宋体" w:eastAsia="仿宋_GB2312" w:cs="宋体"/>
                <w:spacing w:val="8"/>
                <w:sz w:val="20"/>
                <w:szCs w:val="20"/>
              </w:rPr>
              <w:t>十四条第二款个人之间、个人与单位之间的争议，由乡级人民政府或者县级以</w:t>
            </w:r>
            <w:r>
              <w:rPr>
                <w:rFonts w:hint="eastAsia" w:ascii="仿宋_GB2312" w:hAnsi="宋体" w:eastAsia="仿宋_GB2312" w:cs="宋体"/>
                <w:sz w:val="20"/>
                <w:szCs w:val="20"/>
              </w:rPr>
              <w:t xml:space="preserve"> </w:t>
            </w:r>
            <w:r>
              <w:rPr>
                <w:rFonts w:hint="eastAsia" w:ascii="仿宋_GB2312" w:hAnsi="宋体" w:eastAsia="仿宋_GB2312" w:cs="宋体"/>
                <w:spacing w:val="4"/>
                <w:sz w:val="20"/>
                <w:szCs w:val="20"/>
              </w:rPr>
              <w:t>上</w:t>
            </w:r>
            <w:r>
              <w:rPr>
                <w:rFonts w:hint="eastAsia" w:ascii="仿宋_GB2312" w:hAnsi="宋体" w:eastAsia="仿宋_GB2312" w:cs="宋体"/>
                <w:spacing w:val="3"/>
                <w:sz w:val="20"/>
                <w:szCs w:val="20"/>
              </w:rPr>
              <w:t>人</w:t>
            </w:r>
            <w:r>
              <w:rPr>
                <w:rFonts w:hint="eastAsia" w:ascii="仿宋_GB2312" w:hAnsi="宋体" w:eastAsia="仿宋_GB2312" w:cs="宋体"/>
                <w:spacing w:val="2"/>
                <w:sz w:val="20"/>
                <w:szCs w:val="20"/>
              </w:rPr>
              <w:t>民政府处理。</w:t>
            </w:r>
          </w:p>
        </w:tc>
        <w:tc>
          <w:tcPr>
            <w:tcW w:w="709" w:type="dxa"/>
            <w:tcBorders>
              <w:top w:val="single" w:color="000000" w:sz="2" w:space="0"/>
              <w:bottom w:val="single" w:color="000000" w:sz="2" w:space="0"/>
            </w:tcBorders>
          </w:tcPr>
          <w:p>
            <w:pPr>
              <w:spacing w:line="303" w:lineRule="auto"/>
              <w:rPr>
                <w:rFonts w:ascii="仿宋_GB2312" w:eastAsia="仿宋_GB2312"/>
              </w:rPr>
            </w:pPr>
          </w:p>
          <w:p>
            <w:pPr>
              <w:spacing w:line="303" w:lineRule="auto"/>
              <w:rPr>
                <w:rFonts w:ascii="仿宋_GB2312" w:eastAsia="仿宋_GB2312"/>
              </w:rPr>
            </w:pPr>
          </w:p>
          <w:p>
            <w:pPr>
              <w:spacing w:before="65" w:line="238" w:lineRule="auto"/>
              <w:ind w:left="238"/>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vAlign w:val="center"/>
          </w:tcPr>
          <w:p>
            <w:pPr>
              <w:jc w:val="center"/>
              <w:rPr>
                <w:rFonts w:ascii="仿宋_GB2312" w:eastAsia="仿宋_GB2312"/>
              </w:rPr>
            </w:pPr>
          </w:p>
        </w:tc>
        <w:tc>
          <w:tcPr>
            <w:tcW w:w="709" w:type="dxa"/>
            <w:tcBorders>
              <w:top w:val="single" w:color="000000" w:sz="2" w:space="0"/>
              <w:bottom w:val="single" w:color="000000" w:sz="2" w:space="0"/>
            </w:tcBorders>
            <w:vAlign w:val="center"/>
          </w:tcPr>
          <w:p>
            <w:pPr>
              <w:jc w:val="cente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4" w:hRule="atLeast"/>
        </w:trPr>
        <w:tc>
          <w:tcPr>
            <w:tcW w:w="514" w:type="dxa"/>
            <w:tcBorders>
              <w:top w:val="single" w:color="000000" w:sz="2" w:space="0"/>
              <w:bottom w:val="single" w:color="000000" w:sz="2" w:space="0"/>
            </w:tcBorders>
          </w:tcPr>
          <w:p>
            <w:pPr>
              <w:spacing w:line="329" w:lineRule="auto"/>
              <w:jc w:val="center"/>
              <w:rPr>
                <w:rFonts w:ascii="仿宋_GB2312" w:eastAsia="仿宋_GB2312"/>
              </w:rPr>
            </w:pPr>
          </w:p>
          <w:p>
            <w:pPr>
              <w:spacing w:line="329" w:lineRule="auto"/>
              <w:jc w:val="center"/>
              <w:rPr>
                <w:rFonts w:ascii="仿宋_GB2312" w:eastAsia="仿宋_GB2312"/>
              </w:rPr>
            </w:pPr>
          </w:p>
          <w:p>
            <w:pPr>
              <w:spacing w:before="65" w:line="185" w:lineRule="auto"/>
              <w:ind w:left="145"/>
              <w:jc w:val="center"/>
              <w:rPr>
                <w:rFonts w:ascii="仿宋_GB2312" w:hAnsi="宋体" w:eastAsia="仿宋_GB2312" w:cs="宋体"/>
                <w:sz w:val="20"/>
                <w:szCs w:val="20"/>
              </w:rPr>
            </w:pPr>
            <w:r>
              <w:rPr>
                <w:rFonts w:hint="eastAsia" w:ascii="仿宋_GB2312" w:hAnsi="宋体" w:eastAsia="仿宋_GB2312" w:cs="宋体"/>
                <w:spacing w:val="-3"/>
                <w:sz w:val="20"/>
                <w:szCs w:val="20"/>
              </w:rPr>
              <w:t>33</w:t>
            </w:r>
          </w:p>
        </w:tc>
        <w:tc>
          <w:tcPr>
            <w:tcW w:w="550" w:type="dxa"/>
            <w:tcBorders>
              <w:top w:val="single" w:color="000000" w:sz="2" w:space="0"/>
              <w:bottom w:val="single" w:color="000000" w:sz="2" w:space="0"/>
            </w:tcBorders>
          </w:tcPr>
          <w:p>
            <w:pPr>
              <w:spacing w:line="469" w:lineRule="auto"/>
              <w:jc w:val="center"/>
              <w:rPr>
                <w:rFonts w:ascii="仿宋_GB2312" w:eastAsia="仿宋_GB2312"/>
              </w:rPr>
            </w:pPr>
          </w:p>
          <w:p>
            <w:pPr>
              <w:spacing w:before="65" w:line="289" w:lineRule="auto"/>
              <w:ind w:left="60" w:right="87"/>
              <w:jc w:val="center"/>
              <w:rPr>
                <w:rFonts w:ascii="仿宋_GB2312" w:hAnsi="宋体" w:eastAsia="仿宋_GB2312" w:cs="宋体"/>
                <w:sz w:val="20"/>
                <w:szCs w:val="20"/>
              </w:rPr>
            </w:pPr>
            <w:r>
              <w:rPr>
                <w:rFonts w:hint="eastAsia" w:ascii="仿宋_GB2312" w:hAnsi="宋体" w:eastAsia="仿宋_GB2312" w:cs="宋体"/>
                <w:spacing w:val="-6"/>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5"/>
                <w:sz w:val="20"/>
                <w:szCs w:val="20"/>
              </w:rPr>
              <w:t>裁</w:t>
            </w:r>
            <w:r>
              <w:rPr>
                <w:rFonts w:hint="eastAsia" w:ascii="仿宋_GB2312" w:hAnsi="宋体" w:eastAsia="仿宋_GB2312" w:cs="宋体"/>
                <w:spacing w:val="-4"/>
                <w:sz w:val="20"/>
                <w:szCs w:val="20"/>
              </w:rPr>
              <w:t>决</w:t>
            </w:r>
          </w:p>
        </w:tc>
        <w:tc>
          <w:tcPr>
            <w:tcW w:w="1999" w:type="dxa"/>
            <w:tcBorders>
              <w:top w:val="single" w:color="000000" w:sz="2" w:space="0"/>
              <w:bottom w:val="single" w:color="000000" w:sz="2" w:space="0"/>
            </w:tcBorders>
          </w:tcPr>
          <w:p>
            <w:pPr>
              <w:spacing w:before="277" w:line="268" w:lineRule="auto"/>
              <w:ind w:left="40" w:right="131"/>
              <w:jc w:val="center"/>
              <w:rPr>
                <w:rFonts w:ascii="仿宋_GB2312" w:hAnsi="宋体" w:eastAsia="仿宋_GB2312" w:cs="宋体"/>
                <w:sz w:val="20"/>
                <w:szCs w:val="20"/>
              </w:rPr>
            </w:pPr>
            <w:r>
              <w:rPr>
                <w:rFonts w:hint="eastAsia" w:ascii="仿宋_GB2312" w:hAnsi="宋体" w:eastAsia="仿宋_GB2312" w:cs="宋体"/>
                <w:spacing w:val="2"/>
                <w:sz w:val="20"/>
                <w:szCs w:val="20"/>
              </w:rPr>
              <w:t>对个人之间、个人</w:t>
            </w:r>
            <w:r>
              <w:rPr>
                <w:rFonts w:hint="eastAsia" w:ascii="仿宋_GB2312" w:hAnsi="宋体" w:eastAsia="仿宋_GB2312" w:cs="宋体"/>
                <w:sz w:val="20"/>
                <w:szCs w:val="20"/>
              </w:rPr>
              <w:t xml:space="preserve">与 单位之间发生的林木 </w:t>
            </w:r>
            <w:r>
              <w:rPr>
                <w:rFonts w:hint="eastAsia" w:ascii="仿宋_GB2312" w:hAnsi="宋体" w:eastAsia="仿宋_GB2312" w:cs="宋体"/>
                <w:spacing w:val="1"/>
                <w:sz w:val="20"/>
                <w:szCs w:val="20"/>
              </w:rPr>
              <w:t>所有</w:t>
            </w:r>
            <w:r>
              <w:rPr>
                <w:rFonts w:hint="eastAsia" w:ascii="仿宋_GB2312" w:hAnsi="宋体" w:eastAsia="仿宋_GB2312" w:cs="宋体"/>
                <w:sz w:val="20"/>
                <w:szCs w:val="20"/>
              </w:rPr>
              <w:t xml:space="preserve">权和林地使用权 </w:t>
            </w:r>
            <w:r>
              <w:rPr>
                <w:rFonts w:hint="eastAsia" w:ascii="仿宋_GB2312" w:hAnsi="宋体" w:eastAsia="仿宋_GB2312" w:cs="宋体"/>
                <w:spacing w:val="-2"/>
                <w:sz w:val="20"/>
                <w:szCs w:val="20"/>
              </w:rPr>
              <w:t>争议的处理</w:t>
            </w:r>
          </w:p>
        </w:tc>
        <w:tc>
          <w:tcPr>
            <w:tcW w:w="7999" w:type="dxa"/>
            <w:tcBorders>
              <w:top w:val="single" w:color="000000" w:sz="2" w:space="0"/>
              <w:bottom w:val="single" w:color="000000" w:sz="2" w:space="0"/>
            </w:tcBorders>
          </w:tcPr>
          <w:p>
            <w:pPr>
              <w:spacing w:line="349" w:lineRule="auto"/>
              <w:rPr>
                <w:rFonts w:ascii="仿宋_GB2312" w:eastAsia="仿宋_GB2312"/>
              </w:rPr>
            </w:pPr>
          </w:p>
          <w:p>
            <w:pPr>
              <w:spacing w:before="65" w:line="219" w:lineRule="auto"/>
              <w:ind w:left="22"/>
              <w:rPr>
                <w:rFonts w:ascii="仿宋_GB2312" w:hAnsi="宋体" w:eastAsia="仿宋_GB2312" w:cs="宋体"/>
                <w:sz w:val="20"/>
                <w:szCs w:val="20"/>
              </w:rPr>
            </w:pPr>
            <w:r>
              <w:rPr>
                <w:rFonts w:hint="eastAsia" w:ascii="仿宋_GB2312" w:hAnsi="宋体" w:eastAsia="仿宋_GB2312" w:cs="宋体"/>
                <w:spacing w:val="10"/>
                <w:sz w:val="20"/>
                <w:szCs w:val="20"/>
              </w:rPr>
              <w:t>【</w:t>
            </w:r>
            <w:r>
              <w:rPr>
                <w:rFonts w:hint="eastAsia" w:ascii="仿宋_GB2312" w:hAnsi="宋体" w:eastAsia="仿宋_GB2312" w:cs="宋体"/>
                <w:spacing w:val="5"/>
                <w:sz w:val="20"/>
                <w:szCs w:val="20"/>
              </w:rPr>
              <w:t>法律】《中华人民共和国森林法》(2019年修订)</w:t>
            </w:r>
          </w:p>
          <w:p>
            <w:pPr>
              <w:spacing w:before="22" w:line="289" w:lineRule="auto"/>
              <w:ind w:left="122" w:right="43" w:firstLine="319"/>
              <w:rPr>
                <w:rFonts w:ascii="仿宋_GB2312" w:hAnsi="宋体" w:eastAsia="仿宋_GB2312" w:cs="宋体"/>
                <w:sz w:val="20"/>
                <w:szCs w:val="20"/>
              </w:rPr>
            </w:pPr>
            <w:r>
              <w:rPr>
                <w:rFonts w:hint="eastAsia" w:ascii="仿宋_GB2312" w:hAnsi="宋体" w:eastAsia="仿宋_GB2312" w:cs="宋体"/>
                <w:spacing w:val="8"/>
                <w:sz w:val="20"/>
                <w:szCs w:val="20"/>
              </w:rPr>
              <w:t>第二十二条第二款个人之间、个人与单位之间发生的林木所有权和林地使用权</w:t>
            </w:r>
            <w:r>
              <w:rPr>
                <w:rFonts w:hint="eastAsia" w:ascii="仿宋_GB2312" w:hAnsi="宋体" w:eastAsia="仿宋_GB2312" w:cs="宋体"/>
                <w:spacing w:val="6"/>
                <w:sz w:val="20"/>
                <w:szCs w:val="20"/>
              </w:rPr>
              <w:t>争</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议，由乡镇人民政府</w:t>
            </w:r>
            <w:r>
              <w:rPr>
                <w:rFonts w:hint="eastAsia" w:ascii="仿宋_GB2312" w:hAnsi="宋体" w:eastAsia="仿宋_GB2312" w:cs="宋体"/>
                <w:sz w:val="20"/>
                <w:szCs w:val="20"/>
              </w:rPr>
              <w:t>或者县级以上人民政府依法处理。</w:t>
            </w:r>
          </w:p>
        </w:tc>
        <w:tc>
          <w:tcPr>
            <w:tcW w:w="709" w:type="dxa"/>
            <w:tcBorders>
              <w:top w:val="single" w:color="000000" w:sz="2" w:space="0"/>
              <w:bottom w:val="single" w:color="000000" w:sz="2" w:space="0"/>
            </w:tcBorders>
          </w:tcPr>
          <w:p>
            <w:pPr>
              <w:spacing w:line="313" w:lineRule="auto"/>
              <w:rPr>
                <w:rFonts w:ascii="仿宋_GB2312" w:eastAsia="仿宋_GB2312"/>
              </w:rPr>
            </w:pPr>
          </w:p>
          <w:p>
            <w:pPr>
              <w:spacing w:line="314" w:lineRule="auto"/>
              <w:rPr>
                <w:rFonts w:ascii="仿宋_GB2312" w:eastAsia="仿宋_GB2312"/>
              </w:rPr>
            </w:pPr>
          </w:p>
          <w:p>
            <w:pPr>
              <w:spacing w:before="65" w:line="238" w:lineRule="auto"/>
              <w:ind w:left="238"/>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vAlign w:val="center"/>
          </w:tcPr>
          <w:p>
            <w:pPr>
              <w:jc w:val="center"/>
              <w:rPr>
                <w:rFonts w:ascii="仿宋_GB2312" w:eastAsia="仿宋_GB2312"/>
              </w:rPr>
            </w:pPr>
          </w:p>
        </w:tc>
        <w:tc>
          <w:tcPr>
            <w:tcW w:w="709" w:type="dxa"/>
            <w:tcBorders>
              <w:top w:val="single" w:color="000000" w:sz="2" w:space="0"/>
              <w:bottom w:val="single" w:color="000000" w:sz="2" w:space="0"/>
            </w:tcBorders>
            <w:vAlign w:val="center"/>
          </w:tcPr>
          <w:p>
            <w:pPr>
              <w:jc w:val="cente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514" w:type="dxa"/>
            <w:tcBorders>
              <w:top w:val="single" w:color="000000" w:sz="2" w:space="0"/>
              <w:bottom w:val="single" w:color="000000" w:sz="2" w:space="0"/>
            </w:tcBorders>
          </w:tcPr>
          <w:p>
            <w:pPr>
              <w:spacing w:line="319" w:lineRule="auto"/>
              <w:jc w:val="center"/>
              <w:rPr>
                <w:rFonts w:ascii="仿宋_GB2312" w:eastAsia="仿宋_GB2312"/>
              </w:rPr>
            </w:pPr>
          </w:p>
          <w:p>
            <w:pPr>
              <w:spacing w:line="320" w:lineRule="auto"/>
              <w:jc w:val="center"/>
              <w:rPr>
                <w:rFonts w:ascii="仿宋_GB2312" w:eastAsia="仿宋_GB2312"/>
              </w:rPr>
            </w:pPr>
          </w:p>
          <w:p>
            <w:pPr>
              <w:spacing w:before="65" w:line="185" w:lineRule="auto"/>
              <w:ind w:left="145"/>
              <w:jc w:val="center"/>
              <w:rPr>
                <w:rFonts w:ascii="仿宋_GB2312" w:hAnsi="宋体" w:eastAsia="仿宋_GB2312" w:cs="宋体"/>
                <w:sz w:val="20"/>
                <w:szCs w:val="20"/>
              </w:rPr>
            </w:pPr>
            <w:r>
              <w:rPr>
                <w:rFonts w:hint="eastAsia" w:ascii="仿宋_GB2312" w:hAnsi="宋体" w:eastAsia="仿宋_GB2312" w:cs="宋体"/>
                <w:spacing w:val="-3"/>
                <w:sz w:val="20"/>
                <w:szCs w:val="20"/>
              </w:rPr>
              <w:t>34</w:t>
            </w:r>
          </w:p>
        </w:tc>
        <w:tc>
          <w:tcPr>
            <w:tcW w:w="550" w:type="dxa"/>
            <w:tcBorders>
              <w:top w:val="single" w:color="000000" w:sz="2" w:space="0"/>
              <w:bottom w:val="single" w:color="000000" w:sz="2" w:space="0"/>
            </w:tcBorders>
          </w:tcPr>
          <w:p>
            <w:pPr>
              <w:spacing w:line="309" w:lineRule="auto"/>
              <w:jc w:val="center"/>
              <w:rPr>
                <w:rFonts w:ascii="仿宋_GB2312" w:eastAsia="仿宋_GB2312"/>
              </w:rPr>
            </w:pPr>
          </w:p>
          <w:p>
            <w:pPr>
              <w:spacing w:before="65" w:line="281" w:lineRule="auto"/>
              <w:ind w:left="60" w:right="61"/>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1999" w:type="dxa"/>
            <w:tcBorders>
              <w:top w:val="single" w:color="000000" w:sz="2" w:space="0"/>
              <w:bottom w:val="single" w:color="000000" w:sz="2" w:space="0"/>
            </w:tcBorders>
          </w:tcPr>
          <w:p>
            <w:pPr>
              <w:spacing w:line="330" w:lineRule="auto"/>
              <w:jc w:val="center"/>
              <w:rPr>
                <w:rFonts w:ascii="仿宋_GB2312" w:eastAsia="仿宋_GB2312"/>
              </w:rPr>
            </w:pPr>
          </w:p>
          <w:p>
            <w:pPr>
              <w:spacing w:before="65" w:line="281" w:lineRule="auto"/>
              <w:ind w:left="40" w:right="146"/>
              <w:jc w:val="center"/>
              <w:rPr>
                <w:rFonts w:ascii="仿宋_GB2312" w:hAnsi="宋体" w:eastAsia="仿宋_GB2312" w:cs="宋体"/>
                <w:sz w:val="20"/>
                <w:szCs w:val="20"/>
              </w:rPr>
            </w:pPr>
            <w:r>
              <w:rPr>
                <w:rFonts w:hint="eastAsia" w:ascii="仿宋_GB2312" w:hAnsi="宋体" w:eastAsia="仿宋_GB2312" w:cs="宋体"/>
                <w:spacing w:val="-1"/>
                <w:sz w:val="20"/>
                <w:szCs w:val="20"/>
              </w:rPr>
              <w:t>对被征地农民参加</w:t>
            </w:r>
            <w:r>
              <w:rPr>
                <w:rFonts w:hint="eastAsia" w:ascii="仿宋_GB2312" w:hAnsi="宋体" w:eastAsia="仿宋_GB2312" w:cs="宋体"/>
                <w:sz w:val="20"/>
                <w:szCs w:val="20"/>
              </w:rPr>
              <w:t xml:space="preserve">基 </w:t>
            </w:r>
            <w:r>
              <w:rPr>
                <w:rFonts w:hint="eastAsia" w:ascii="仿宋_GB2312" w:hAnsi="宋体" w:eastAsia="仿宋_GB2312" w:cs="宋体"/>
                <w:spacing w:val="1"/>
                <w:sz w:val="20"/>
                <w:szCs w:val="20"/>
              </w:rPr>
              <w:t>本</w:t>
            </w:r>
            <w:r>
              <w:rPr>
                <w:rFonts w:hint="eastAsia" w:ascii="仿宋_GB2312" w:hAnsi="宋体" w:eastAsia="仿宋_GB2312" w:cs="宋体"/>
                <w:sz w:val="20"/>
                <w:szCs w:val="20"/>
              </w:rPr>
              <w:t xml:space="preserve">养老保险补贴对象 </w:t>
            </w:r>
            <w:r>
              <w:rPr>
                <w:rFonts w:hint="eastAsia" w:ascii="仿宋_GB2312" w:hAnsi="宋体" w:eastAsia="仿宋_GB2312" w:cs="宋体"/>
                <w:spacing w:val="2"/>
                <w:sz w:val="20"/>
                <w:szCs w:val="20"/>
              </w:rPr>
              <w:t>名单及</w:t>
            </w:r>
            <w:r>
              <w:rPr>
                <w:rFonts w:hint="eastAsia" w:ascii="仿宋_GB2312" w:hAnsi="宋体" w:eastAsia="仿宋_GB2312" w:cs="宋体"/>
                <w:spacing w:val="1"/>
                <w:sz w:val="20"/>
                <w:szCs w:val="20"/>
              </w:rPr>
              <w:t>金额的审核</w:t>
            </w:r>
          </w:p>
        </w:tc>
        <w:tc>
          <w:tcPr>
            <w:tcW w:w="7999" w:type="dxa"/>
            <w:tcBorders>
              <w:top w:val="single" w:color="000000" w:sz="2" w:space="0"/>
              <w:bottom w:val="single" w:color="000000" w:sz="2" w:space="0"/>
            </w:tcBorders>
          </w:tcPr>
          <w:p>
            <w:pPr>
              <w:spacing w:before="257" w:line="258" w:lineRule="auto"/>
              <w:ind w:left="121" w:right="41" w:hanging="99"/>
              <w:rPr>
                <w:rFonts w:ascii="仿宋_GB2312" w:hAnsi="宋体" w:eastAsia="仿宋_GB2312" w:cs="宋体"/>
                <w:sz w:val="20"/>
                <w:szCs w:val="20"/>
              </w:rPr>
            </w:pPr>
            <w:r>
              <w:rPr>
                <w:rFonts w:hint="eastAsia" w:ascii="仿宋_GB2312" w:hAnsi="宋体" w:eastAsia="仿宋_GB2312" w:cs="宋体"/>
                <w:spacing w:val="4"/>
                <w:sz w:val="20"/>
                <w:szCs w:val="20"/>
              </w:rPr>
              <w:t>【规范性文件】《山西省人</w:t>
            </w:r>
            <w:r>
              <w:rPr>
                <w:rFonts w:hint="eastAsia" w:ascii="仿宋_GB2312" w:hAnsi="宋体" w:eastAsia="仿宋_GB2312" w:cs="宋体"/>
                <w:spacing w:val="2"/>
                <w:sz w:val="20"/>
                <w:szCs w:val="20"/>
              </w:rPr>
              <w:t>民政府办公厅关于对被征地农民实行基本养老保险补贴的意</w:t>
            </w:r>
            <w:r>
              <w:rPr>
                <w:rFonts w:hint="eastAsia" w:ascii="仿宋_GB2312" w:hAnsi="宋体" w:eastAsia="仿宋_GB2312" w:cs="宋体"/>
                <w:sz w:val="20"/>
                <w:szCs w:val="20"/>
              </w:rPr>
              <w:t xml:space="preserve"> </w:t>
            </w:r>
            <w:r>
              <w:rPr>
                <w:rFonts w:hint="eastAsia" w:ascii="仿宋_GB2312" w:hAnsi="宋体" w:eastAsia="仿宋_GB2312" w:cs="宋体"/>
                <w:spacing w:val="11"/>
                <w:sz w:val="20"/>
                <w:szCs w:val="20"/>
              </w:rPr>
              <w:t>见</w:t>
            </w:r>
            <w:r>
              <w:rPr>
                <w:rFonts w:hint="eastAsia" w:ascii="仿宋_GB2312" w:hAnsi="宋体" w:eastAsia="仿宋_GB2312" w:cs="宋体"/>
                <w:spacing w:val="7"/>
                <w:sz w:val="20"/>
                <w:szCs w:val="20"/>
              </w:rPr>
              <w:t>》(晋政办发〔2019〕10号)</w:t>
            </w:r>
          </w:p>
          <w:p>
            <w:pPr>
              <w:spacing w:before="2" w:line="298" w:lineRule="auto"/>
              <w:ind w:left="122" w:right="117" w:firstLine="339"/>
              <w:rPr>
                <w:rFonts w:ascii="仿宋_GB2312" w:hAnsi="宋体" w:eastAsia="仿宋_GB2312" w:cs="宋体"/>
                <w:sz w:val="20"/>
                <w:szCs w:val="20"/>
              </w:rPr>
            </w:pPr>
            <w:r>
              <w:rPr>
                <w:rFonts w:hint="eastAsia" w:ascii="仿宋_GB2312" w:hAnsi="宋体" w:eastAsia="仿宋_GB2312" w:cs="宋体"/>
                <w:spacing w:val="11"/>
                <w:sz w:val="20"/>
                <w:szCs w:val="20"/>
              </w:rPr>
              <w:t>七、组织保障乡镇政府(街道办事处)负责审核被征地农民参加基本养老保险</w:t>
            </w:r>
            <w:r>
              <w:rPr>
                <w:rFonts w:hint="eastAsia" w:ascii="仿宋_GB2312" w:hAnsi="宋体" w:eastAsia="仿宋_GB2312" w:cs="宋体"/>
                <w:spacing w:val="10"/>
                <w:sz w:val="20"/>
                <w:szCs w:val="20"/>
              </w:rPr>
              <w:t>补</w:t>
            </w:r>
            <w:r>
              <w:rPr>
                <w:rFonts w:hint="eastAsia" w:ascii="仿宋_GB2312" w:hAnsi="宋体" w:eastAsia="仿宋_GB2312" w:cs="宋体"/>
                <w:sz w:val="20"/>
                <w:szCs w:val="20"/>
              </w:rPr>
              <w:t xml:space="preserve"> 贴对象名单及金额。</w:t>
            </w:r>
          </w:p>
        </w:tc>
        <w:tc>
          <w:tcPr>
            <w:tcW w:w="709" w:type="dxa"/>
            <w:tcBorders>
              <w:top w:val="single" w:color="000000" w:sz="2" w:space="0"/>
              <w:bottom w:val="single" w:color="000000" w:sz="2" w:space="0"/>
            </w:tcBorders>
          </w:tcPr>
          <w:p>
            <w:pPr>
              <w:spacing w:line="304" w:lineRule="auto"/>
              <w:rPr>
                <w:rFonts w:ascii="仿宋_GB2312" w:eastAsia="仿宋_GB2312"/>
              </w:rPr>
            </w:pPr>
          </w:p>
          <w:p>
            <w:pPr>
              <w:spacing w:line="304" w:lineRule="auto"/>
              <w:rPr>
                <w:rFonts w:ascii="仿宋_GB2312" w:eastAsia="仿宋_GB2312"/>
              </w:rPr>
            </w:pPr>
          </w:p>
          <w:p>
            <w:pPr>
              <w:spacing w:before="65" w:line="238" w:lineRule="auto"/>
              <w:ind w:left="238"/>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vAlign w:val="center"/>
          </w:tcPr>
          <w:p>
            <w:pPr>
              <w:spacing w:line="304" w:lineRule="auto"/>
              <w:jc w:val="center"/>
              <w:rPr>
                <w:rFonts w:ascii="仿宋_GB2312" w:eastAsia="仿宋_GB2312"/>
              </w:rPr>
            </w:pPr>
          </w:p>
          <w:p>
            <w:pPr>
              <w:spacing w:line="304" w:lineRule="auto"/>
              <w:jc w:val="center"/>
              <w:rPr>
                <w:rFonts w:ascii="仿宋_GB2312" w:eastAsia="仿宋_GB2312"/>
              </w:rPr>
            </w:pPr>
          </w:p>
          <w:p>
            <w:pPr>
              <w:spacing w:before="65" w:line="238" w:lineRule="auto"/>
              <w:ind w:left="269"/>
              <w:jc w:val="center"/>
              <w:rPr>
                <w:rFonts w:ascii="仿宋_GB2312" w:hAnsi="宋体" w:eastAsia="仿宋_GB2312" w:cs="宋体"/>
                <w:sz w:val="20"/>
                <w:szCs w:val="20"/>
              </w:rPr>
            </w:pPr>
          </w:p>
        </w:tc>
        <w:tc>
          <w:tcPr>
            <w:tcW w:w="709" w:type="dxa"/>
            <w:tcBorders>
              <w:top w:val="single" w:color="000000" w:sz="2" w:space="0"/>
              <w:bottom w:val="single" w:color="000000" w:sz="2" w:space="0"/>
            </w:tcBorders>
            <w:vAlign w:val="center"/>
          </w:tcPr>
          <w:p>
            <w:pPr>
              <w:jc w:val="center"/>
              <w:rPr>
                <w:rFonts w:ascii="仿宋_GB2312" w:eastAsia="仿宋_GB2312"/>
              </w:rPr>
            </w:pPr>
          </w:p>
        </w:tc>
      </w:tr>
    </w:tbl>
    <w:p>
      <w:pPr>
        <w:rPr>
          <w:rFonts w:ascii="仿宋_GB2312" w:eastAsia="仿宋_GB2312"/>
        </w:rPr>
      </w:pPr>
    </w:p>
    <w:p>
      <w:pPr>
        <w:rPr>
          <w:rFonts w:ascii="仿宋_GB2312" w:eastAsia="仿宋_GB2312"/>
        </w:rPr>
        <w:sectPr>
          <w:footerReference r:id="rId11" w:type="default"/>
          <w:pgSz w:w="16840" w:h="11910" w:orient="landscape"/>
          <w:pgMar w:top="1701" w:right="1418" w:bottom="1134" w:left="2155" w:header="0" w:footer="0" w:gutter="0"/>
          <w:cols w:space="720" w:num="1"/>
          <w:docGrid w:linePitch="286" w:charSpace="0"/>
        </w:sectPr>
      </w:pPr>
    </w:p>
    <w:tbl>
      <w:tblPr>
        <w:tblStyle w:val="9"/>
        <w:tblW w:w="13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5"/>
        <w:gridCol w:w="550"/>
        <w:gridCol w:w="1999"/>
        <w:gridCol w:w="8018"/>
        <w:gridCol w:w="709"/>
        <w:gridCol w:w="708"/>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495" w:type="dxa"/>
            <w:vMerge w:val="restart"/>
            <w:tcBorders>
              <w:top w:val="single" w:color="000000" w:sz="2" w:space="0"/>
              <w:bottom w:val="nil"/>
            </w:tcBorders>
            <w:textDirection w:val="tbRlV"/>
            <w:vAlign w:val="center"/>
          </w:tcPr>
          <w:p>
            <w:pPr>
              <w:jc w:val="center"/>
              <w:rPr>
                <w:rFonts w:ascii="黑体" w:hAnsi="黑体" w:eastAsia="黑体" w:cs="宋体"/>
              </w:rPr>
            </w:pPr>
            <w:r>
              <w:rPr>
                <w:rFonts w:hint="eastAsia" w:ascii="黑体" w:hAnsi="黑体" w:eastAsia="黑体" w:cs="宋体"/>
              </w:rPr>
              <w:t>序号</w:t>
            </w:r>
          </w:p>
        </w:tc>
        <w:tc>
          <w:tcPr>
            <w:tcW w:w="550" w:type="dxa"/>
            <w:vMerge w:val="restart"/>
            <w:tcBorders>
              <w:top w:val="single" w:color="000000" w:sz="2" w:space="0"/>
              <w:bottom w:val="nil"/>
            </w:tcBorders>
            <w:vAlign w:val="center"/>
          </w:tcPr>
          <w:p>
            <w:pPr>
              <w:ind w:right="84"/>
              <w:jc w:val="center"/>
              <w:rPr>
                <w:rFonts w:ascii="黑体" w:hAnsi="黑体" w:eastAsia="黑体" w:cs="宋体"/>
              </w:rPr>
            </w:pPr>
            <w:r>
              <w:rPr>
                <w:rFonts w:hint="eastAsia" w:ascii="黑体" w:hAnsi="黑体" w:eastAsia="黑体" w:cs="宋体"/>
              </w:rPr>
              <w:t>职权 类型</w:t>
            </w:r>
          </w:p>
        </w:tc>
        <w:tc>
          <w:tcPr>
            <w:tcW w:w="1999"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职权名称</w:t>
            </w:r>
          </w:p>
        </w:tc>
        <w:tc>
          <w:tcPr>
            <w:tcW w:w="8018"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职权依据</w:t>
            </w:r>
          </w:p>
        </w:tc>
        <w:tc>
          <w:tcPr>
            <w:tcW w:w="1417" w:type="dxa"/>
            <w:gridSpan w:val="2"/>
            <w:tcBorders>
              <w:top w:val="single" w:color="000000" w:sz="2" w:space="0"/>
              <w:bottom w:val="single" w:color="000000" w:sz="2" w:space="0"/>
            </w:tcBorders>
            <w:vAlign w:val="center"/>
          </w:tcPr>
          <w:p>
            <w:pPr>
              <w:jc w:val="center"/>
              <w:rPr>
                <w:rFonts w:ascii="黑体" w:hAnsi="黑体" w:eastAsia="黑体" w:cs="宋体"/>
              </w:rPr>
            </w:pPr>
            <w:r>
              <w:rPr>
                <w:rFonts w:hint="eastAsia" w:ascii="黑体" w:hAnsi="黑体" w:eastAsia="黑体" w:cs="宋体"/>
              </w:rPr>
              <w:t>实施主体</w:t>
            </w:r>
          </w:p>
        </w:tc>
        <w:tc>
          <w:tcPr>
            <w:tcW w:w="709" w:type="dxa"/>
            <w:vMerge w:val="restart"/>
            <w:tcBorders>
              <w:top w:val="single" w:color="000000" w:sz="2" w:space="0"/>
              <w:bottom w:val="nil"/>
            </w:tcBorders>
            <w:vAlign w:val="center"/>
          </w:tcPr>
          <w:p>
            <w:pPr>
              <w:jc w:val="center"/>
              <w:rPr>
                <w:rFonts w:ascii="仿宋_GB2312" w:hAnsi="宋体" w:eastAsia="仿宋_GB2312" w:cs="宋体"/>
                <w:sz w:val="20"/>
                <w:szCs w:val="20"/>
              </w:rPr>
            </w:pPr>
            <w:r>
              <w:rPr>
                <w:rFonts w:hint="eastAsia" w:ascii="黑体" w:hAnsi="黑体" w:eastAsia="黑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495" w:type="dxa"/>
            <w:vMerge w:val="continue"/>
            <w:tcBorders>
              <w:top w:val="nil"/>
              <w:bottom w:val="single" w:color="000000" w:sz="2" w:space="0"/>
            </w:tcBorders>
            <w:textDirection w:val="tbRlV"/>
            <w:vAlign w:val="center"/>
          </w:tcPr>
          <w:p>
            <w:pPr>
              <w:jc w:val="center"/>
              <w:rPr>
                <w:rFonts w:ascii="黑体" w:hAnsi="黑体" w:eastAsia="黑体" w:cs="宋体"/>
              </w:rPr>
            </w:pPr>
          </w:p>
        </w:tc>
        <w:tc>
          <w:tcPr>
            <w:tcW w:w="550" w:type="dxa"/>
            <w:vMerge w:val="continue"/>
            <w:tcBorders>
              <w:top w:val="nil"/>
              <w:bottom w:val="single" w:color="000000" w:sz="2" w:space="0"/>
            </w:tcBorders>
            <w:vAlign w:val="center"/>
          </w:tcPr>
          <w:p>
            <w:pPr>
              <w:jc w:val="center"/>
              <w:rPr>
                <w:rFonts w:ascii="黑体" w:hAnsi="黑体" w:eastAsia="黑体" w:cs="宋体"/>
              </w:rPr>
            </w:pPr>
          </w:p>
        </w:tc>
        <w:tc>
          <w:tcPr>
            <w:tcW w:w="1999" w:type="dxa"/>
            <w:vMerge w:val="continue"/>
            <w:tcBorders>
              <w:top w:val="nil"/>
              <w:bottom w:val="single" w:color="000000" w:sz="2" w:space="0"/>
            </w:tcBorders>
            <w:vAlign w:val="center"/>
          </w:tcPr>
          <w:p>
            <w:pPr>
              <w:jc w:val="center"/>
              <w:rPr>
                <w:rFonts w:ascii="黑体" w:hAnsi="黑体" w:eastAsia="黑体" w:cs="宋体"/>
              </w:rPr>
            </w:pPr>
          </w:p>
        </w:tc>
        <w:tc>
          <w:tcPr>
            <w:tcW w:w="8018" w:type="dxa"/>
            <w:vMerge w:val="continue"/>
            <w:tcBorders>
              <w:top w:val="nil"/>
              <w:bottom w:val="single" w:color="000000" w:sz="2" w:space="0"/>
            </w:tcBorders>
            <w:vAlign w:val="center"/>
          </w:tcPr>
          <w:p>
            <w:pPr>
              <w:jc w:val="center"/>
              <w:rPr>
                <w:rFonts w:ascii="黑体" w:hAnsi="黑体" w:eastAsia="黑体" w:cs="宋体"/>
              </w:rPr>
            </w:pPr>
          </w:p>
        </w:tc>
        <w:tc>
          <w:tcPr>
            <w:tcW w:w="709" w:type="dxa"/>
            <w:tcBorders>
              <w:top w:val="single" w:color="000000" w:sz="2" w:space="0"/>
              <w:bottom w:val="single" w:color="000000" w:sz="2" w:space="0"/>
            </w:tcBorders>
            <w:vAlign w:val="center"/>
          </w:tcPr>
          <w:p>
            <w:pPr>
              <w:spacing w:before="80" w:line="219" w:lineRule="auto"/>
              <w:ind w:left="140"/>
              <w:rPr>
                <w:rFonts w:ascii="黑体" w:hAnsi="黑体" w:eastAsia="黑体" w:cs="宋体"/>
              </w:rPr>
            </w:pPr>
            <w:r>
              <w:rPr>
                <w:rFonts w:hint="eastAsia" w:ascii="黑体" w:hAnsi="黑体" w:eastAsia="黑体" w:cs="宋体"/>
              </w:rPr>
              <w:t>乡镇</w:t>
            </w:r>
          </w:p>
        </w:tc>
        <w:tc>
          <w:tcPr>
            <w:tcW w:w="708" w:type="dxa"/>
            <w:tcBorders>
              <w:top w:val="single" w:color="000000" w:sz="2" w:space="0"/>
              <w:bottom w:val="single" w:color="000000" w:sz="2" w:space="0"/>
            </w:tcBorders>
            <w:vAlign w:val="center"/>
          </w:tcPr>
          <w:p>
            <w:pPr>
              <w:spacing w:before="80" w:line="219" w:lineRule="auto"/>
              <w:ind w:left="170"/>
              <w:rPr>
                <w:rFonts w:ascii="黑体" w:hAnsi="黑体" w:eastAsia="黑体" w:cs="宋体"/>
              </w:rPr>
            </w:pPr>
            <w:r>
              <w:rPr>
                <w:rFonts w:hint="eastAsia" w:ascii="黑体" w:hAnsi="黑体" w:eastAsia="黑体" w:cs="宋体"/>
              </w:rPr>
              <w:t>街道</w:t>
            </w:r>
          </w:p>
        </w:tc>
        <w:tc>
          <w:tcPr>
            <w:tcW w:w="709" w:type="dxa"/>
            <w:vMerge w:val="continue"/>
            <w:tcBorders>
              <w:top w:val="nil"/>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5" w:hRule="atLeast"/>
        </w:trPr>
        <w:tc>
          <w:tcPr>
            <w:tcW w:w="495" w:type="dxa"/>
            <w:tcBorders>
              <w:top w:val="single" w:color="000000" w:sz="2" w:space="0"/>
              <w:bottom w:val="single" w:color="000000" w:sz="2" w:space="0"/>
            </w:tcBorders>
          </w:tcPr>
          <w:p>
            <w:pPr>
              <w:spacing w:line="248" w:lineRule="auto"/>
              <w:jc w:val="center"/>
              <w:rPr>
                <w:rFonts w:ascii="仿宋_GB2312" w:eastAsia="仿宋_GB2312"/>
              </w:rPr>
            </w:pPr>
          </w:p>
          <w:p>
            <w:pPr>
              <w:spacing w:line="248" w:lineRule="auto"/>
              <w:jc w:val="center"/>
              <w:rPr>
                <w:rFonts w:ascii="仿宋_GB2312" w:eastAsia="仿宋_GB2312"/>
              </w:rPr>
            </w:pPr>
          </w:p>
          <w:p>
            <w:pPr>
              <w:spacing w:line="248" w:lineRule="auto"/>
              <w:jc w:val="center"/>
              <w:rPr>
                <w:rFonts w:ascii="仿宋_GB2312" w:eastAsia="仿宋_GB2312"/>
              </w:rPr>
            </w:pPr>
          </w:p>
          <w:p>
            <w:pPr>
              <w:spacing w:line="248" w:lineRule="auto"/>
              <w:jc w:val="center"/>
              <w:rPr>
                <w:rFonts w:ascii="仿宋_GB2312" w:eastAsia="仿宋_GB2312"/>
              </w:rPr>
            </w:pPr>
          </w:p>
          <w:p>
            <w:pPr>
              <w:spacing w:line="248" w:lineRule="auto"/>
              <w:jc w:val="center"/>
              <w:rPr>
                <w:rFonts w:ascii="仿宋_GB2312" w:eastAsia="仿宋_GB2312"/>
              </w:rPr>
            </w:pPr>
          </w:p>
          <w:p>
            <w:pPr>
              <w:spacing w:line="248" w:lineRule="auto"/>
              <w:jc w:val="center"/>
              <w:rPr>
                <w:rFonts w:ascii="仿宋_GB2312" w:eastAsia="仿宋_GB2312"/>
              </w:rPr>
            </w:pPr>
          </w:p>
          <w:p>
            <w:pPr>
              <w:spacing w:line="248" w:lineRule="auto"/>
              <w:jc w:val="center"/>
              <w:rPr>
                <w:rFonts w:ascii="仿宋_GB2312" w:eastAsia="仿宋_GB2312"/>
              </w:rPr>
            </w:pPr>
          </w:p>
          <w:p>
            <w:pPr>
              <w:spacing w:line="248" w:lineRule="auto"/>
              <w:jc w:val="center"/>
              <w:rPr>
                <w:rFonts w:ascii="仿宋_GB2312" w:eastAsia="仿宋_GB2312"/>
              </w:rPr>
            </w:pPr>
          </w:p>
          <w:p>
            <w:pPr>
              <w:spacing w:line="249" w:lineRule="auto"/>
              <w:jc w:val="center"/>
              <w:rPr>
                <w:rFonts w:ascii="仿宋_GB2312" w:eastAsia="仿宋_GB2312"/>
              </w:rPr>
            </w:pPr>
          </w:p>
          <w:p>
            <w:pPr>
              <w:spacing w:line="249" w:lineRule="auto"/>
              <w:jc w:val="center"/>
              <w:rPr>
                <w:rFonts w:ascii="仿宋_GB2312" w:eastAsia="仿宋_GB2312"/>
              </w:rPr>
            </w:pPr>
          </w:p>
          <w:p>
            <w:pPr>
              <w:spacing w:line="249" w:lineRule="auto"/>
              <w:jc w:val="center"/>
              <w:rPr>
                <w:rFonts w:ascii="仿宋_GB2312" w:eastAsia="仿宋_GB2312"/>
              </w:rPr>
            </w:pPr>
          </w:p>
          <w:p>
            <w:pPr>
              <w:spacing w:line="249" w:lineRule="auto"/>
              <w:jc w:val="center"/>
              <w:rPr>
                <w:rFonts w:ascii="仿宋_GB2312" w:eastAsia="仿宋_GB2312"/>
              </w:rPr>
            </w:pPr>
          </w:p>
          <w:p>
            <w:pPr>
              <w:spacing w:before="65" w:line="185" w:lineRule="auto"/>
              <w:ind w:left="135"/>
              <w:jc w:val="center"/>
              <w:rPr>
                <w:rFonts w:ascii="仿宋_GB2312" w:hAnsi="宋体" w:eastAsia="仿宋_GB2312" w:cs="宋体"/>
                <w:sz w:val="20"/>
                <w:szCs w:val="20"/>
              </w:rPr>
            </w:pPr>
            <w:r>
              <w:rPr>
                <w:rFonts w:hint="eastAsia" w:ascii="仿宋_GB2312" w:hAnsi="宋体" w:eastAsia="仿宋_GB2312" w:cs="宋体"/>
                <w:spacing w:val="-3"/>
                <w:sz w:val="20"/>
                <w:szCs w:val="20"/>
              </w:rPr>
              <w:t>35</w:t>
            </w:r>
          </w:p>
        </w:tc>
        <w:tc>
          <w:tcPr>
            <w:tcW w:w="550" w:type="dxa"/>
            <w:tcBorders>
              <w:top w:val="single" w:color="000000" w:sz="2" w:space="0"/>
              <w:bottom w:val="single" w:color="000000" w:sz="2" w:space="0"/>
            </w:tcBorders>
          </w:tcPr>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spacing w:line="241" w:lineRule="auto"/>
              <w:jc w:val="center"/>
              <w:rPr>
                <w:rFonts w:ascii="仿宋_GB2312" w:eastAsia="仿宋_GB2312"/>
              </w:rPr>
            </w:pPr>
          </w:p>
          <w:p>
            <w:pPr>
              <w:spacing w:line="241" w:lineRule="auto"/>
              <w:jc w:val="center"/>
              <w:rPr>
                <w:rFonts w:ascii="仿宋_GB2312" w:eastAsia="仿宋_GB2312"/>
              </w:rPr>
            </w:pPr>
          </w:p>
          <w:p>
            <w:pPr>
              <w:spacing w:line="241" w:lineRule="auto"/>
              <w:jc w:val="center"/>
              <w:rPr>
                <w:rFonts w:ascii="仿宋_GB2312" w:eastAsia="仿宋_GB2312"/>
              </w:rPr>
            </w:pPr>
          </w:p>
          <w:p>
            <w:pPr>
              <w:spacing w:before="65" w:line="276" w:lineRule="auto"/>
              <w:ind w:left="60" w:right="6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1999" w:type="dxa"/>
            <w:tcBorders>
              <w:top w:val="single" w:color="000000" w:sz="2" w:space="0"/>
              <w:bottom w:val="single" w:color="000000" w:sz="2" w:space="0"/>
            </w:tcBorders>
          </w:tcPr>
          <w:p>
            <w:pPr>
              <w:spacing w:line="242" w:lineRule="auto"/>
              <w:jc w:val="center"/>
              <w:rPr>
                <w:rFonts w:ascii="仿宋_GB2312" w:eastAsia="仿宋_GB2312"/>
              </w:rPr>
            </w:pPr>
          </w:p>
          <w:p>
            <w:pPr>
              <w:spacing w:line="242" w:lineRule="auto"/>
              <w:jc w:val="center"/>
              <w:rPr>
                <w:rFonts w:ascii="仿宋_GB2312" w:eastAsia="仿宋_GB2312"/>
              </w:rPr>
            </w:pPr>
          </w:p>
          <w:p>
            <w:pPr>
              <w:spacing w:line="243" w:lineRule="auto"/>
              <w:jc w:val="center"/>
              <w:rPr>
                <w:rFonts w:ascii="仿宋_GB2312" w:eastAsia="仿宋_GB2312"/>
              </w:rPr>
            </w:pPr>
          </w:p>
          <w:p>
            <w:pPr>
              <w:spacing w:line="243" w:lineRule="auto"/>
              <w:jc w:val="center"/>
              <w:rPr>
                <w:rFonts w:ascii="仿宋_GB2312" w:eastAsia="仿宋_GB2312"/>
              </w:rPr>
            </w:pPr>
          </w:p>
          <w:p>
            <w:pPr>
              <w:spacing w:line="243" w:lineRule="auto"/>
              <w:jc w:val="center"/>
              <w:rPr>
                <w:rFonts w:ascii="仿宋_GB2312" w:eastAsia="仿宋_GB2312"/>
              </w:rPr>
            </w:pPr>
          </w:p>
          <w:p>
            <w:pPr>
              <w:spacing w:line="243" w:lineRule="auto"/>
              <w:jc w:val="center"/>
              <w:rPr>
                <w:rFonts w:ascii="仿宋_GB2312" w:eastAsia="仿宋_GB2312"/>
              </w:rPr>
            </w:pPr>
          </w:p>
          <w:p>
            <w:pPr>
              <w:spacing w:line="243" w:lineRule="auto"/>
              <w:jc w:val="center"/>
              <w:rPr>
                <w:rFonts w:ascii="仿宋_GB2312" w:eastAsia="仿宋_GB2312"/>
              </w:rPr>
            </w:pPr>
          </w:p>
          <w:p>
            <w:pPr>
              <w:spacing w:line="243" w:lineRule="auto"/>
              <w:jc w:val="center"/>
              <w:rPr>
                <w:rFonts w:ascii="仿宋_GB2312" w:eastAsia="仿宋_GB2312"/>
              </w:rPr>
            </w:pPr>
          </w:p>
          <w:p>
            <w:pPr>
              <w:spacing w:line="243" w:lineRule="auto"/>
              <w:jc w:val="center"/>
              <w:rPr>
                <w:rFonts w:ascii="仿宋_GB2312" w:eastAsia="仿宋_GB2312"/>
              </w:rPr>
            </w:pPr>
          </w:p>
          <w:p>
            <w:pPr>
              <w:spacing w:line="243" w:lineRule="auto"/>
              <w:jc w:val="center"/>
              <w:rPr>
                <w:rFonts w:ascii="仿宋_GB2312" w:eastAsia="仿宋_GB2312"/>
              </w:rPr>
            </w:pPr>
          </w:p>
          <w:p>
            <w:pPr>
              <w:spacing w:line="243" w:lineRule="auto"/>
              <w:jc w:val="center"/>
              <w:rPr>
                <w:rFonts w:ascii="仿宋_GB2312" w:eastAsia="仿宋_GB2312"/>
              </w:rPr>
            </w:pPr>
          </w:p>
          <w:p>
            <w:pPr>
              <w:spacing w:before="65" w:line="264" w:lineRule="auto"/>
              <w:ind w:left="40" w:right="135"/>
              <w:jc w:val="center"/>
              <w:rPr>
                <w:rFonts w:ascii="仿宋_GB2312" w:hAnsi="宋体" w:eastAsia="仿宋_GB2312" w:cs="宋体"/>
                <w:sz w:val="20"/>
                <w:szCs w:val="20"/>
              </w:rPr>
            </w:pPr>
            <w:r>
              <w:rPr>
                <w:rFonts w:hint="eastAsia" w:ascii="仿宋_GB2312" w:hAnsi="宋体" w:eastAsia="仿宋_GB2312" w:cs="宋体"/>
                <w:spacing w:val="2"/>
                <w:sz w:val="20"/>
                <w:szCs w:val="20"/>
              </w:rPr>
              <w:t>对农村土</w:t>
            </w:r>
            <w:r>
              <w:rPr>
                <w:rFonts w:hint="eastAsia" w:ascii="仿宋_GB2312" w:hAnsi="宋体" w:eastAsia="仿宋_GB2312" w:cs="宋体"/>
                <w:spacing w:val="1"/>
                <w:sz w:val="20"/>
                <w:szCs w:val="20"/>
              </w:rPr>
              <w:t>地承包经营</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权颁证、换发、补</w:t>
            </w:r>
            <w:r>
              <w:rPr>
                <w:rFonts w:hint="eastAsia" w:ascii="仿宋_GB2312" w:hAnsi="宋体" w:eastAsia="仿宋_GB2312" w:cs="宋体"/>
                <w:sz w:val="20"/>
                <w:szCs w:val="20"/>
              </w:rPr>
              <w:t xml:space="preserve">发 </w:t>
            </w:r>
            <w:r>
              <w:rPr>
                <w:rFonts w:hint="eastAsia" w:ascii="仿宋_GB2312" w:hAnsi="宋体" w:eastAsia="仿宋_GB2312" w:cs="宋体"/>
                <w:spacing w:val="7"/>
                <w:sz w:val="20"/>
                <w:szCs w:val="20"/>
              </w:rPr>
              <w:t>的</w:t>
            </w:r>
            <w:r>
              <w:rPr>
                <w:rFonts w:hint="eastAsia" w:ascii="仿宋_GB2312" w:hAnsi="宋体" w:eastAsia="仿宋_GB2312" w:cs="宋体"/>
                <w:spacing w:val="5"/>
                <w:sz w:val="20"/>
                <w:szCs w:val="20"/>
              </w:rPr>
              <w:t>初审</w:t>
            </w:r>
          </w:p>
        </w:tc>
        <w:tc>
          <w:tcPr>
            <w:tcW w:w="8018" w:type="dxa"/>
            <w:tcBorders>
              <w:top w:val="single" w:color="000000" w:sz="2" w:space="0"/>
              <w:bottom w:val="single" w:color="000000" w:sz="2" w:space="0"/>
            </w:tcBorders>
          </w:tcPr>
          <w:p>
            <w:pPr>
              <w:spacing w:before="63" w:line="262" w:lineRule="auto"/>
              <w:ind w:left="98" w:right="103" w:hanging="99"/>
              <w:rPr>
                <w:rFonts w:ascii="仿宋_GB2312" w:hAnsi="宋体" w:eastAsia="仿宋_GB2312" w:cs="宋体"/>
                <w:sz w:val="19"/>
                <w:szCs w:val="19"/>
              </w:rPr>
            </w:pPr>
            <w:r>
              <w:rPr>
                <w:rFonts w:hint="eastAsia" w:ascii="仿宋_GB2312" w:hAnsi="宋体" w:eastAsia="仿宋_GB2312" w:cs="宋体"/>
                <w:spacing w:val="26"/>
                <w:sz w:val="19"/>
                <w:szCs w:val="19"/>
              </w:rPr>
              <w:t>【</w:t>
            </w:r>
            <w:r>
              <w:rPr>
                <w:rFonts w:hint="eastAsia" w:ascii="仿宋_GB2312" w:hAnsi="宋体" w:eastAsia="仿宋_GB2312" w:cs="宋体"/>
                <w:spacing w:val="15"/>
                <w:sz w:val="19"/>
                <w:szCs w:val="19"/>
              </w:rPr>
              <w:t>部</w:t>
            </w:r>
            <w:r>
              <w:rPr>
                <w:rFonts w:hint="eastAsia" w:ascii="仿宋_GB2312" w:hAnsi="宋体" w:eastAsia="仿宋_GB2312" w:cs="宋体"/>
                <w:spacing w:val="13"/>
                <w:sz w:val="19"/>
                <w:szCs w:val="19"/>
              </w:rPr>
              <w:t>门规章】《中华人民共和国农村土地承包经营权证管理办法》(2003年农业部令第</w:t>
            </w:r>
            <w:r>
              <w:rPr>
                <w:rFonts w:hint="eastAsia" w:ascii="仿宋_GB2312" w:hAnsi="宋体" w:eastAsia="仿宋_GB2312" w:cs="宋体"/>
                <w:sz w:val="19"/>
                <w:szCs w:val="19"/>
              </w:rPr>
              <w:t xml:space="preserve"> </w:t>
            </w:r>
            <w:r>
              <w:rPr>
                <w:rFonts w:hint="eastAsia" w:ascii="仿宋_GB2312" w:hAnsi="宋体" w:eastAsia="仿宋_GB2312" w:cs="宋体"/>
                <w:spacing w:val="-20"/>
                <w:sz w:val="19"/>
                <w:szCs w:val="19"/>
              </w:rPr>
              <w:t>3</w:t>
            </w:r>
            <w:r>
              <w:rPr>
                <w:rFonts w:hint="eastAsia" w:ascii="仿宋_GB2312" w:hAnsi="宋体" w:eastAsia="仿宋_GB2312" w:cs="宋体"/>
                <w:spacing w:val="-16"/>
                <w:sz w:val="19"/>
                <w:szCs w:val="19"/>
              </w:rPr>
              <w:t xml:space="preserve"> 3 号 )</w:t>
            </w:r>
          </w:p>
          <w:p>
            <w:pPr>
              <w:spacing w:before="2" w:line="249" w:lineRule="auto"/>
              <w:ind w:left="61" w:right="43" w:firstLine="410"/>
              <w:rPr>
                <w:rFonts w:ascii="仿宋_GB2312" w:hAnsi="宋体" w:eastAsia="仿宋_GB2312" w:cs="宋体"/>
                <w:sz w:val="20"/>
                <w:szCs w:val="20"/>
              </w:rPr>
            </w:pPr>
            <w:r>
              <w:rPr>
                <w:rFonts w:hint="eastAsia" w:ascii="仿宋_GB2312" w:hAnsi="宋体" w:eastAsia="仿宋_GB2312" w:cs="宋体"/>
                <w:spacing w:val="13"/>
                <w:sz w:val="20"/>
                <w:szCs w:val="20"/>
              </w:rPr>
              <w:t>第七条实行家庭承包的，按下列程序颁发农村土地承包经营权证：(一)土地</w:t>
            </w:r>
            <w:r>
              <w:rPr>
                <w:rFonts w:hint="eastAsia" w:ascii="仿宋_GB2312" w:hAnsi="宋体" w:eastAsia="仿宋_GB2312" w:cs="宋体"/>
                <w:spacing w:val="7"/>
                <w:sz w:val="20"/>
                <w:szCs w:val="20"/>
              </w:rPr>
              <w:t>承</w:t>
            </w:r>
            <w:r>
              <w:rPr>
                <w:rFonts w:hint="eastAsia" w:ascii="仿宋_GB2312" w:hAnsi="宋体" w:eastAsia="仿宋_GB2312" w:cs="宋体"/>
                <w:sz w:val="20"/>
                <w:szCs w:val="20"/>
              </w:rPr>
              <w:t xml:space="preserve"> </w:t>
            </w:r>
            <w:r>
              <w:rPr>
                <w:rFonts w:hint="eastAsia" w:ascii="仿宋_GB2312" w:hAnsi="宋体" w:eastAsia="仿宋_GB2312" w:cs="宋体"/>
                <w:spacing w:val="12"/>
                <w:sz w:val="20"/>
                <w:szCs w:val="20"/>
              </w:rPr>
              <w:t>包合同</w:t>
            </w:r>
            <w:r>
              <w:rPr>
                <w:rFonts w:hint="eastAsia" w:ascii="仿宋_GB2312" w:hAnsi="宋体" w:eastAsia="仿宋_GB2312" w:cs="宋体"/>
                <w:spacing w:val="11"/>
                <w:sz w:val="20"/>
                <w:szCs w:val="20"/>
              </w:rPr>
              <w:t>生</w:t>
            </w:r>
            <w:r>
              <w:rPr>
                <w:rFonts w:hint="eastAsia" w:ascii="仿宋_GB2312" w:hAnsi="宋体" w:eastAsia="仿宋_GB2312" w:cs="宋体"/>
                <w:spacing w:val="6"/>
                <w:sz w:val="20"/>
                <w:szCs w:val="20"/>
              </w:rPr>
              <w:t>效后，发包方应在30个工作日内，将土地承包方案、承包方及承包土地的详</w:t>
            </w:r>
            <w:r>
              <w:rPr>
                <w:rFonts w:hint="eastAsia" w:ascii="仿宋_GB2312" w:hAnsi="宋体" w:eastAsia="仿宋_GB2312" w:cs="宋体"/>
                <w:sz w:val="20"/>
                <w:szCs w:val="20"/>
              </w:rPr>
              <w:t xml:space="preserve"> </w:t>
            </w:r>
            <w:r>
              <w:rPr>
                <w:rFonts w:hint="eastAsia" w:ascii="仿宋_GB2312" w:hAnsi="宋体" w:eastAsia="仿宋_GB2312" w:cs="宋体"/>
                <w:spacing w:val="18"/>
                <w:sz w:val="20"/>
                <w:szCs w:val="20"/>
              </w:rPr>
              <w:t>细情</w:t>
            </w:r>
            <w:r>
              <w:rPr>
                <w:rFonts w:hint="eastAsia" w:ascii="仿宋_GB2312" w:hAnsi="宋体" w:eastAsia="仿宋_GB2312" w:cs="宋体"/>
                <w:spacing w:val="12"/>
                <w:sz w:val="20"/>
                <w:szCs w:val="20"/>
              </w:rPr>
              <w:t>况</w:t>
            </w:r>
            <w:r>
              <w:rPr>
                <w:rFonts w:hint="eastAsia" w:ascii="仿宋_GB2312" w:hAnsi="宋体" w:eastAsia="仿宋_GB2312" w:cs="宋体"/>
                <w:spacing w:val="9"/>
                <w:sz w:val="20"/>
                <w:szCs w:val="20"/>
              </w:rPr>
              <w:t>、土地承包合同等材料一式两份报乡(镇)人民政府农村经营管理部门。(二)</w:t>
            </w:r>
            <w:r>
              <w:rPr>
                <w:rFonts w:hint="eastAsia" w:ascii="仿宋_GB2312" w:hAnsi="宋体" w:eastAsia="仿宋_GB2312" w:cs="宋体"/>
                <w:sz w:val="20"/>
                <w:szCs w:val="20"/>
              </w:rPr>
              <w:t xml:space="preserve"> </w:t>
            </w:r>
            <w:r>
              <w:rPr>
                <w:rFonts w:hint="eastAsia" w:ascii="仿宋_GB2312" w:hAnsi="宋体" w:eastAsia="仿宋_GB2312" w:cs="宋体"/>
                <w:spacing w:val="12"/>
                <w:sz w:val="20"/>
                <w:szCs w:val="20"/>
              </w:rPr>
              <w:t>乡(镇</w:t>
            </w:r>
            <w:r>
              <w:rPr>
                <w:rFonts w:hint="eastAsia" w:ascii="仿宋_GB2312" w:hAnsi="宋体" w:eastAsia="仿宋_GB2312" w:cs="宋体"/>
                <w:spacing w:val="9"/>
                <w:sz w:val="20"/>
                <w:szCs w:val="20"/>
              </w:rPr>
              <w:t>)</w:t>
            </w:r>
            <w:r>
              <w:rPr>
                <w:rFonts w:hint="eastAsia" w:ascii="仿宋_GB2312" w:hAnsi="宋体" w:eastAsia="仿宋_GB2312" w:cs="宋体"/>
                <w:spacing w:val="6"/>
                <w:sz w:val="20"/>
                <w:szCs w:val="20"/>
              </w:rPr>
              <w:t>人民政府农村经营管理部门对发包方报送的材料予以初审。材料符合规定的，</w:t>
            </w:r>
            <w:r>
              <w:rPr>
                <w:rFonts w:hint="eastAsia" w:ascii="仿宋_GB2312" w:hAnsi="宋体" w:eastAsia="仿宋_GB2312" w:cs="宋体"/>
                <w:sz w:val="20"/>
                <w:szCs w:val="20"/>
              </w:rPr>
              <w:t xml:space="preserve"> </w:t>
            </w:r>
            <w:r>
              <w:rPr>
                <w:rFonts w:hint="eastAsia" w:ascii="仿宋_GB2312" w:hAnsi="宋体" w:eastAsia="仿宋_GB2312" w:cs="宋体"/>
                <w:spacing w:val="12"/>
                <w:sz w:val="20"/>
                <w:szCs w:val="20"/>
              </w:rPr>
              <w:t>及时登</w:t>
            </w:r>
            <w:r>
              <w:rPr>
                <w:rFonts w:hint="eastAsia" w:ascii="仿宋_GB2312" w:hAnsi="宋体" w:eastAsia="仿宋_GB2312" w:cs="宋体"/>
                <w:spacing w:val="9"/>
                <w:sz w:val="20"/>
                <w:szCs w:val="20"/>
              </w:rPr>
              <w:t>记</w:t>
            </w:r>
            <w:r>
              <w:rPr>
                <w:rFonts w:hint="eastAsia" w:ascii="仿宋_GB2312" w:hAnsi="宋体" w:eastAsia="仿宋_GB2312" w:cs="宋体"/>
                <w:spacing w:val="6"/>
                <w:sz w:val="20"/>
                <w:szCs w:val="20"/>
              </w:rPr>
              <w:t>造册，由乡(镇)人民政府向县级以上地方人民政府提出颁发农村土地承包经</w:t>
            </w:r>
            <w:r>
              <w:rPr>
                <w:rFonts w:hint="eastAsia" w:ascii="仿宋_GB2312" w:hAnsi="宋体" w:eastAsia="仿宋_GB2312" w:cs="宋体"/>
                <w:sz w:val="20"/>
                <w:szCs w:val="20"/>
              </w:rPr>
              <w:t xml:space="preserve"> </w:t>
            </w:r>
            <w:r>
              <w:rPr>
                <w:rFonts w:hint="eastAsia" w:ascii="仿宋_GB2312" w:hAnsi="宋体" w:eastAsia="仿宋_GB2312" w:cs="宋体"/>
                <w:spacing w:val="28"/>
                <w:sz w:val="20"/>
                <w:szCs w:val="20"/>
              </w:rPr>
              <w:t>营</w:t>
            </w:r>
            <w:r>
              <w:rPr>
                <w:rFonts w:hint="eastAsia" w:ascii="仿宋_GB2312" w:hAnsi="宋体" w:eastAsia="仿宋_GB2312" w:cs="宋体"/>
                <w:spacing w:val="15"/>
                <w:sz w:val="20"/>
                <w:szCs w:val="20"/>
              </w:rPr>
              <w:t>权</w:t>
            </w:r>
            <w:r>
              <w:rPr>
                <w:rFonts w:hint="eastAsia" w:ascii="仿宋_GB2312" w:hAnsi="宋体" w:eastAsia="仿宋_GB2312" w:cs="宋体"/>
                <w:spacing w:val="14"/>
                <w:sz w:val="20"/>
                <w:szCs w:val="20"/>
              </w:rPr>
              <w:t>证的书面申请;材料不符合规定的，应在15个工作日内补正。(三)县级以上地</w:t>
            </w:r>
            <w:r>
              <w:rPr>
                <w:rFonts w:hint="eastAsia" w:ascii="仿宋_GB2312" w:hAnsi="宋体" w:eastAsia="仿宋_GB2312" w:cs="宋体"/>
                <w:sz w:val="20"/>
                <w:szCs w:val="20"/>
              </w:rPr>
              <w:t xml:space="preserve"> </w:t>
            </w:r>
            <w:r>
              <w:rPr>
                <w:rFonts w:hint="eastAsia" w:ascii="仿宋_GB2312" w:hAnsi="宋体" w:eastAsia="仿宋_GB2312" w:cs="宋体"/>
                <w:spacing w:val="5"/>
                <w:sz w:val="20"/>
                <w:szCs w:val="20"/>
              </w:rPr>
              <w:t>方人民政府农业行政主管部门对乡(镇)人民政府报送的申请材料予以审核。申请材</w:t>
            </w:r>
            <w:r>
              <w:rPr>
                <w:rFonts w:hint="eastAsia" w:ascii="仿宋_GB2312" w:hAnsi="宋体" w:eastAsia="仿宋_GB2312" w:cs="宋体"/>
                <w:spacing w:val="1"/>
                <w:sz w:val="20"/>
                <w:szCs w:val="20"/>
              </w:rPr>
              <w:t>料</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符合规定</w:t>
            </w:r>
            <w:r>
              <w:rPr>
                <w:rFonts w:hint="eastAsia" w:ascii="仿宋_GB2312" w:hAnsi="宋体" w:eastAsia="仿宋_GB2312" w:cs="宋体"/>
                <w:spacing w:val="-1"/>
                <w:sz w:val="20"/>
                <w:szCs w:val="20"/>
              </w:rPr>
              <w:t>的，编制农村土地承包经营权证登记簿，报同级人民政府颁发农村土地承包经</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营权证;申请材料不符合规定的，书面通知乡(镇)人民政府补正。</w:t>
            </w:r>
          </w:p>
          <w:p>
            <w:pPr>
              <w:spacing w:before="1" w:line="247" w:lineRule="auto"/>
              <w:ind w:left="51" w:right="35" w:firstLine="419"/>
              <w:rPr>
                <w:rFonts w:ascii="仿宋_GB2312" w:hAnsi="宋体" w:eastAsia="仿宋_GB2312" w:cs="宋体"/>
                <w:sz w:val="20"/>
                <w:szCs w:val="20"/>
              </w:rPr>
            </w:pPr>
            <w:r>
              <w:rPr>
                <w:rFonts w:hint="eastAsia" w:ascii="仿宋_GB2312" w:hAnsi="宋体" w:eastAsia="仿宋_GB2312" w:cs="宋体"/>
                <w:spacing w:val="10"/>
                <w:sz w:val="20"/>
                <w:szCs w:val="20"/>
              </w:rPr>
              <w:t>第八</w:t>
            </w:r>
            <w:r>
              <w:rPr>
                <w:rFonts w:hint="eastAsia" w:ascii="仿宋_GB2312" w:hAnsi="宋体" w:eastAsia="仿宋_GB2312" w:cs="宋体"/>
                <w:spacing w:val="9"/>
                <w:sz w:val="20"/>
                <w:szCs w:val="20"/>
              </w:rPr>
              <w:t>条</w:t>
            </w:r>
            <w:r>
              <w:rPr>
                <w:rFonts w:hint="eastAsia" w:ascii="仿宋_GB2312" w:hAnsi="宋体" w:eastAsia="仿宋_GB2312" w:cs="宋体"/>
                <w:spacing w:val="5"/>
                <w:sz w:val="20"/>
                <w:szCs w:val="20"/>
              </w:rPr>
              <w:t>实行招标、拍卖、公开协商等方式承包农村土地的，按下列程序办理农村</w:t>
            </w:r>
            <w:r>
              <w:rPr>
                <w:rFonts w:hint="eastAsia" w:ascii="仿宋_GB2312" w:hAnsi="宋体" w:eastAsia="仿宋_GB2312" w:cs="宋体"/>
                <w:sz w:val="20"/>
                <w:szCs w:val="20"/>
              </w:rPr>
              <w:t xml:space="preserve"> </w:t>
            </w:r>
            <w:r>
              <w:rPr>
                <w:rFonts w:hint="eastAsia" w:ascii="仿宋_GB2312" w:hAnsi="宋体" w:eastAsia="仿宋_GB2312" w:cs="宋体"/>
                <w:spacing w:val="7"/>
                <w:sz w:val="20"/>
                <w:szCs w:val="20"/>
              </w:rPr>
              <w:t>土地承包经营权证：(一)土地承包合同生效后，承包方填写农村土地承包经营权证</w:t>
            </w:r>
            <w:r>
              <w:rPr>
                <w:rFonts w:hint="eastAsia" w:ascii="仿宋_GB2312" w:hAnsi="宋体" w:eastAsia="仿宋_GB2312" w:cs="宋体"/>
                <w:spacing w:val="1"/>
                <w:sz w:val="20"/>
                <w:szCs w:val="20"/>
              </w:rPr>
              <w:t>登</w:t>
            </w:r>
            <w:r>
              <w:rPr>
                <w:rFonts w:hint="eastAsia" w:ascii="仿宋_GB2312" w:hAnsi="宋体" w:eastAsia="仿宋_GB2312" w:cs="宋体"/>
                <w:sz w:val="20"/>
                <w:szCs w:val="20"/>
              </w:rPr>
              <w:t xml:space="preserve"> </w:t>
            </w:r>
            <w:r>
              <w:rPr>
                <w:rFonts w:hint="eastAsia" w:ascii="仿宋_GB2312" w:hAnsi="宋体" w:eastAsia="仿宋_GB2312" w:cs="宋体"/>
                <w:spacing w:val="28"/>
                <w:sz w:val="20"/>
                <w:szCs w:val="20"/>
              </w:rPr>
              <w:t>记</w:t>
            </w:r>
            <w:r>
              <w:rPr>
                <w:rFonts w:hint="eastAsia" w:ascii="仿宋_GB2312" w:hAnsi="宋体" w:eastAsia="仿宋_GB2312" w:cs="宋体"/>
                <w:spacing w:val="19"/>
                <w:sz w:val="20"/>
                <w:szCs w:val="20"/>
              </w:rPr>
              <w:t>申</w:t>
            </w:r>
            <w:r>
              <w:rPr>
                <w:rFonts w:hint="eastAsia" w:ascii="仿宋_GB2312" w:hAnsi="宋体" w:eastAsia="仿宋_GB2312" w:cs="宋体"/>
                <w:spacing w:val="14"/>
                <w:sz w:val="20"/>
                <w:szCs w:val="20"/>
              </w:rPr>
              <w:t>请书，报承包土地所在乡(镇)人民政府农村经营管理部门。(二)乡(镇)人民</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政府农村经营管理部门对发包方和承包方的资格</w:t>
            </w:r>
            <w:r>
              <w:rPr>
                <w:rFonts w:hint="eastAsia" w:ascii="仿宋_GB2312" w:hAnsi="宋体" w:eastAsia="仿宋_GB2312" w:cs="宋体"/>
                <w:spacing w:val="1"/>
                <w:sz w:val="20"/>
                <w:szCs w:val="20"/>
              </w:rPr>
              <w:t>、发包程序、承包期限、承包地用途等</w:t>
            </w:r>
            <w:r>
              <w:rPr>
                <w:rFonts w:hint="eastAsia" w:ascii="仿宋_GB2312" w:hAnsi="宋体" w:eastAsia="仿宋_GB2312" w:cs="宋体"/>
                <w:sz w:val="20"/>
                <w:szCs w:val="20"/>
              </w:rPr>
              <w:t xml:space="preserve"> </w:t>
            </w:r>
            <w:r>
              <w:rPr>
                <w:rFonts w:hint="eastAsia" w:ascii="仿宋_GB2312" w:hAnsi="宋体" w:eastAsia="仿宋_GB2312" w:cs="宋体"/>
                <w:spacing w:val="14"/>
                <w:sz w:val="20"/>
                <w:szCs w:val="20"/>
              </w:rPr>
              <w:t>予</w:t>
            </w:r>
            <w:r>
              <w:rPr>
                <w:rFonts w:hint="eastAsia" w:ascii="仿宋_GB2312" w:hAnsi="宋体" w:eastAsia="仿宋_GB2312" w:cs="宋体"/>
                <w:spacing w:val="11"/>
                <w:sz w:val="20"/>
                <w:szCs w:val="20"/>
              </w:rPr>
              <w:t>以</w:t>
            </w:r>
            <w:r>
              <w:rPr>
                <w:rFonts w:hint="eastAsia" w:ascii="仿宋_GB2312" w:hAnsi="宋体" w:eastAsia="仿宋_GB2312" w:cs="宋体"/>
                <w:spacing w:val="7"/>
                <w:sz w:val="20"/>
                <w:szCs w:val="20"/>
              </w:rPr>
              <w:t>初审，并在农村土地承包经营权证登记申请书上签署初审意见。(三)承包方持乡</w:t>
            </w:r>
            <w:r>
              <w:rPr>
                <w:rFonts w:hint="eastAsia" w:ascii="仿宋_GB2312" w:hAnsi="宋体" w:eastAsia="仿宋_GB2312" w:cs="宋体"/>
                <w:sz w:val="20"/>
                <w:szCs w:val="20"/>
              </w:rPr>
              <w:t xml:space="preserve"> </w:t>
            </w:r>
            <w:r>
              <w:rPr>
                <w:rFonts w:hint="eastAsia" w:ascii="仿宋_GB2312" w:hAnsi="宋体" w:eastAsia="仿宋_GB2312" w:cs="宋体"/>
                <w:spacing w:val="8"/>
                <w:sz w:val="20"/>
                <w:szCs w:val="20"/>
              </w:rPr>
              <w:t>(镇)人民政</w:t>
            </w:r>
            <w:r>
              <w:rPr>
                <w:rFonts w:hint="eastAsia" w:ascii="仿宋_GB2312" w:hAnsi="宋体" w:eastAsia="仿宋_GB2312" w:cs="宋体"/>
                <w:spacing w:val="6"/>
                <w:sz w:val="20"/>
                <w:szCs w:val="20"/>
              </w:rPr>
              <w:t>府</w:t>
            </w:r>
            <w:r>
              <w:rPr>
                <w:rFonts w:hint="eastAsia" w:ascii="仿宋_GB2312" w:hAnsi="宋体" w:eastAsia="仿宋_GB2312" w:cs="宋体"/>
                <w:spacing w:val="4"/>
                <w:sz w:val="20"/>
                <w:szCs w:val="20"/>
              </w:rPr>
              <w:t>初审通过的农村土地承包经营权登记申请书，向县级以上地方人民政府</w:t>
            </w:r>
            <w:r>
              <w:rPr>
                <w:rFonts w:hint="eastAsia" w:ascii="仿宋_GB2312" w:hAnsi="宋体" w:eastAsia="仿宋_GB2312" w:cs="宋体"/>
                <w:sz w:val="20"/>
                <w:szCs w:val="20"/>
              </w:rPr>
              <w:t xml:space="preserve"> </w:t>
            </w:r>
            <w:r>
              <w:rPr>
                <w:rFonts w:hint="eastAsia" w:ascii="仿宋_GB2312" w:hAnsi="宋体" w:eastAsia="仿宋_GB2312" w:cs="宋体"/>
                <w:spacing w:val="7"/>
                <w:sz w:val="20"/>
                <w:szCs w:val="20"/>
              </w:rPr>
              <w:t>申请农村土地承包经营权证登记。(四)县级以上地方人民政府农业行政主管部门对</w:t>
            </w:r>
            <w:r>
              <w:rPr>
                <w:rFonts w:hint="eastAsia" w:ascii="仿宋_GB2312" w:hAnsi="宋体" w:eastAsia="仿宋_GB2312" w:cs="宋体"/>
                <w:spacing w:val="1"/>
                <w:sz w:val="20"/>
                <w:szCs w:val="20"/>
              </w:rPr>
              <w:t>登</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记申请予以审核。申请材料符合规定的，编制农村土地</w:t>
            </w:r>
            <w:r>
              <w:rPr>
                <w:rFonts w:hint="eastAsia" w:ascii="仿宋_GB2312" w:hAnsi="宋体" w:eastAsia="仿宋_GB2312" w:cs="宋体"/>
                <w:spacing w:val="1"/>
                <w:sz w:val="20"/>
                <w:szCs w:val="20"/>
              </w:rPr>
              <w:t>承包经营权证登记簿，报请同级</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人民政府颁发农村</w:t>
            </w:r>
            <w:r>
              <w:rPr>
                <w:rFonts w:hint="eastAsia" w:ascii="仿宋_GB2312" w:hAnsi="宋体" w:eastAsia="仿宋_GB2312" w:cs="宋体"/>
                <w:spacing w:val="5"/>
                <w:sz w:val="20"/>
                <w:szCs w:val="20"/>
              </w:rPr>
              <w:t>土</w:t>
            </w:r>
            <w:r>
              <w:rPr>
                <w:rFonts w:hint="eastAsia" w:ascii="仿宋_GB2312" w:hAnsi="宋体" w:eastAsia="仿宋_GB2312" w:cs="宋体"/>
                <w:spacing w:val="3"/>
                <w:sz w:val="20"/>
                <w:szCs w:val="20"/>
              </w:rPr>
              <w:t>地承包经营权证;申请材料不符合规定的，书面通知申请人补正。</w:t>
            </w:r>
          </w:p>
          <w:p>
            <w:pPr>
              <w:spacing w:before="1" w:line="239" w:lineRule="auto"/>
              <w:ind w:left="61" w:right="45" w:firstLine="410"/>
              <w:rPr>
                <w:rFonts w:ascii="仿宋_GB2312" w:hAnsi="宋体" w:eastAsia="仿宋_GB2312" w:cs="宋体"/>
                <w:sz w:val="20"/>
                <w:szCs w:val="20"/>
              </w:rPr>
            </w:pPr>
            <w:r>
              <w:rPr>
                <w:rFonts w:hint="eastAsia" w:ascii="仿宋_GB2312" w:hAnsi="宋体" w:eastAsia="仿宋_GB2312" w:cs="宋体"/>
                <w:spacing w:val="20"/>
                <w:sz w:val="20"/>
                <w:szCs w:val="20"/>
              </w:rPr>
              <w:t>第</w:t>
            </w:r>
            <w:r>
              <w:rPr>
                <w:rFonts w:hint="eastAsia" w:ascii="仿宋_GB2312" w:hAnsi="宋体" w:eastAsia="仿宋_GB2312" w:cs="宋体"/>
                <w:spacing w:val="13"/>
                <w:sz w:val="20"/>
                <w:szCs w:val="20"/>
              </w:rPr>
              <w:t>十</w:t>
            </w:r>
            <w:r>
              <w:rPr>
                <w:rFonts w:hint="eastAsia" w:ascii="仿宋_GB2312" w:hAnsi="宋体" w:eastAsia="仿宋_GB2312" w:cs="宋体"/>
                <w:spacing w:val="10"/>
                <w:sz w:val="20"/>
                <w:szCs w:val="20"/>
              </w:rPr>
              <w:t>七条农村土地承包经营权证严重污损、毁坏、遗失的，承包方应向乡(镇)</w:t>
            </w:r>
            <w:r>
              <w:rPr>
                <w:rFonts w:hint="eastAsia" w:ascii="仿宋_GB2312" w:hAnsi="宋体" w:eastAsia="仿宋_GB2312" w:cs="宋体"/>
                <w:sz w:val="20"/>
                <w:szCs w:val="20"/>
              </w:rPr>
              <w:t xml:space="preserve"> </w:t>
            </w:r>
            <w:r>
              <w:rPr>
                <w:rFonts w:hint="eastAsia" w:ascii="仿宋_GB2312" w:hAnsi="宋体" w:eastAsia="仿宋_GB2312" w:cs="宋体"/>
                <w:spacing w:val="12"/>
                <w:sz w:val="20"/>
                <w:szCs w:val="20"/>
              </w:rPr>
              <w:t>人民政府</w:t>
            </w:r>
            <w:r>
              <w:rPr>
                <w:rFonts w:hint="eastAsia" w:ascii="仿宋_GB2312" w:hAnsi="宋体" w:eastAsia="仿宋_GB2312" w:cs="宋体"/>
                <w:spacing w:val="10"/>
                <w:sz w:val="20"/>
                <w:szCs w:val="20"/>
              </w:rPr>
              <w:t>农</w:t>
            </w:r>
            <w:r>
              <w:rPr>
                <w:rFonts w:hint="eastAsia" w:ascii="仿宋_GB2312" w:hAnsi="宋体" w:eastAsia="仿宋_GB2312" w:cs="宋体"/>
                <w:spacing w:val="6"/>
                <w:sz w:val="20"/>
                <w:szCs w:val="20"/>
              </w:rPr>
              <w:t>村经营管理部门申请换发、补发。经乡(镇)人民政府农村经营管理部门审</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核后，报请原发证机关</w:t>
            </w:r>
            <w:r>
              <w:rPr>
                <w:rFonts w:hint="eastAsia" w:ascii="仿宋_GB2312" w:hAnsi="宋体" w:eastAsia="仿宋_GB2312" w:cs="宋体"/>
                <w:sz w:val="20"/>
                <w:szCs w:val="20"/>
              </w:rPr>
              <w:t>办理换发、补发手续。</w:t>
            </w:r>
          </w:p>
        </w:tc>
        <w:tc>
          <w:tcPr>
            <w:tcW w:w="709" w:type="dxa"/>
            <w:tcBorders>
              <w:top w:val="single" w:color="000000" w:sz="2" w:space="0"/>
              <w:bottom w:val="single" w:color="000000" w:sz="2" w:space="0"/>
            </w:tcBorders>
          </w:tcPr>
          <w:p>
            <w:pPr>
              <w:spacing w:line="248" w:lineRule="auto"/>
              <w:rPr>
                <w:rFonts w:ascii="仿宋_GB2312" w:eastAsia="仿宋_GB2312"/>
              </w:rPr>
            </w:pPr>
          </w:p>
          <w:p>
            <w:pPr>
              <w:spacing w:line="248" w:lineRule="auto"/>
              <w:rPr>
                <w:rFonts w:ascii="仿宋_GB2312" w:eastAsia="仿宋_GB2312"/>
              </w:rPr>
            </w:pPr>
          </w:p>
          <w:p>
            <w:pPr>
              <w:spacing w:line="248" w:lineRule="auto"/>
              <w:rPr>
                <w:rFonts w:ascii="仿宋_GB2312" w:eastAsia="仿宋_GB2312"/>
              </w:rPr>
            </w:pPr>
          </w:p>
          <w:p>
            <w:pPr>
              <w:spacing w:line="248" w:lineRule="auto"/>
              <w:rPr>
                <w:rFonts w:ascii="仿宋_GB2312" w:eastAsia="仿宋_GB2312"/>
              </w:rPr>
            </w:pPr>
          </w:p>
          <w:p>
            <w:pPr>
              <w:spacing w:line="248" w:lineRule="auto"/>
              <w:rPr>
                <w:rFonts w:ascii="仿宋_GB2312" w:eastAsia="仿宋_GB2312"/>
              </w:rPr>
            </w:pPr>
          </w:p>
          <w:p>
            <w:pPr>
              <w:spacing w:line="248" w:lineRule="auto"/>
              <w:rPr>
                <w:rFonts w:ascii="仿宋_GB2312" w:eastAsia="仿宋_GB2312"/>
              </w:rPr>
            </w:pPr>
          </w:p>
          <w:p>
            <w:pPr>
              <w:spacing w:line="248" w:lineRule="auto"/>
              <w:rPr>
                <w:rFonts w:ascii="仿宋_GB2312" w:eastAsia="仿宋_GB2312"/>
              </w:rPr>
            </w:pPr>
          </w:p>
          <w:p>
            <w:pPr>
              <w:spacing w:line="248" w:lineRule="auto"/>
              <w:rPr>
                <w:rFonts w:ascii="仿宋_GB2312" w:eastAsia="仿宋_GB2312"/>
              </w:rPr>
            </w:pPr>
          </w:p>
          <w:p>
            <w:pPr>
              <w:spacing w:line="248" w:lineRule="auto"/>
              <w:rPr>
                <w:rFonts w:ascii="仿宋_GB2312" w:eastAsia="仿宋_GB2312"/>
              </w:rPr>
            </w:pPr>
          </w:p>
          <w:p>
            <w:pPr>
              <w:spacing w:line="248" w:lineRule="auto"/>
              <w:rPr>
                <w:rFonts w:ascii="仿宋_GB2312" w:eastAsia="仿宋_GB2312"/>
              </w:rPr>
            </w:pPr>
          </w:p>
          <w:p>
            <w:pPr>
              <w:spacing w:line="248" w:lineRule="auto"/>
              <w:rPr>
                <w:rFonts w:ascii="仿宋_GB2312" w:eastAsia="仿宋_GB2312"/>
              </w:rPr>
            </w:pPr>
          </w:p>
          <w:p>
            <w:pPr>
              <w:spacing w:line="249" w:lineRule="auto"/>
              <w:rPr>
                <w:rFonts w:ascii="仿宋_GB2312" w:eastAsia="仿宋_GB2312"/>
              </w:rPr>
            </w:pPr>
          </w:p>
          <w:p>
            <w:pPr>
              <w:spacing w:before="52" w:line="238" w:lineRule="auto"/>
              <w:ind w:left="257"/>
              <w:rPr>
                <w:rFonts w:ascii="仿宋_GB2312" w:hAnsi="宋体" w:eastAsia="仿宋_GB2312" w:cs="宋体"/>
                <w:sz w:val="16"/>
                <w:szCs w:val="16"/>
              </w:rPr>
            </w:pPr>
            <w:r>
              <w:rPr>
                <w:rFonts w:hint="eastAsia" w:ascii="仿宋_GB2312" w:hAnsi="宋体" w:eastAsia="仿宋_GB2312" w:cs="宋体"/>
                <w:sz w:val="16"/>
                <w:szCs w:val="16"/>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6" w:hRule="atLeast"/>
        </w:trPr>
        <w:tc>
          <w:tcPr>
            <w:tcW w:w="495" w:type="dxa"/>
            <w:tcBorders>
              <w:top w:val="single" w:color="000000" w:sz="2" w:space="0"/>
              <w:bottom w:val="single" w:color="000000" w:sz="2" w:space="0"/>
            </w:tcBorders>
          </w:tcPr>
          <w:p>
            <w:pPr>
              <w:spacing w:line="279" w:lineRule="auto"/>
              <w:jc w:val="center"/>
              <w:rPr>
                <w:rFonts w:ascii="仿宋_GB2312" w:eastAsia="仿宋_GB2312"/>
              </w:rPr>
            </w:pPr>
          </w:p>
          <w:p>
            <w:pPr>
              <w:spacing w:line="280" w:lineRule="auto"/>
              <w:jc w:val="center"/>
              <w:rPr>
                <w:rFonts w:ascii="仿宋_GB2312" w:eastAsia="仿宋_GB2312"/>
              </w:rPr>
            </w:pPr>
          </w:p>
          <w:p>
            <w:pPr>
              <w:spacing w:before="65" w:line="185" w:lineRule="auto"/>
              <w:ind w:left="135"/>
              <w:jc w:val="center"/>
              <w:rPr>
                <w:rFonts w:ascii="仿宋_GB2312" w:hAnsi="宋体" w:eastAsia="仿宋_GB2312" w:cs="宋体"/>
                <w:sz w:val="20"/>
                <w:szCs w:val="20"/>
              </w:rPr>
            </w:pPr>
            <w:r>
              <w:rPr>
                <w:rFonts w:hint="eastAsia" w:ascii="仿宋_GB2312" w:hAnsi="宋体" w:eastAsia="仿宋_GB2312" w:cs="宋体"/>
                <w:spacing w:val="-3"/>
                <w:sz w:val="20"/>
                <w:szCs w:val="20"/>
              </w:rPr>
              <w:t>36</w:t>
            </w:r>
          </w:p>
        </w:tc>
        <w:tc>
          <w:tcPr>
            <w:tcW w:w="550" w:type="dxa"/>
            <w:tcBorders>
              <w:top w:val="single" w:color="000000" w:sz="2" w:space="0"/>
              <w:bottom w:val="single" w:color="000000" w:sz="2" w:space="0"/>
            </w:tcBorders>
          </w:tcPr>
          <w:p>
            <w:pPr>
              <w:spacing w:before="288" w:line="285" w:lineRule="auto"/>
              <w:ind w:left="60" w:right="6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1999" w:type="dxa"/>
            <w:tcBorders>
              <w:top w:val="single" w:color="000000" w:sz="2" w:space="0"/>
              <w:bottom w:val="single" w:color="000000" w:sz="2" w:space="0"/>
            </w:tcBorders>
          </w:tcPr>
          <w:p>
            <w:pPr>
              <w:spacing w:line="250" w:lineRule="auto"/>
              <w:jc w:val="center"/>
              <w:rPr>
                <w:rFonts w:ascii="仿宋_GB2312" w:eastAsia="仿宋_GB2312"/>
              </w:rPr>
            </w:pPr>
          </w:p>
          <w:p>
            <w:pPr>
              <w:spacing w:before="65" w:line="264" w:lineRule="auto"/>
              <w:ind w:left="40" w:right="131"/>
              <w:jc w:val="center"/>
              <w:rPr>
                <w:rFonts w:ascii="仿宋_GB2312" w:hAnsi="宋体" w:eastAsia="仿宋_GB2312" w:cs="宋体"/>
                <w:spacing w:val="2"/>
                <w:sz w:val="20"/>
                <w:szCs w:val="20"/>
              </w:rPr>
            </w:pPr>
            <w:r>
              <w:rPr>
                <w:rFonts w:hint="eastAsia" w:ascii="仿宋_GB2312" w:hAnsi="宋体" w:eastAsia="仿宋_GB2312" w:cs="宋体"/>
                <w:spacing w:val="-1"/>
                <w:sz w:val="20"/>
                <w:szCs w:val="20"/>
              </w:rPr>
              <w:t>对农村集体经济承</w:t>
            </w:r>
            <w:r>
              <w:rPr>
                <w:rFonts w:hint="eastAsia" w:ascii="仿宋_GB2312" w:hAnsi="宋体" w:eastAsia="仿宋_GB2312" w:cs="宋体"/>
                <w:sz w:val="20"/>
                <w:szCs w:val="20"/>
              </w:rPr>
              <w:t xml:space="preserve">包 </w:t>
            </w:r>
            <w:r>
              <w:rPr>
                <w:rFonts w:hint="eastAsia" w:ascii="仿宋_GB2312" w:hAnsi="宋体" w:eastAsia="仿宋_GB2312" w:cs="宋体"/>
                <w:spacing w:val="2"/>
                <w:sz w:val="20"/>
                <w:szCs w:val="20"/>
              </w:rPr>
              <w:t>合同变更或解除的</w:t>
            </w:r>
          </w:p>
          <w:p>
            <w:pPr>
              <w:spacing w:before="65" w:line="264" w:lineRule="auto"/>
              <w:ind w:left="40" w:right="131"/>
              <w:jc w:val="center"/>
              <w:rPr>
                <w:rFonts w:ascii="仿宋_GB2312" w:hAnsi="宋体" w:eastAsia="仿宋_GB2312" w:cs="宋体"/>
                <w:sz w:val="20"/>
                <w:szCs w:val="20"/>
              </w:rPr>
            </w:pPr>
            <w:r>
              <w:rPr>
                <w:rFonts w:hint="eastAsia" w:ascii="仿宋_GB2312" w:hAnsi="宋体" w:eastAsia="仿宋_GB2312" w:cs="宋体"/>
                <w:spacing w:val="1"/>
                <w:sz w:val="20"/>
                <w:szCs w:val="20"/>
              </w:rPr>
              <w:t>审</w:t>
            </w:r>
            <w:r>
              <w:rPr>
                <w:rFonts w:hint="eastAsia" w:ascii="仿宋_GB2312" w:hAnsi="宋体" w:eastAsia="仿宋_GB2312" w:cs="宋体"/>
                <w:sz w:val="20"/>
                <w:szCs w:val="20"/>
              </w:rPr>
              <w:t>核</w:t>
            </w:r>
          </w:p>
        </w:tc>
        <w:tc>
          <w:tcPr>
            <w:tcW w:w="8018" w:type="dxa"/>
            <w:tcBorders>
              <w:top w:val="single" w:color="000000" w:sz="2" w:space="0"/>
              <w:bottom w:val="single" w:color="000000" w:sz="2" w:space="0"/>
            </w:tcBorders>
            <w:vAlign w:val="center"/>
          </w:tcPr>
          <w:p>
            <w:pPr>
              <w:spacing w:before="46" w:line="255" w:lineRule="auto"/>
              <w:ind w:left="507" w:right="182" w:hanging="507"/>
              <w:jc w:val="both"/>
              <w:rPr>
                <w:rFonts w:ascii="仿宋_GB2312" w:hAnsi="宋体" w:eastAsia="仿宋_GB2312" w:cs="宋体"/>
                <w:sz w:val="19"/>
                <w:szCs w:val="19"/>
              </w:rPr>
            </w:pPr>
            <w:r>
              <w:rPr>
                <w:rFonts w:hint="eastAsia" w:ascii="仿宋_GB2312" w:hAnsi="宋体" w:eastAsia="仿宋_GB2312" w:cs="宋体"/>
                <w:spacing w:val="21"/>
                <w:sz w:val="19"/>
                <w:szCs w:val="19"/>
              </w:rPr>
              <w:t>【</w:t>
            </w:r>
            <w:r>
              <w:rPr>
                <w:rFonts w:hint="eastAsia" w:ascii="仿宋_GB2312" w:hAnsi="宋体" w:eastAsia="仿宋_GB2312" w:cs="宋体"/>
                <w:spacing w:val="18"/>
                <w:sz w:val="19"/>
                <w:szCs w:val="19"/>
              </w:rPr>
              <w:t>地方性法规】《山西省农村集体经济承包合同管理条例》(2010年11月26日施行)</w:t>
            </w:r>
            <w:r>
              <w:rPr>
                <w:rFonts w:hint="eastAsia" w:ascii="仿宋_GB2312" w:hAnsi="宋体" w:eastAsia="仿宋_GB2312" w:cs="宋体"/>
                <w:sz w:val="19"/>
                <w:szCs w:val="19"/>
              </w:rPr>
              <w:t xml:space="preserve"> </w:t>
            </w:r>
            <w:r>
              <w:rPr>
                <w:rFonts w:hint="eastAsia" w:ascii="仿宋_GB2312" w:hAnsi="宋体" w:eastAsia="仿宋_GB2312" w:cs="宋体"/>
                <w:spacing w:val="28"/>
                <w:sz w:val="19"/>
                <w:szCs w:val="19"/>
              </w:rPr>
              <w:t>第</w:t>
            </w:r>
            <w:r>
              <w:rPr>
                <w:rFonts w:hint="eastAsia" w:ascii="仿宋_GB2312" w:hAnsi="宋体" w:eastAsia="仿宋_GB2312" w:cs="宋体"/>
                <w:spacing w:val="18"/>
                <w:sz w:val="19"/>
                <w:szCs w:val="19"/>
              </w:rPr>
              <w:t>五</w:t>
            </w:r>
            <w:r>
              <w:rPr>
                <w:rFonts w:hint="eastAsia" w:ascii="仿宋_GB2312" w:hAnsi="宋体" w:eastAsia="仿宋_GB2312" w:cs="宋体"/>
                <w:spacing w:val="14"/>
                <w:sz w:val="19"/>
                <w:szCs w:val="19"/>
              </w:rPr>
              <w:t>条各级人民政府农村经济经营管理机构负责承包合同的管理。</w:t>
            </w:r>
          </w:p>
          <w:p>
            <w:pPr>
              <w:spacing w:before="34" w:line="227" w:lineRule="auto"/>
              <w:ind w:left="61" w:right="33" w:firstLine="400"/>
              <w:jc w:val="both"/>
              <w:rPr>
                <w:rFonts w:ascii="仿宋_GB2312" w:hAnsi="宋体" w:eastAsia="仿宋_GB2312" w:cs="宋体"/>
                <w:sz w:val="20"/>
                <w:szCs w:val="20"/>
              </w:rPr>
            </w:pPr>
            <w:r>
              <w:rPr>
                <w:rFonts w:hint="eastAsia" w:ascii="仿宋_GB2312" w:hAnsi="宋体" w:eastAsia="仿宋_GB2312" w:cs="宋体"/>
                <w:spacing w:val="14"/>
                <w:sz w:val="20"/>
                <w:szCs w:val="20"/>
              </w:rPr>
              <w:t>第二十</w:t>
            </w:r>
            <w:r>
              <w:rPr>
                <w:rFonts w:hint="eastAsia" w:ascii="仿宋_GB2312" w:hAnsi="宋体" w:eastAsia="仿宋_GB2312" w:cs="宋体"/>
                <w:spacing w:val="9"/>
                <w:sz w:val="20"/>
                <w:szCs w:val="20"/>
              </w:rPr>
              <w:t>一</w:t>
            </w:r>
            <w:r>
              <w:rPr>
                <w:rFonts w:hint="eastAsia" w:ascii="仿宋_GB2312" w:hAnsi="宋体" w:eastAsia="仿宋_GB2312" w:cs="宋体"/>
                <w:spacing w:val="7"/>
                <w:sz w:val="20"/>
                <w:szCs w:val="20"/>
              </w:rPr>
              <w:t>条当事人一方要求变更或解除承包合同，应事先通知对方，经协商达成</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书面协议，报乡、镇农村经济经营管理机构审核</w:t>
            </w:r>
            <w:r>
              <w:rPr>
                <w:rFonts w:hint="eastAsia" w:ascii="仿宋_GB2312" w:hAnsi="宋体" w:eastAsia="仿宋_GB2312" w:cs="宋体"/>
                <w:spacing w:val="1"/>
                <w:sz w:val="20"/>
                <w:szCs w:val="20"/>
              </w:rPr>
              <w:t>后，方能生效。因合同的变更或解除使</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对</w:t>
            </w:r>
            <w:r>
              <w:rPr>
                <w:rFonts w:hint="eastAsia" w:ascii="仿宋_GB2312" w:hAnsi="宋体" w:eastAsia="仿宋_GB2312" w:cs="宋体"/>
                <w:sz w:val="20"/>
                <w:szCs w:val="20"/>
              </w:rPr>
              <w:t>方遭受损失的，除依法可减免的责任外，应由责任方负责赔偿。</w:t>
            </w:r>
          </w:p>
        </w:tc>
        <w:tc>
          <w:tcPr>
            <w:tcW w:w="709" w:type="dxa"/>
            <w:tcBorders>
              <w:top w:val="single" w:color="000000" w:sz="2" w:space="0"/>
              <w:bottom w:val="single" w:color="000000" w:sz="2" w:space="0"/>
            </w:tcBorders>
          </w:tcPr>
          <w:p>
            <w:pPr>
              <w:spacing w:line="264" w:lineRule="auto"/>
              <w:rPr>
                <w:rFonts w:ascii="仿宋_GB2312" w:eastAsia="仿宋_GB2312"/>
              </w:rPr>
            </w:pPr>
          </w:p>
          <w:p>
            <w:pPr>
              <w:spacing w:line="265" w:lineRule="auto"/>
              <w:rPr>
                <w:rFonts w:ascii="仿宋_GB2312" w:eastAsia="仿宋_GB2312"/>
              </w:rPr>
            </w:pPr>
          </w:p>
          <w:p>
            <w:pPr>
              <w:spacing w:before="65" w:line="238" w:lineRule="auto"/>
              <w:ind w:left="237"/>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bl>
    <w:p>
      <w:pPr>
        <w:rPr>
          <w:rFonts w:ascii="仿宋_GB2312" w:eastAsia="仿宋_GB2312"/>
        </w:rPr>
        <w:sectPr>
          <w:footerReference r:id="rId12" w:type="default"/>
          <w:pgSz w:w="16840" w:h="11910" w:orient="landscape"/>
          <w:pgMar w:top="1701" w:right="1418" w:bottom="1134" w:left="2155" w:header="0" w:footer="1432" w:gutter="0"/>
          <w:cols w:space="720" w:num="1"/>
          <w:docGrid w:linePitch="286" w:charSpace="0"/>
        </w:sectPr>
      </w:pPr>
    </w:p>
    <w:tbl>
      <w:tblPr>
        <w:tblStyle w:val="9"/>
        <w:tblpPr w:leftFromText="180" w:rightFromText="180" w:horzAnchor="margin" w:tblpY="225"/>
        <w:tblW w:w="13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5"/>
        <w:gridCol w:w="550"/>
        <w:gridCol w:w="1998"/>
        <w:gridCol w:w="7999"/>
        <w:gridCol w:w="709"/>
        <w:gridCol w:w="708"/>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15" w:type="dxa"/>
            <w:vMerge w:val="restart"/>
            <w:tcBorders>
              <w:top w:val="single" w:color="000000" w:sz="2" w:space="0"/>
              <w:bottom w:val="nil"/>
            </w:tcBorders>
            <w:textDirection w:val="tbRlV"/>
            <w:vAlign w:val="center"/>
          </w:tcPr>
          <w:p>
            <w:pPr>
              <w:jc w:val="center"/>
              <w:rPr>
                <w:rFonts w:ascii="黑体" w:hAnsi="黑体" w:eastAsia="黑体" w:cs="宋体"/>
              </w:rPr>
            </w:pPr>
            <w:r>
              <w:rPr>
                <w:rFonts w:hint="eastAsia" w:ascii="黑体" w:hAnsi="黑体" w:eastAsia="黑体" w:cs="宋体"/>
              </w:rPr>
              <w:t>序号</w:t>
            </w:r>
          </w:p>
        </w:tc>
        <w:tc>
          <w:tcPr>
            <w:tcW w:w="550" w:type="dxa"/>
            <w:vMerge w:val="restart"/>
            <w:tcBorders>
              <w:top w:val="single" w:color="000000" w:sz="2" w:space="0"/>
              <w:bottom w:val="nil"/>
            </w:tcBorders>
            <w:vAlign w:val="center"/>
          </w:tcPr>
          <w:p>
            <w:pPr>
              <w:ind w:right="104"/>
              <w:jc w:val="center"/>
              <w:rPr>
                <w:rFonts w:ascii="黑体" w:hAnsi="黑体" w:eastAsia="黑体" w:cs="宋体"/>
              </w:rPr>
            </w:pPr>
            <w:r>
              <w:rPr>
                <w:rFonts w:hint="eastAsia" w:ascii="黑体" w:hAnsi="黑体" w:eastAsia="黑体" w:cs="宋体"/>
              </w:rPr>
              <w:t>职权 类型</w:t>
            </w:r>
          </w:p>
        </w:tc>
        <w:tc>
          <w:tcPr>
            <w:tcW w:w="1998"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职权名称</w:t>
            </w:r>
          </w:p>
        </w:tc>
        <w:tc>
          <w:tcPr>
            <w:tcW w:w="7999"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职权依据</w:t>
            </w:r>
          </w:p>
        </w:tc>
        <w:tc>
          <w:tcPr>
            <w:tcW w:w="1417" w:type="dxa"/>
            <w:gridSpan w:val="2"/>
            <w:tcBorders>
              <w:top w:val="single" w:color="000000" w:sz="2" w:space="0"/>
              <w:bottom w:val="single" w:color="000000" w:sz="2" w:space="0"/>
            </w:tcBorders>
            <w:vAlign w:val="center"/>
          </w:tcPr>
          <w:p>
            <w:pPr>
              <w:jc w:val="center"/>
              <w:rPr>
                <w:rFonts w:ascii="黑体" w:hAnsi="黑体" w:eastAsia="黑体" w:cs="宋体"/>
              </w:rPr>
            </w:pPr>
            <w:r>
              <w:rPr>
                <w:rFonts w:hint="eastAsia" w:ascii="黑体" w:hAnsi="黑体" w:eastAsia="黑体" w:cs="宋体"/>
              </w:rPr>
              <w:t>实施主体</w:t>
            </w:r>
          </w:p>
        </w:tc>
        <w:tc>
          <w:tcPr>
            <w:tcW w:w="709" w:type="dxa"/>
            <w:vMerge w:val="restart"/>
            <w:tcBorders>
              <w:top w:val="single" w:color="000000" w:sz="2" w:space="0"/>
              <w:bottom w:val="nil"/>
            </w:tcBorders>
            <w:vAlign w:val="center"/>
          </w:tcPr>
          <w:p>
            <w:pPr>
              <w:jc w:val="center"/>
              <w:rPr>
                <w:rFonts w:ascii="仿宋_GB2312" w:hAnsi="宋体" w:eastAsia="仿宋_GB2312" w:cs="宋体"/>
                <w:sz w:val="20"/>
                <w:szCs w:val="20"/>
              </w:rPr>
            </w:pPr>
            <w:r>
              <w:rPr>
                <w:rFonts w:hint="eastAsia" w:ascii="黑体" w:hAnsi="黑体" w:eastAsia="黑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515" w:type="dxa"/>
            <w:vMerge w:val="continue"/>
            <w:tcBorders>
              <w:top w:val="nil"/>
              <w:bottom w:val="single" w:color="000000" w:sz="2" w:space="0"/>
            </w:tcBorders>
            <w:textDirection w:val="tbRlV"/>
            <w:vAlign w:val="center"/>
          </w:tcPr>
          <w:p>
            <w:pPr>
              <w:jc w:val="center"/>
              <w:rPr>
                <w:rFonts w:ascii="黑体" w:hAnsi="黑体" w:eastAsia="黑体" w:cs="宋体"/>
              </w:rPr>
            </w:pPr>
          </w:p>
        </w:tc>
        <w:tc>
          <w:tcPr>
            <w:tcW w:w="550" w:type="dxa"/>
            <w:vMerge w:val="continue"/>
            <w:tcBorders>
              <w:top w:val="nil"/>
              <w:bottom w:val="single" w:color="000000" w:sz="2" w:space="0"/>
            </w:tcBorders>
            <w:vAlign w:val="center"/>
          </w:tcPr>
          <w:p>
            <w:pPr>
              <w:jc w:val="center"/>
              <w:rPr>
                <w:rFonts w:ascii="黑体" w:hAnsi="黑体" w:eastAsia="黑体" w:cs="宋体"/>
              </w:rPr>
            </w:pPr>
          </w:p>
        </w:tc>
        <w:tc>
          <w:tcPr>
            <w:tcW w:w="1998" w:type="dxa"/>
            <w:vMerge w:val="continue"/>
            <w:tcBorders>
              <w:top w:val="nil"/>
              <w:bottom w:val="single" w:color="000000" w:sz="2" w:space="0"/>
            </w:tcBorders>
            <w:vAlign w:val="center"/>
          </w:tcPr>
          <w:p>
            <w:pPr>
              <w:jc w:val="center"/>
              <w:rPr>
                <w:rFonts w:ascii="黑体" w:hAnsi="黑体" w:eastAsia="黑体" w:cs="宋体"/>
              </w:rPr>
            </w:pPr>
          </w:p>
        </w:tc>
        <w:tc>
          <w:tcPr>
            <w:tcW w:w="7999" w:type="dxa"/>
            <w:vMerge w:val="continue"/>
            <w:tcBorders>
              <w:top w:val="nil"/>
              <w:bottom w:val="single" w:color="000000" w:sz="2" w:space="0"/>
            </w:tcBorders>
            <w:vAlign w:val="center"/>
          </w:tcPr>
          <w:p>
            <w:pPr>
              <w:jc w:val="center"/>
              <w:rPr>
                <w:rFonts w:ascii="黑体" w:hAnsi="黑体" w:eastAsia="黑体" w:cs="宋体"/>
              </w:rPr>
            </w:pPr>
          </w:p>
        </w:tc>
        <w:tc>
          <w:tcPr>
            <w:tcW w:w="709" w:type="dxa"/>
            <w:tcBorders>
              <w:top w:val="single" w:color="000000" w:sz="2" w:space="0"/>
              <w:bottom w:val="single" w:color="000000" w:sz="2" w:space="0"/>
            </w:tcBorders>
            <w:vAlign w:val="center"/>
          </w:tcPr>
          <w:p>
            <w:pPr>
              <w:spacing w:before="70" w:line="219" w:lineRule="auto"/>
              <w:ind w:left="131"/>
              <w:jc w:val="center"/>
              <w:rPr>
                <w:rFonts w:ascii="黑体" w:hAnsi="黑体" w:eastAsia="黑体" w:cs="宋体"/>
              </w:rPr>
            </w:pPr>
            <w:r>
              <w:rPr>
                <w:rFonts w:hint="eastAsia" w:ascii="黑体" w:hAnsi="黑体" w:eastAsia="黑体" w:cs="宋体"/>
              </w:rPr>
              <w:t>乡镇</w:t>
            </w:r>
          </w:p>
        </w:tc>
        <w:tc>
          <w:tcPr>
            <w:tcW w:w="708" w:type="dxa"/>
            <w:tcBorders>
              <w:top w:val="single" w:color="000000" w:sz="2" w:space="0"/>
              <w:bottom w:val="single" w:color="000000" w:sz="2" w:space="0"/>
            </w:tcBorders>
            <w:vAlign w:val="center"/>
          </w:tcPr>
          <w:p>
            <w:pPr>
              <w:spacing w:before="70" w:line="219" w:lineRule="auto"/>
              <w:ind w:left="161"/>
              <w:jc w:val="center"/>
              <w:rPr>
                <w:rFonts w:ascii="黑体" w:hAnsi="黑体" w:eastAsia="黑体" w:cs="宋体"/>
              </w:rPr>
            </w:pPr>
            <w:r>
              <w:rPr>
                <w:rFonts w:hint="eastAsia" w:ascii="黑体" w:hAnsi="黑体" w:eastAsia="黑体" w:cs="宋体"/>
              </w:rPr>
              <w:t>街道</w:t>
            </w:r>
          </w:p>
        </w:tc>
        <w:tc>
          <w:tcPr>
            <w:tcW w:w="709" w:type="dxa"/>
            <w:vMerge w:val="continue"/>
            <w:tcBorders>
              <w:top w:val="nil"/>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4" w:hRule="atLeast"/>
        </w:trPr>
        <w:tc>
          <w:tcPr>
            <w:tcW w:w="515" w:type="dxa"/>
            <w:tcBorders>
              <w:top w:val="single" w:color="000000" w:sz="2" w:space="0"/>
              <w:bottom w:val="single" w:color="000000" w:sz="2" w:space="0"/>
            </w:tcBorders>
          </w:tcPr>
          <w:p>
            <w:pPr>
              <w:spacing w:line="347" w:lineRule="auto"/>
              <w:jc w:val="center"/>
              <w:rPr>
                <w:rFonts w:ascii="仿宋_GB2312" w:eastAsia="仿宋_GB2312"/>
              </w:rPr>
            </w:pPr>
          </w:p>
          <w:p>
            <w:pPr>
              <w:spacing w:line="347" w:lineRule="auto"/>
              <w:jc w:val="center"/>
              <w:rPr>
                <w:rFonts w:ascii="仿宋_GB2312" w:eastAsia="仿宋_GB2312"/>
              </w:rPr>
            </w:pPr>
          </w:p>
          <w:p>
            <w:pPr>
              <w:spacing w:before="65" w:line="185" w:lineRule="auto"/>
              <w:ind w:left="145"/>
              <w:jc w:val="center"/>
              <w:rPr>
                <w:rFonts w:ascii="仿宋_GB2312" w:hAnsi="宋体" w:eastAsia="仿宋_GB2312" w:cs="宋体"/>
                <w:sz w:val="20"/>
                <w:szCs w:val="20"/>
              </w:rPr>
            </w:pPr>
            <w:r>
              <w:rPr>
                <w:rFonts w:hint="eastAsia" w:ascii="仿宋_GB2312" w:hAnsi="宋体" w:eastAsia="仿宋_GB2312" w:cs="宋体"/>
                <w:spacing w:val="-3"/>
                <w:sz w:val="20"/>
                <w:szCs w:val="20"/>
              </w:rPr>
              <w:t>37</w:t>
            </w:r>
          </w:p>
        </w:tc>
        <w:tc>
          <w:tcPr>
            <w:tcW w:w="550" w:type="dxa"/>
            <w:tcBorders>
              <w:top w:val="single" w:color="000000" w:sz="2" w:space="0"/>
              <w:bottom w:val="single" w:color="000000" w:sz="2" w:space="0"/>
            </w:tcBorders>
          </w:tcPr>
          <w:p>
            <w:pPr>
              <w:spacing w:line="387" w:lineRule="auto"/>
              <w:jc w:val="center"/>
              <w:rPr>
                <w:rFonts w:ascii="仿宋_GB2312" w:eastAsia="仿宋_GB2312"/>
              </w:rPr>
            </w:pPr>
          </w:p>
          <w:p>
            <w:pPr>
              <w:spacing w:before="65" w:line="276" w:lineRule="auto"/>
              <w:ind w:left="40" w:right="8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1998" w:type="dxa"/>
            <w:tcBorders>
              <w:top w:val="single" w:color="000000" w:sz="2" w:space="0"/>
              <w:bottom w:val="single" w:color="000000" w:sz="2" w:space="0"/>
            </w:tcBorders>
          </w:tcPr>
          <w:p>
            <w:pPr>
              <w:spacing w:line="394" w:lineRule="auto"/>
              <w:jc w:val="center"/>
              <w:rPr>
                <w:rFonts w:ascii="仿宋_GB2312" w:eastAsia="仿宋_GB2312"/>
              </w:rPr>
            </w:pPr>
          </w:p>
          <w:p>
            <w:pPr>
              <w:spacing w:before="65" w:line="277" w:lineRule="auto"/>
              <w:ind w:left="50" w:right="113"/>
              <w:jc w:val="center"/>
              <w:rPr>
                <w:rFonts w:ascii="仿宋_GB2312" w:hAnsi="宋体" w:eastAsia="仿宋_GB2312" w:cs="宋体"/>
                <w:sz w:val="20"/>
                <w:szCs w:val="20"/>
              </w:rPr>
            </w:pPr>
            <w:r>
              <w:rPr>
                <w:rFonts w:hint="eastAsia" w:ascii="仿宋_GB2312" w:hAnsi="宋体" w:eastAsia="仿宋_GB2312" w:cs="宋体"/>
                <w:spacing w:val="-1"/>
                <w:sz w:val="20"/>
                <w:szCs w:val="20"/>
              </w:rPr>
              <w:t>对乡(镇)村公共</w:t>
            </w:r>
            <w:r>
              <w:rPr>
                <w:rFonts w:hint="eastAsia" w:ascii="仿宋_GB2312" w:hAnsi="宋体" w:eastAsia="仿宋_GB2312" w:cs="宋体"/>
                <w:sz w:val="20"/>
                <w:szCs w:val="20"/>
              </w:rPr>
              <w:t xml:space="preserve">设  </w:t>
            </w:r>
            <w:r>
              <w:rPr>
                <w:rFonts w:hint="eastAsia" w:ascii="仿宋_GB2312" w:hAnsi="宋体" w:eastAsia="仿宋_GB2312" w:cs="宋体"/>
                <w:spacing w:val="4"/>
                <w:sz w:val="20"/>
                <w:szCs w:val="20"/>
              </w:rPr>
              <w:t>施、公</w:t>
            </w:r>
            <w:r>
              <w:rPr>
                <w:rFonts w:hint="eastAsia" w:ascii="仿宋_GB2312" w:hAnsi="宋体" w:eastAsia="仿宋_GB2312" w:cs="宋体"/>
                <w:spacing w:val="2"/>
                <w:sz w:val="20"/>
                <w:szCs w:val="20"/>
              </w:rPr>
              <w:t>益事业建设用</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地</w:t>
            </w:r>
            <w:r>
              <w:rPr>
                <w:rFonts w:hint="eastAsia" w:ascii="仿宋_GB2312" w:hAnsi="宋体" w:eastAsia="仿宋_GB2312" w:cs="宋体"/>
                <w:spacing w:val="-1"/>
                <w:sz w:val="20"/>
                <w:szCs w:val="20"/>
              </w:rPr>
              <w:t>的审核转报</w:t>
            </w:r>
          </w:p>
        </w:tc>
        <w:tc>
          <w:tcPr>
            <w:tcW w:w="7999" w:type="dxa"/>
            <w:tcBorders>
              <w:top w:val="single" w:color="000000" w:sz="2" w:space="0"/>
              <w:bottom w:val="single" w:color="000000" w:sz="2" w:space="0"/>
            </w:tcBorders>
          </w:tcPr>
          <w:p>
            <w:pPr>
              <w:spacing w:before="173" w:line="229" w:lineRule="auto"/>
              <w:rPr>
                <w:rFonts w:ascii="仿宋_GB2312" w:hAnsi="宋体" w:eastAsia="仿宋_GB2312" w:cs="宋体"/>
                <w:sz w:val="19"/>
                <w:szCs w:val="19"/>
              </w:rPr>
            </w:pPr>
            <w:r>
              <w:rPr>
                <w:rFonts w:hint="eastAsia" w:ascii="仿宋_GB2312" w:hAnsi="宋体" w:eastAsia="仿宋_GB2312" w:cs="宋体"/>
                <w:spacing w:val="24"/>
                <w:sz w:val="19"/>
                <w:szCs w:val="19"/>
              </w:rPr>
              <w:t>【</w:t>
            </w:r>
            <w:r>
              <w:rPr>
                <w:rFonts w:hint="eastAsia" w:ascii="仿宋_GB2312" w:hAnsi="宋体" w:eastAsia="仿宋_GB2312" w:cs="宋体"/>
                <w:spacing w:val="18"/>
                <w:sz w:val="19"/>
                <w:szCs w:val="19"/>
              </w:rPr>
              <w:t>法</w:t>
            </w:r>
            <w:r>
              <w:rPr>
                <w:rFonts w:hint="eastAsia" w:ascii="仿宋_GB2312" w:hAnsi="宋体" w:eastAsia="仿宋_GB2312" w:cs="宋体"/>
                <w:spacing w:val="12"/>
                <w:sz w:val="19"/>
                <w:szCs w:val="19"/>
              </w:rPr>
              <w:t>律】《中华人民共和国土地管理法》(2019年修正)</w:t>
            </w:r>
          </w:p>
          <w:p>
            <w:pPr>
              <w:spacing w:before="42" w:line="285" w:lineRule="auto"/>
              <w:ind w:left="62" w:firstLine="378"/>
              <w:rPr>
                <w:rFonts w:ascii="仿宋_GB2312" w:hAnsi="宋体" w:eastAsia="仿宋_GB2312" w:cs="宋体"/>
                <w:sz w:val="19"/>
                <w:szCs w:val="19"/>
              </w:rPr>
            </w:pPr>
            <w:r>
              <w:rPr>
                <w:rFonts w:hint="eastAsia" w:ascii="仿宋_GB2312" w:hAnsi="宋体" w:eastAsia="仿宋_GB2312" w:cs="宋体"/>
                <w:spacing w:val="48"/>
                <w:sz w:val="19"/>
                <w:szCs w:val="19"/>
              </w:rPr>
              <w:t>第</w:t>
            </w:r>
            <w:r>
              <w:rPr>
                <w:rFonts w:hint="eastAsia" w:ascii="仿宋_GB2312" w:hAnsi="宋体" w:eastAsia="仿宋_GB2312" w:cs="宋体"/>
                <w:spacing w:val="27"/>
                <w:sz w:val="19"/>
                <w:szCs w:val="19"/>
              </w:rPr>
              <w:t>六</w:t>
            </w:r>
            <w:r>
              <w:rPr>
                <w:rFonts w:hint="eastAsia" w:ascii="仿宋_GB2312" w:hAnsi="宋体" w:eastAsia="仿宋_GB2312" w:cs="宋体"/>
                <w:spacing w:val="24"/>
                <w:sz w:val="19"/>
                <w:szCs w:val="19"/>
              </w:rPr>
              <w:t>十一条乡(镇)村公共设施、公益事业建设，需要使用土地的，经乡(镇)</w:t>
            </w:r>
            <w:r>
              <w:rPr>
                <w:rFonts w:hint="eastAsia" w:ascii="仿宋_GB2312" w:hAnsi="宋体" w:eastAsia="仿宋_GB2312" w:cs="宋体"/>
                <w:sz w:val="19"/>
                <w:szCs w:val="19"/>
              </w:rPr>
              <w:t xml:space="preserve">  </w:t>
            </w:r>
            <w:r>
              <w:rPr>
                <w:rFonts w:hint="eastAsia" w:ascii="仿宋_GB2312" w:hAnsi="宋体" w:eastAsia="仿宋_GB2312" w:cs="宋体"/>
                <w:spacing w:val="11"/>
                <w:sz w:val="19"/>
                <w:szCs w:val="19"/>
              </w:rPr>
              <w:t>人</w:t>
            </w:r>
            <w:r>
              <w:rPr>
                <w:rFonts w:hint="eastAsia" w:ascii="仿宋_GB2312" w:hAnsi="宋体" w:eastAsia="仿宋_GB2312" w:cs="宋体"/>
                <w:spacing w:val="7"/>
                <w:sz w:val="19"/>
                <w:szCs w:val="19"/>
              </w:rPr>
              <w:t>民政府审核，向县级以上地方人民政府自然资源主管部门提出申请，按照省、自治区、</w:t>
            </w:r>
            <w:r>
              <w:rPr>
                <w:rFonts w:hint="eastAsia" w:ascii="仿宋_GB2312" w:hAnsi="宋体" w:eastAsia="仿宋_GB2312" w:cs="宋体"/>
                <w:sz w:val="19"/>
                <w:szCs w:val="19"/>
              </w:rPr>
              <w:t xml:space="preserve"> </w:t>
            </w:r>
            <w:r>
              <w:rPr>
                <w:rFonts w:hint="eastAsia" w:ascii="仿宋_GB2312" w:hAnsi="宋体" w:eastAsia="仿宋_GB2312" w:cs="宋体"/>
                <w:spacing w:val="18"/>
                <w:sz w:val="19"/>
                <w:szCs w:val="19"/>
              </w:rPr>
              <w:t>直</w:t>
            </w:r>
            <w:r>
              <w:rPr>
                <w:rFonts w:hint="eastAsia" w:ascii="仿宋_GB2312" w:hAnsi="宋体" w:eastAsia="仿宋_GB2312" w:cs="宋体"/>
                <w:spacing w:val="13"/>
                <w:sz w:val="19"/>
                <w:szCs w:val="19"/>
              </w:rPr>
              <w:t>辖市规定的批准权限，由县级以上地方人民政府批准;其中，涉及占用农用地的，依</w:t>
            </w:r>
            <w:r>
              <w:rPr>
                <w:rFonts w:hint="eastAsia" w:ascii="仿宋_GB2312" w:hAnsi="宋体" w:eastAsia="仿宋_GB2312" w:cs="宋体"/>
                <w:sz w:val="19"/>
                <w:szCs w:val="19"/>
              </w:rPr>
              <w:t xml:space="preserve"> </w:t>
            </w:r>
            <w:r>
              <w:rPr>
                <w:rFonts w:hint="eastAsia" w:ascii="仿宋_GB2312" w:hAnsi="宋体" w:eastAsia="仿宋_GB2312" w:cs="宋体"/>
                <w:spacing w:val="15"/>
                <w:sz w:val="19"/>
                <w:szCs w:val="19"/>
              </w:rPr>
              <w:t>照</w:t>
            </w:r>
            <w:r>
              <w:rPr>
                <w:rFonts w:hint="eastAsia" w:ascii="仿宋_GB2312" w:hAnsi="宋体" w:eastAsia="仿宋_GB2312" w:cs="宋体"/>
                <w:spacing w:val="11"/>
                <w:sz w:val="19"/>
                <w:szCs w:val="19"/>
              </w:rPr>
              <w:t>本法第四十四条的规定办理审批手续。</w:t>
            </w:r>
          </w:p>
        </w:tc>
        <w:tc>
          <w:tcPr>
            <w:tcW w:w="709" w:type="dxa"/>
            <w:tcBorders>
              <w:top w:val="single" w:color="000000" w:sz="2" w:space="0"/>
              <w:bottom w:val="single" w:color="000000" w:sz="2" w:space="0"/>
            </w:tcBorders>
          </w:tcPr>
          <w:p>
            <w:pPr>
              <w:spacing w:line="345" w:lineRule="auto"/>
              <w:rPr>
                <w:rFonts w:ascii="仿宋_GB2312" w:eastAsia="仿宋_GB2312"/>
              </w:rPr>
            </w:pPr>
          </w:p>
          <w:p>
            <w:pPr>
              <w:spacing w:line="346" w:lineRule="auto"/>
              <w:rPr>
                <w:rFonts w:ascii="仿宋_GB2312" w:eastAsia="仿宋_GB2312"/>
              </w:rPr>
            </w:pPr>
          </w:p>
          <w:p>
            <w:pPr>
              <w:spacing w:before="52" w:line="238" w:lineRule="auto"/>
              <w:ind w:left="248"/>
              <w:rPr>
                <w:rFonts w:ascii="仿宋_GB2312" w:hAnsi="宋体" w:eastAsia="仿宋_GB2312" w:cs="宋体"/>
                <w:sz w:val="16"/>
                <w:szCs w:val="16"/>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3" w:hRule="atLeast"/>
        </w:trPr>
        <w:tc>
          <w:tcPr>
            <w:tcW w:w="515" w:type="dxa"/>
            <w:tcBorders>
              <w:top w:val="single" w:color="000000" w:sz="2" w:space="0"/>
              <w:bottom w:val="single" w:color="000000" w:sz="2" w:space="0"/>
            </w:tcBorders>
          </w:tcPr>
          <w:p>
            <w:pPr>
              <w:spacing w:line="278" w:lineRule="auto"/>
              <w:jc w:val="center"/>
              <w:rPr>
                <w:rFonts w:ascii="仿宋_GB2312" w:eastAsia="仿宋_GB2312"/>
              </w:rPr>
            </w:pPr>
          </w:p>
          <w:p>
            <w:pPr>
              <w:spacing w:line="278" w:lineRule="auto"/>
              <w:jc w:val="center"/>
              <w:rPr>
                <w:rFonts w:ascii="仿宋_GB2312" w:eastAsia="仿宋_GB2312"/>
              </w:rPr>
            </w:pPr>
          </w:p>
          <w:p>
            <w:pPr>
              <w:spacing w:line="278" w:lineRule="auto"/>
              <w:jc w:val="center"/>
              <w:rPr>
                <w:rFonts w:ascii="仿宋_GB2312" w:eastAsia="仿宋_GB2312"/>
              </w:rPr>
            </w:pPr>
          </w:p>
          <w:p>
            <w:pPr>
              <w:spacing w:line="279" w:lineRule="auto"/>
              <w:jc w:val="center"/>
              <w:rPr>
                <w:rFonts w:ascii="仿宋_GB2312" w:eastAsia="仿宋_GB2312"/>
              </w:rPr>
            </w:pPr>
          </w:p>
          <w:p>
            <w:pPr>
              <w:spacing w:before="65" w:line="185" w:lineRule="auto"/>
              <w:ind w:left="145"/>
              <w:jc w:val="center"/>
              <w:rPr>
                <w:rFonts w:ascii="仿宋_GB2312" w:hAnsi="宋体" w:eastAsia="仿宋_GB2312" w:cs="宋体"/>
                <w:sz w:val="20"/>
                <w:szCs w:val="20"/>
              </w:rPr>
            </w:pPr>
            <w:r>
              <w:rPr>
                <w:rFonts w:hint="eastAsia" w:ascii="仿宋_GB2312" w:hAnsi="宋体" w:eastAsia="仿宋_GB2312" w:cs="宋体"/>
                <w:spacing w:val="-3"/>
                <w:sz w:val="20"/>
                <w:szCs w:val="20"/>
              </w:rPr>
              <w:t>38</w:t>
            </w:r>
          </w:p>
        </w:tc>
        <w:tc>
          <w:tcPr>
            <w:tcW w:w="550" w:type="dxa"/>
            <w:tcBorders>
              <w:top w:val="single" w:color="000000" w:sz="2" w:space="0"/>
              <w:bottom w:val="single" w:color="000000" w:sz="2" w:space="0"/>
            </w:tcBorders>
          </w:tcPr>
          <w:p>
            <w:pPr>
              <w:spacing w:line="265" w:lineRule="auto"/>
              <w:jc w:val="center"/>
              <w:rPr>
                <w:rFonts w:ascii="仿宋_GB2312" w:eastAsia="仿宋_GB2312"/>
              </w:rPr>
            </w:pPr>
          </w:p>
          <w:p>
            <w:pPr>
              <w:spacing w:line="265" w:lineRule="auto"/>
              <w:jc w:val="center"/>
              <w:rPr>
                <w:rFonts w:ascii="仿宋_GB2312" w:eastAsia="仿宋_GB2312"/>
              </w:rPr>
            </w:pPr>
          </w:p>
          <w:p>
            <w:pPr>
              <w:spacing w:line="265" w:lineRule="auto"/>
              <w:jc w:val="center"/>
              <w:rPr>
                <w:rFonts w:ascii="仿宋_GB2312" w:eastAsia="仿宋_GB2312"/>
              </w:rPr>
            </w:pPr>
          </w:p>
          <w:p>
            <w:pPr>
              <w:spacing w:before="65" w:line="276" w:lineRule="auto"/>
              <w:ind w:left="40" w:right="8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1998" w:type="dxa"/>
            <w:tcBorders>
              <w:top w:val="single" w:color="000000" w:sz="2" w:space="0"/>
              <w:bottom w:val="single" w:color="000000" w:sz="2" w:space="0"/>
            </w:tcBorders>
          </w:tcPr>
          <w:p>
            <w:pPr>
              <w:spacing w:line="317" w:lineRule="auto"/>
              <w:jc w:val="center"/>
              <w:rPr>
                <w:rFonts w:ascii="仿宋_GB2312" w:eastAsia="仿宋_GB2312"/>
              </w:rPr>
            </w:pPr>
          </w:p>
          <w:p>
            <w:pPr>
              <w:spacing w:line="317" w:lineRule="auto"/>
              <w:jc w:val="center"/>
              <w:rPr>
                <w:rFonts w:ascii="仿宋_GB2312" w:eastAsia="仿宋_GB2312"/>
              </w:rPr>
            </w:pPr>
          </w:p>
          <w:p>
            <w:pPr>
              <w:spacing w:line="317" w:lineRule="auto"/>
              <w:jc w:val="center"/>
              <w:rPr>
                <w:rFonts w:ascii="仿宋_GB2312" w:eastAsia="仿宋_GB2312"/>
              </w:rPr>
            </w:pPr>
          </w:p>
          <w:p>
            <w:pPr>
              <w:spacing w:before="65" w:line="282" w:lineRule="auto"/>
              <w:ind w:left="50" w:right="144"/>
              <w:jc w:val="center"/>
              <w:rPr>
                <w:rFonts w:ascii="仿宋_GB2312" w:hAnsi="宋体" w:eastAsia="仿宋_GB2312" w:cs="宋体"/>
                <w:sz w:val="20"/>
                <w:szCs w:val="20"/>
              </w:rPr>
            </w:pPr>
            <w:r>
              <w:rPr>
                <w:rFonts w:hint="eastAsia" w:ascii="仿宋_GB2312" w:hAnsi="宋体" w:eastAsia="仿宋_GB2312" w:cs="宋体"/>
                <w:spacing w:val="-1"/>
                <w:sz w:val="20"/>
                <w:szCs w:val="20"/>
              </w:rPr>
              <w:t>对农村房屋建筑确</w:t>
            </w:r>
            <w:r>
              <w:rPr>
                <w:rFonts w:hint="eastAsia" w:ascii="仿宋_GB2312" w:hAnsi="宋体" w:eastAsia="仿宋_GB2312" w:cs="宋体"/>
                <w:sz w:val="20"/>
                <w:szCs w:val="20"/>
              </w:rPr>
              <w:t xml:space="preserve">须 </w:t>
            </w:r>
            <w:r>
              <w:rPr>
                <w:rFonts w:hint="eastAsia" w:ascii="仿宋_GB2312" w:hAnsi="宋体" w:eastAsia="仿宋_GB2312" w:cs="宋体"/>
                <w:spacing w:val="2"/>
                <w:sz w:val="20"/>
                <w:szCs w:val="20"/>
              </w:rPr>
              <w:t>改变用途</w:t>
            </w:r>
            <w:r>
              <w:rPr>
                <w:rFonts w:hint="eastAsia" w:ascii="仿宋_GB2312" w:hAnsi="宋体" w:eastAsia="仿宋_GB2312" w:cs="宋体"/>
                <w:spacing w:val="1"/>
                <w:sz w:val="20"/>
                <w:szCs w:val="20"/>
              </w:rPr>
              <w:t>的审核</w:t>
            </w:r>
          </w:p>
        </w:tc>
        <w:tc>
          <w:tcPr>
            <w:tcW w:w="7999" w:type="dxa"/>
            <w:tcBorders>
              <w:top w:val="single" w:color="000000" w:sz="2" w:space="0"/>
              <w:bottom w:val="single" w:color="000000" w:sz="2" w:space="0"/>
            </w:tcBorders>
          </w:tcPr>
          <w:p>
            <w:pPr>
              <w:spacing w:before="142" w:line="261" w:lineRule="auto"/>
              <w:ind w:left="98" w:right="81" w:hanging="99"/>
              <w:rPr>
                <w:rFonts w:ascii="仿宋_GB2312" w:hAnsi="宋体" w:eastAsia="仿宋_GB2312" w:cs="宋体"/>
                <w:sz w:val="19"/>
                <w:szCs w:val="19"/>
              </w:rPr>
            </w:pPr>
            <w:r>
              <w:rPr>
                <w:rFonts w:hint="eastAsia" w:ascii="仿宋_GB2312" w:hAnsi="宋体" w:eastAsia="仿宋_GB2312" w:cs="宋体"/>
                <w:spacing w:val="12"/>
                <w:sz w:val="19"/>
                <w:szCs w:val="19"/>
              </w:rPr>
              <w:t>【规范性文件】《山西省人民政府办公厅关于印发山西省农村集体建设用地房屋建筑</w:t>
            </w:r>
            <w:r>
              <w:rPr>
                <w:rFonts w:hint="eastAsia" w:ascii="仿宋_GB2312" w:hAnsi="宋体" w:eastAsia="仿宋_GB2312" w:cs="宋体"/>
                <w:spacing w:val="8"/>
                <w:sz w:val="19"/>
                <w:szCs w:val="19"/>
              </w:rPr>
              <w:t>设</w:t>
            </w:r>
            <w:r>
              <w:rPr>
                <w:rFonts w:hint="eastAsia" w:ascii="仿宋_GB2312" w:hAnsi="宋体" w:eastAsia="仿宋_GB2312" w:cs="宋体"/>
                <w:sz w:val="19"/>
                <w:szCs w:val="19"/>
              </w:rPr>
              <w:t xml:space="preserve"> </w:t>
            </w:r>
            <w:r>
              <w:rPr>
                <w:rFonts w:hint="eastAsia" w:ascii="仿宋_GB2312" w:hAnsi="宋体" w:eastAsia="仿宋_GB2312" w:cs="宋体"/>
                <w:spacing w:val="18"/>
                <w:sz w:val="19"/>
                <w:szCs w:val="19"/>
              </w:rPr>
              <w:t>计施工监理管理服务办法(试行)的通知》(晋政办发〔2020〕117号</w:t>
            </w:r>
            <w:r>
              <w:rPr>
                <w:rFonts w:hint="eastAsia" w:ascii="仿宋_GB2312" w:hAnsi="宋体" w:eastAsia="仿宋_GB2312" w:cs="宋体"/>
                <w:spacing w:val="14"/>
                <w:sz w:val="19"/>
                <w:szCs w:val="19"/>
              </w:rPr>
              <w:t>)</w:t>
            </w:r>
          </w:p>
          <w:p>
            <w:pPr>
              <w:ind w:firstLine="630" w:firstLineChars="300"/>
              <w:rPr>
                <w:rFonts w:ascii="仿宋_GB2312" w:hAnsi="宋体" w:eastAsia="仿宋_GB2312" w:cs="宋体"/>
                <w:szCs w:val="20"/>
              </w:rPr>
            </w:pPr>
            <w:r>
              <w:rPr>
                <w:rFonts w:hint="eastAsia" w:ascii="仿宋_GB2312" w:eastAsia="仿宋_GB2312"/>
              </w:rPr>
              <w:t>第</w:t>
            </w:r>
            <w:r>
              <w:rPr>
                <w:rFonts w:hint="eastAsia" w:ascii="仿宋_GB2312" w:eastAsia="仿宋_GB2312"/>
                <w:spacing w:val="-8"/>
              </w:rPr>
              <w:t>二十四条第一款第二项乡(镇)人民政府规划建设办公室应当建立农村房屋建</w:t>
            </w:r>
          </w:p>
          <w:p>
            <w:pPr>
              <w:spacing w:before="66" w:line="229" w:lineRule="auto"/>
              <w:ind w:left="72"/>
              <w:rPr>
                <w:rFonts w:ascii="仿宋_GB2312" w:hAnsi="宋体" w:eastAsia="仿宋_GB2312" w:cs="宋体"/>
                <w:sz w:val="19"/>
                <w:szCs w:val="19"/>
              </w:rPr>
            </w:pPr>
            <w:r>
              <w:rPr>
                <w:rFonts w:hint="eastAsia" w:ascii="仿宋_GB2312" w:hAnsi="宋体" w:eastAsia="仿宋_GB2312" w:cs="宋体"/>
                <w:spacing w:val="7"/>
                <w:sz w:val="19"/>
                <w:szCs w:val="19"/>
              </w:rPr>
              <w:t>筑活动巡查制度，开展日常巡查，对发现的违法违规行为和安全隐患，按下列方式处理</w:t>
            </w:r>
            <w:r>
              <w:rPr>
                <w:rFonts w:hint="eastAsia" w:ascii="仿宋_GB2312" w:hAnsi="宋体" w:eastAsia="仿宋_GB2312" w:cs="宋体"/>
                <w:spacing w:val="1"/>
                <w:sz w:val="19"/>
                <w:szCs w:val="19"/>
              </w:rPr>
              <w:t>：</w:t>
            </w:r>
          </w:p>
          <w:p>
            <w:pPr>
              <w:spacing w:before="34" w:line="272" w:lineRule="auto"/>
              <w:ind w:left="441" w:right="40" w:hanging="369"/>
              <w:rPr>
                <w:rFonts w:ascii="仿宋_GB2312" w:hAnsi="宋体" w:eastAsia="仿宋_GB2312" w:cs="宋体"/>
                <w:sz w:val="20"/>
                <w:szCs w:val="20"/>
              </w:rPr>
            </w:pPr>
            <w:r>
              <w:rPr>
                <w:rFonts w:hint="eastAsia" w:ascii="仿宋_GB2312" w:hAnsi="宋体" w:eastAsia="仿宋_GB2312" w:cs="宋体"/>
                <w:spacing w:val="5"/>
                <w:sz w:val="20"/>
                <w:szCs w:val="20"/>
              </w:rPr>
              <w:t>(二)对擅自变更房屋用途的行为，应当立即制止并报县(市、区)相关主管部门处置</w:t>
            </w:r>
            <w:r>
              <w:rPr>
                <w:rFonts w:hint="eastAsia" w:ascii="仿宋_GB2312" w:hAnsi="宋体" w:eastAsia="仿宋_GB2312" w:cs="宋体"/>
                <w:sz w:val="20"/>
                <w:szCs w:val="20"/>
              </w:rPr>
              <w:t xml:space="preserve">。 </w:t>
            </w:r>
            <w:r>
              <w:rPr>
                <w:rFonts w:hint="eastAsia" w:ascii="仿宋_GB2312" w:hAnsi="宋体" w:eastAsia="仿宋_GB2312" w:cs="宋体"/>
                <w:spacing w:val="14"/>
                <w:sz w:val="20"/>
                <w:szCs w:val="20"/>
              </w:rPr>
              <w:t>第二十</w:t>
            </w:r>
            <w:r>
              <w:rPr>
                <w:rFonts w:hint="eastAsia" w:ascii="仿宋_GB2312" w:hAnsi="宋体" w:eastAsia="仿宋_GB2312" w:cs="宋体"/>
                <w:spacing w:val="12"/>
                <w:sz w:val="20"/>
                <w:szCs w:val="20"/>
              </w:rPr>
              <w:t>六</w:t>
            </w:r>
            <w:r>
              <w:rPr>
                <w:rFonts w:hint="eastAsia" w:ascii="仿宋_GB2312" w:hAnsi="宋体" w:eastAsia="仿宋_GB2312" w:cs="宋体"/>
                <w:spacing w:val="7"/>
                <w:sz w:val="20"/>
                <w:szCs w:val="20"/>
              </w:rPr>
              <w:t>条农村房屋建筑确需改变使用用途的，房屋所有权人应当对房屋质量安</w:t>
            </w:r>
          </w:p>
          <w:p>
            <w:pPr>
              <w:spacing w:before="1" w:line="267" w:lineRule="auto"/>
              <w:ind w:left="72" w:right="49"/>
              <w:rPr>
                <w:rFonts w:ascii="仿宋_GB2312" w:hAnsi="宋体" w:eastAsia="仿宋_GB2312" w:cs="宋体"/>
                <w:sz w:val="20"/>
                <w:szCs w:val="20"/>
              </w:rPr>
            </w:pPr>
            <w:r>
              <w:rPr>
                <w:rFonts w:hint="eastAsia" w:ascii="仿宋_GB2312" w:hAnsi="宋体" w:eastAsia="仿宋_GB2312" w:cs="宋体"/>
                <w:spacing w:val="9"/>
                <w:sz w:val="20"/>
                <w:szCs w:val="20"/>
              </w:rPr>
              <w:t>全</w:t>
            </w:r>
            <w:r>
              <w:rPr>
                <w:rFonts w:hint="eastAsia" w:ascii="仿宋_GB2312" w:hAnsi="宋体" w:eastAsia="仿宋_GB2312" w:cs="宋体"/>
                <w:spacing w:val="6"/>
                <w:sz w:val="20"/>
                <w:szCs w:val="20"/>
              </w:rPr>
              <w:t>是否符合用途改变后的要求进行技术鉴定，报乡(镇)人民政府规划建设办公室审核</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后，依法提出申请并经有权机关审核办理。</w:t>
            </w:r>
          </w:p>
        </w:tc>
        <w:tc>
          <w:tcPr>
            <w:tcW w:w="709" w:type="dxa"/>
            <w:tcBorders>
              <w:top w:val="single" w:color="000000" w:sz="2" w:space="0"/>
              <w:bottom w:val="single" w:color="000000" w:sz="2" w:space="0"/>
            </w:tcBorders>
          </w:tcPr>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ind w:firstLine="232"/>
              <w:rPr>
                <w:rFonts w:ascii="仿宋_GB2312" w:eastAsia="仿宋_GB2312"/>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4" w:hRule="atLeast"/>
        </w:trPr>
        <w:tc>
          <w:tcPr>
            <w:tcW w:w="515" w:type="dxa"/>
            <w:tcBorders>
              <w:top w:val="single" w:color="000000" w:sz="2" w:space="0"/>
              <w:bottom w:val="single" w:color="000000" w:sz="2" w:space="0"/>
            </w:tcBorders>
          </w:tcPr>
          <w:p>
            <w:pPr>
              <w:spacing w:line="252" w:lineRule="auto"/>
              <w:jc w:val="center"/>
              <w:rPr>
                <w:rFonts w:ascii="仿宋_GB2312" w:eastAsia="仿宋_GB2312"/>
              </w:rPr>
            </w:pPr>
          </w:p>
          <w:p>
            <w:pPr>
              <w:spacing w:line="252" w:lineRule="auto"/>
              <w:jc w:val="center"/>
              <w:rPr>
                <w:rFonts w:ascii="仿宋_GB2312" w:eastAsia="仿宋_GB2312"/>
              </w:rPr>
            </w:pPr>
          </w:p>
          <w:p>
            <w:pPr>
              <w:spacing w:line="253" w:lineRule="auto"/>
              <w:jc w:val="center"/>
              <w:rPr>
                <w:rFonts w:ascii="仿宋_GB2312" w:eastAsia="仿宋_GB2312"/>
              </w:rPr>
            </w:pPr>
          </w:p>
          <w:p>
            <w:pPr>
              <w:spacing w:before="65" w:line="185" w:lineRule="auto"/>
              <w:ind w:left="145"/>
              <w:jc w:val="center"/>
              <w:rPr>
                <w:rFonts w:ascii="仿宋_GB2312" w:hAnsi="宋体" w:eastAsia="仿宋_GB2312" w:cs="宋体"/>
                <w:sz w:val="20"/>
                <w:szCs w:val="20"/>
              </w:rPr>
            </w:pPr>
            <w:r>
              <w:rPr>
                <w:rFonts w:hint="eastAsia" w:ascii="仿宋_GB2312" w:hAnsi="宋体" w:eastAsia="仿宋_GB2312" w:cs="宋体"/>
                <w:spacing w:val="-2"/>
                <w:sz w:val="20"/>
                <w:szCs w:val="20"/>
              </w:rPr>
              <w:t>39</w:t>
            </w:r>
          </w:p>
        </w:tc>
        <w:tc>
          <w:tcPr>
            <w:tcW w:w="550" w:type="dxa"/>
            <w:tcBorders>
              <w:top w:val="single" w:color="000000" w:sz="2" w:space="0"/>
              <w:bottom w:val="single" w:color="000000" w:sz="2" w:space="0"/>
            </w:tcBorders>
          </w:tcPr>
          <w:p>
            <w:pPr>
              <w:spacing w:line="428" w:lineRule="auto"/>
              <w:jc w:val="center"/>
              <w:rPr>
                <w:rFonts w:ascii="仿宋_GB2312" w:eastAsia="仿宋_GB2312"/>
              </w:rPr>
            </w:pPr>
          </w:p>
          <w:p>
            <w:pPr>
              <w:spacing w:before="65" w:line="272" w:lineRule="auto"/>
              <w:ind w:left="40" w:right="8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1998" w:type="dxa"/>
            <w:tcBorders>
              <w:top w:val="single" w:color="000000" w:sz="2" w:space="0"/>
              <w:bottom w:val="single" w:color="000000" w:sz="2" w:space="0"/>
            </w:tcBorders>
          </w:tcPr>
          <w:p>
            <w:pPr>
              <w:spacing w:line="447" w:lineRule="auto"/>
              <w:jc w:val="center"/>
              <w:rPr>
                <w:rFonts w:ascii="仿宋_GB2312" w:eastAsia="仿宋_GB2312"/>
              </w:rPr>
            </w:pPr>
          </w:p>
          <w:p>
            <w:pPr>
              <w:spacing w:before="65" w:line="277" w:lineRule="auto"/>
              <w:ind w:left="50" w:right="129"/>
              <w:jc w:val="center"/>
              <w:rPr>
                <w:rFonts w:ascii="仿宋_GB2312" w:hAnsi="宋体" w:eastAsia="仿宋_GB2312" w:cs="宋体"/>
                <w:sz w:val="20"/>
                <w:szCs w:val="20"/>
              </w:rPr>
            </w:pPr>
            <w:r>
              <w:rPr>
                <w:rFonts w:hint="eastAsia" w:ascii="仿宋_GB2312" w:hAnsi="宋体" w:eastAsia="仿宋_GB2312" w:cs="宋体"/>
                <w:spacing w:val="-1"/>
                <w:sz w:val="20"/>
                <w:szCs w:val="20"/>
              </w:rPr>
              <w:t>对村民委员会撤销</w:t>
            </w:r>
            <w:r>
              <w:rPr>
                <w:rFonts w:hint="eastAsia" w:ascii="仿宋_GB2312" w:hAnsi="宋体" w:eastAsia="仿宋_GB2312" w:cs="宋体"/>
                <w:sz w:val="20"/>
                <w:szCs w:val="20"/>
              </w:rPr>
              <w:t xml:space="preserve">或 </w:t>
            </w:r>
            <w:r>
              <w:rPr>
                <w:rFonts w:hint="eastAsia" w:ascii="仿宋_GB2312" w:hAnsi="宋体" w:eastAsia="仿宋_GB2312" w:cs="宋体"/>
                <w:spacing w:val="1"/>
                <w:sz w:val="20"/>
                <w:szCs w:val="20"/>
              </w:rPr>
              <w:t>范围调整制定的集</w:t>
            </w:r>
            <w:r>
              <w:rPr>
                <w:rFonts w:hint="eastAsia" w:ascii="仿宋_GB2312" w:hAnsi="宋体" w:eastAsia="仿宋_GB2312" w:cs="宋体"/>
                <w:sz w:val="20"/>
                <w:szCs w:val="20"/>
              </w:rPr>
              <w:t xml:space="preserve">体 </w:t>
            </w:r>
            <w:r>
              <w:rPr>
                <w:rFonts w:hint="eastAsia" w:ascii="仿宋_GB2312" w:hAnsi="宋体" w:eastAsia="仿宋_GB2312" w:cs="宋体"/>
                <w:spacing w:val="-2"/>
                <w:sz w:val="20"/>
                <w:szCs w:val="20"/>
              </w:rPr>
              <w:t>资产处置方案</w:t>
            </w:r>
            <w:r>
              <w:rPr>
                <w:rFonts w:hint="eastAsia" w:ascii="仿宋_GB2312" w:hAnsi="宋体" w:eastAsia="仿宋_GB2312" w:cs="宋体"/>
                <w:spacing w:val="-1"/>
                <w:sz w:val="20"/>
                <w:szCs w:val="20"/>
              </w:rPr>
              <w:t>的审核</w:t>
            </w:r>
          </w:p>
        </w:tc>
        <w:tc>
          <w:tcPr>
            <w:tcW w:w="7999" w:type="dxa"/>
            <w:tcBorders>
              <w:top w:val="single" w:color="000000" w:sz="2" w:space="0"/>
              <w:bottom w:val="single" w:color="000000" w:sz="2" w:space="0"/>
            </w:tcBorders>
          </w:tcPr>
          <w:p>
            <w:pPr>
              <w:spacing w:before="75" w:line="228" w:lineRule="auto"/>
              <w:rPr>
                <w:rFonts w:ascii="仿宋_GB2312" w:hAnsi="宋体" w:eastAsia="仿宋_GB2312" w:cs="宋体"/>
                <w:sz w:val="19"/>
                <w:szCs w:val="19"/>
              </w:rPr>
            </w:pPr>
            <w:r>
              <w:rPr>
                <w:rFonts w:hint="eastAsia" w:ascii="仿宋_GB2312" w:hAnsi="宋体" w:eastAsia="仿宋_GB2312" w:cs="宋体"/>
                <w:spacing w:val="18"/>
                <w:sz w:val="19"/>
                <w:szCs w:val="19"/>
              </w:rPr>
              <w:t>【</w:t>
            </w:r>
            <w:r>
              <w:rPr>
                <w:rFonts w:hint="eastAsia" w:ascii="仿宋_GB2312" w:hAnsi="宋体" w:eastAsia="仿宋_GB2312" w:cs="宋体"/>
                <w:spacing w:val="13"/>
                <w:sz w:val="19"/>
                <w:szCs w:val="19"/>
              </w:rPr>
              <w:t>地</w:t>
            </w:r>
            <w:r>
              <w:rPr>
                <w:rFonts w:hint="eastAsia" w:ascii="仿宋_GB2312" w:hAnsi="宋体" w:eastAsia="仿宋_GB2312" w:cs="宋体"/>
                <w:spacing w:val="9"/>
                <w:sz w:val="19"/>
                <w:szCs w:val="19"/>
              </w:rPr>
              <w:t>方性法规】《山西省实施&lt;中华人民共和国村民委员会组织法&gt;办法》(2018年修订)</w:t>
            </w:r>
          </w:p>
          <w:p>
            <w:pPr>
              <w:spacing w:before="24" w:line="277" w:lineRule="auto"/>
              <w:ind w:left="72" w:right="37" w:firstLine="369"/>
              <w:rPr>
                <w:rFonts w:ascii="仿宋_GB2312" w:hAnsi="宋体" w:eastAsia="仿宋_GB2312" w:cs="宋体"/>
                <w:sz w:val="20"/>
                <w:szCs w:val="20"/>
              </w:rPr>
            </w:pPr>
            <w:r>
              <w:rPr>
                <w:rFonts w:hint="eastAsia" w:ascii="仿宋_GB2312" w:hAnsi="宋体" w:eastAsia="仿宋_GB2312" w:cs="宋体"/>
                <w:spacing w:val="8"/>
                <w:sz w:val="20"/>
                <w:szCs w:val="20"/>
              </w:rPr>
              <w:t>第十九条村民委员会撤销或者范围调整的，应当按照规定的程序先行对村集体</w:t>
            </w:r>
            <w:r>
              <w:rPr>
                <w:rFonts w:hint="eastAsia" w:ascii="仿宋_GB2312" w:hAnsi="宋体" w:eastAsia="仿宋_GB2312" w:cs="宋体"/>
                <w:spacing w:val="2"/>
                <w:sz w:val="20"/>
                <w:szCs w:val="20"/>
              </w:rPr>
              <w:t>资</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产清产核资、明晰产权，并制定集体资产处置方案。集体资产处置</w:t>
            </w:r>
            <w:r>
              <w:rPr>
                <w:rFonts w:hint="eastAsia" w:ascii="仿宋_GB2312" w:hAnsi="宋体" w:eastAsia="仿宋_GB2312" w:cs="宋体"/>
                <w:sz w:val="20"/>
                <w:szCs w:val="20"/>
              </w:rPr>
              <w:t xml:space="preserve">方案应当经村民会议 </w:t>
            </w:r>
            <w:r>
              <w:rPr>
                <w:rFonts w:hint="eastAsia" w:ascii="仿宋_GB2312" w:hAnsi="宋体" w:eastAsia="仿宋_GB2312" w:cs="宋体"/>
                <w:spacing w:val="14"/>
                <w:sz w:val="20"/>
                <w:szCs w:val="20"/>
              </w:rPr>
              <w:t>通</w:t>
            </w:r>
            <w:r>
              <w:rPr>
                <w:rFonts w:hint="eastAsia" w:ascii="仿宋_GB2312" w:hAnsi="宋体" w:eastAsia="仿宋_GB2312" w:cs="宋体"/>
                <w:spacing w:val="10"/>
                <w:sz w:val="20"/>
                <w:szCs w:val="20"/>
              </w:rPr>
              <w:t>过</w:t>
            </w:r>
            <w:r>
              <w:rPr>
                <w:rFonts w:hint="eastAsia" w:ascii="仿宋_GB2312" w:hAnsi="宋体" w:eastAsia="仿宋_GB2312" w:cs="宋体"/>
                <w:spacing w:val="7"/>
                <w:sz w:val="20"/>
                <w:szCs w:val="20"/>
              </w:rPr>
              <w:t>，报乡(镇)人民政府审核同意。</w:t>
            </w:r>
          </w:p>
          <w:p>
            <w:pPr>
              <w:spacing w:line="230" w:lineRule="auto"/>
              <w:ind w:left="72" w:right="104" w:firstLine="379"/>
              <w:rPr>
                <w:rFonts w:ascii="仿宋_GB2312" w:hAnsi="宋体" w:eastAsia="仿宋_GB2312" w:cs="宋体"/>
                <w:sz w:val="20"/>
                <w:szCs w:val="20"/>
              </w:rPr>
            </w:pPr>
            <w:r>
              <w:rPr>
                <w:rFonts w:hint="eastAsia" w:ascii="仿宋_GB2312" w:hAnsi="宋体" w:eastAsia="仿宋_GB2312" w:cs="宋体"/>
                <w:spacing w:val="22"/>
                <w:sz w:val="20"/>
                <w:szCs w:val="20"/>
              </w:rPr>
              <w:t>第</w:t>
            </w:r>
            <w:r>
              <w:rPr>
                <w:rFonts w:hint="eastAsia" w:ascii="仿宋_GB2312" w:hAnsi="宋体" w:eastAsia="仿宋_GB2312" w:cs="宋体"/>
                <w:spacing w:val="12"/>
                <w:sz w:val="20"/>
                <w:szCs w:val="20"/>
              </w:rPr>
              <w:t>三</w:t>
            </w:r>
            <w:r>
              <w:rPr>
                <w:rFonts w:hint="eastAsia" w:ascii="仿宋_GB2312" w:hAnsi="宋体" w:eastAsia="仿宋_GB2312" w:cs="宋体"/>
                <w:spacing w:val="11"/>
                <w:sz w:val="20"/>
                <w:szCs w:val="20"/>
              </w:rPr>
              <w:t>十八条本办法中关于乡(镇)人民政府的职责的规定适用于辖区内设村的街</w:t>
            </w:r>
            <w:r>
              <w:rPr>
                <w:rFonts w:hint="eastAsia" w:ascii="仿宋_GB2312" w:hAnsi="宋体" w:eastAsia="仿宋_GB2312" w:cs="宋体"/>
                <w:sz w:val="20"/>
                <w:szCs w:val="20"/>
              </w:rPr>
              <w:t xml:space="preserve"> </w:t>
            </w:r>
            <w:r>
              <w:rPr>
                <w:rFonts w:hint="eastAsia" w:ascii="仿宋_GB2312" w:hAnsi="宋体" w:eastAsia="仿宋_GB2312" w:cs="宋体"/>
                <w:spacing w:val="20"/>
                <w:sz w:val="20"/>
                <w:szCs w:val="20"/>
              </w:rPr>
              <w:t>道办事处</w:t>
            </w:r>
            <w:r>
              <w:rPr>
                <w:rFonts w:hint="eastAsia" w:ascii="仿宋_GB2312" w:hAnsi="宋体" w:eastAsia="仿宋_GB2312" w:cs="宋体"/>
                <w:spacing w:val="19"/>
                <w:sz w:val="20"/>
                <w:szCs w:val="20"/>
              </w:rPr>
              <w:t>。</w:t>
            </w:r>
          </w:p>
        </w:tc>
        <w:tc>
          <w:tcPr>
            <w:tcW w:w="709" w:type="dxa"/>
            <w:tcBorders>
              <w:top w:val="single" w:color="000000" w:sz="2" w:space="0"/>
              <w:bottom w:val="single" w:color="000000" w:sz="2" w:space="0"/>
            </w:tcBorders>
          </w:tcPr>
          <w:p>
            <w:pPr>
              <w:rPr>
                <w:rFonts w:ascii="仿宋_GB2312" w:eastAsia="仿宋_GB2312"/>
              </w:rPr>
            </w:pPr>
          </w:p>
          <w:p>
            <w:pPr>
              <w:rPr>
                <w:rFonts w:ascii="仿宋_GB2312" w:eastAsia="仿宋_GB2312"/>
              </w:rPr>
            </w:pPr>
          </w:p>
          <w:p>
            <w:pPr>
              <w:rPr>
                <w:rFonts w:ascii="仿宋_GB2312" w:eastAsia="仿宋_GB2312"/>
              </w:rPr>
            </w:pPr>
          </w:p>
          <w:p>
            <w:pPr>
              <w:ind w:firstLine="300"/>
              <w:rPr>
                <w:rFonts w:ascii="仿宋_GB2312" w:eastAsia="仿宋_GB2312"/>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9" w:hRule="atLeast"/>
        </w:trPr>
        <w:tc>
          <w:tcPr>
            <w:tcW w:w="515" w:type="dxa"/>
            <w:tcBorders>
              <w:top w:val="single" w:color="000000" w:sz="2" w:space="0"/>
              <w:bottom w:val="single" w:color="000000" w:sz="2" w:space="0"/>
            </w:tcBorders>
          </w:tcPr>
          <w:p>
            <w:pPr>
              <w:spacing w:line="252" w:lineRule="auto"/>
              <w:jc w:val="center"/>
              <w:rPr>
                <w:rFonts w:ascii="仿宋_GB2312" w:eastAsia="仿宋_GB2312"/>
              </w:rPr>
            </w:pPr>
          </w:p>
          <w:p>
            <w:pPr>
              <w:spacing w:line="253" w:lineRule="auto"/>
              <w:jc w:val="center"/>
              <w:rPr>
                <w:rFonts w:ascii="仿宋_GB2312" w:eastAsia="仿宋_GB2312"/>
              </w:rPr>
            </w:pPr>
          </w:p>
          <w:p>
            <w:pPr>
              <w:spacing w:line="253" w:lineRule="auto"/>
              <w:jc w:val="center"/>
              <w:rPr>
                <w:rFonts w:ascii="仿宋_GB2312" w:eastAsia="仿宋_GB2312"/>
              </w:rPr>
            </w:pPr>
          </w:p>
          <w:p>
            <w:pPr>
              <w:spacing w:before="65" w:line="187" w:lineRule="auto"/>
              <w:ind w:left="145"/>
              <w:jc w:val="center"/>
              <w:rPr>
                <w:rFonts w:ascii="仿宋_GB2312" w:hAnsi="宋体" w:eastAsia="仿宋_GB2312" w:cs="宋体"/>
                <w:sz w:val="20"/>
                <w:szCs w:val="20"/>
              </w:rPr>
            </w:pPr>
            <w:r>
              <w:rPr>
                <w:rFonts w:hint="eastAsia" w:ascii="仿宋_GB2312" w:hAnsi="宋体" w:eastAsia="仿宋_GB2312" w:cs="宋体"/>
                <w:spacing w:val="-2"/>
                <w:sz w:val="20"/>
                <w:szCs w:val="20"/>
              </w:rPr>
              <w:t>40</w:t>
            </w:r>
          </w:p>
        </w:tc>
        <w:tc>
          <w:tcPr>
            <w:tcW w:w="550" w:type="dxa"/>
            <w:tcBorders>
              <w:top w:val="single" w:color="000000" w:sz="2" w:space="0"/>
              <w:bottom w:val="single" w:color="000000" w:sz="2" w:space="0"/>
            </w:tcBorders>
          </w:tcPr>
          <w:p>
            <w:pPr>
              <w:spacing w:line="428" w:lineRule="auto"/>
              <w:jc w:val="center"/>
              <w:rPr>
                <w:rFonts w:ascii="仿宋_GB2312" w:eastAsia="仿宋_GB2312"/>
              </w:rPr>
            </w:pPr>
          </w:p>
          <w:p>
            <w:pPr>
              <w:spacing w:before="65" w:line="281" w:lineRule="auto"/>
              <w:ind w:left="40" w:right="8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1998" w:type="dxa"/>
            <w:tcBorders>
              <w:top w:val="single" w:color="000000" w:sz="2" w:space="0"/>
              <w:bottom w:val="single" w:color="000000" w:sz="2" w:space="0"/>
            </w:tcBorders>
          </w:tcPr>
          <w:p>
            <w:pPr>
              <w:spacing w:line="457" w:lineRule="auto"/>
              <w:jc w:val="center"/>
              <w:rPr>
                <w:rFonts w:ascii="仿宋_GB2312" w:eastAsia="仿宋_GB2312"/>
              </w:rPr>
            </w:pPr>
          </w:p>
          <w:p>
            <w:pPr>
              <w:spacing w:before="65" w:line="277" w:lineRule="auto"/>
              <w:ind w:left="50" w:right="122"/>
              <w:jc w:val="center"/>
              <w:rPr>
                <w:rFonts w:ascii="仿宋_GB2312" w:hAnsi="宋体" w:eastAsia="仿宋_GB2312" w:cs="宋体"/>
                <w:sz w:val="20"/>
                <w:szCs w:val="20"/>
              </w:rPr>
            </w:pPr>
            <w:r>
              <w:rPr>
                <w:rFonts w:hint="eastAsia" w:ascii="仿宋_GB2312" w:hAnsi="宋体" w:eastAsia="仿宋_GB2312" w:cs="宋体"/>
                <w:spacing w:val="2"/>
                <w:sz w:val="20"/>
                <w:szCs w:val="20"/>
              </w:rPr>
              <w:t>对村集体研究</w:t>
            </w:r>
            <w:r>
              <w:rPr>
                <w:rFonts w:hint="eastAsia" w:ascii="仿宋_GB2312" w:hAnsi="宋体" w:eastAsia="仿宋_GB2312" w:cs="宋体"/>
                <w:spacing w:val="1"/>
                <w:sz w:val="20"/>
                <w:szCs w:val="20"/>
              </w:rPr>
              <w:t>提出的</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收益类扶贫资产收益</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分</w:t>
            </w:r>
            <w:r>
              <w:rPr>
                <w:rFonts w:hint="eastAsia" w:ascii="仿宋_GB2312" w:hAnsi="宋体" w:eastAsia="仿宋_GB2312" w:cs="宋体"/>
                <w:spacing w:val="-1"/>
                <w:sz w:val="20"/>
                <w:szCs w:val="20"/>
              </w:rPr>
              <w:t>配使用方案的审核</w:t>
            </w:r>
          </w:p>
        </w:tc>
        <w:tc>
          <w:tcPr>
            <w:tcW w:w="7999" w:type="dxa"/>
            <w:tcBorders>
              <w:top w:val="single" w:color="000000" w:sz="2" w:space="0"/>
              <w:bottom w:val="single" w:color="000000" w:sz="2" w:space="0"/>
            </w:tcBorders>
          </w:tcPr>
          <w:p>
            <w:pPr>
              <w:spacing w:before="86" w:line="272" w:lineRule="auto"/>
              <w:ind w:left="98" w:right="121" w:hanging="99"/>
              <w:rPr>
                <w:rFonts w:ascii="仿宋_GB2312" w:hAnsi="宋体" w:eastAsia="仿宋_GB2312" w:cs="宋体"/>
                <w:sz w:val="19"/>
                <w:szCs w:val="19"/>
              </w:rPr>
            </w:pPr>
            <w:r>
              <w:rPr>
                <w:rFonts w:hint="eastAsia" w:ascii="仿宋_GB2312" w:hAnsi="宋体" w:eastAsia="仿宋_GB2312" w:cs="宋体"/>
                <w:spacing w:val="26"/>
                <w:sz w:val="19"/>
                <w:szCs w:val="19"/>
              </w:rPr>
              <w:t>【</w:t>
            </w:r>
            <w:r>
              <w:rPr>
                <w:rFonts w:hint="eastAsia" w:ascii="仿宋_GB2312" w:hAnsi="宋体" w:eastAsia="仿宋_GB2312" w:cs="宋体"/>
                <w:spacing w:val="13"/>
                <w:sz w:val="19"/>
                <w:szCs w:val="19"/>
              </w:rPr>
              <w:t>规范性文件】《山西省人民政府办公厅关于进一步加强扶贫资产管理的意见》(晋政</w:t>
            </w:r>
            <w:r>
              <w:rPr>
                <w:rFonts w:hint="eastAsia" w:ascii="仿宋_GB2312" w:hAnsi="宋体" w:eastAsia="仿宋_GB2312" w:cs="宋体"/>
                <w:sz w:val="19"/>
                <w:szCs w:val="19"/>
              </w:rPr>
              <w:t xml:space="preserve"> </w:t>
            </w:r>
            <w:r>
              <w:rPr>
                <w:rFonts w:hint="eastAsia" w:ascii="仿宋_GB2312" w:hAnsi="宋体" w:eastAsia="仿宋_GB2312" w:cs="宋体"/>
                <w:spacing w:val="22"/>
                <w:sz w:val="19"/>
                <w:szCs w:val="19"/>
              </w:rPr>
              <w:t>办</w:t>
            </w:r>
            <w:r>
              <w:rPr>
                <w:rFonts w:hint="eastAsia" w:ascii="仿宋_GB2312" w:hAnsi="宋体" w:eastAsia="仿宋_GB2312" w:cs="宋体"/>
                <w:spacing w:val="15"/>
                <w:sz w:val="19"/>
                <w:szCs w:val="19"/>
              </w:rPr>
              <w:t>发(2019〕80号)</w:t>
            </w:r>
          </w:p>
          <w:p>
            <w:pPr>
              <w:spacing w:before="2" w:line="251" w:lineRule="auto"/>
              <w:ind w:left="72" w:right="22" w:firstLine="369"/>
              <w:rPr>
                <w:rFonts w:ascii="仿宋_GB2312" w:hAnsi="宋体" w:eastAsia="仿宋_GB2312" w:cs="宋体"/>
                <w:sz w:val="20"/>
                <w:szCs w:val="20"/>
              </w:rPr>
            </w:pPr>
            <w:r>
              <w:rPr>
                <w:rFonts w:hint="eastAsia" w:ascii="仿宋_GB2312" w:hAnsi="宋体" w:eastAsia="仿宋_GB2312" w:cs="宋体"/>
                <w:spacing w:val="27"/>
                <w:sz w:val="20"/>
                <w:szCs w:val="20"/>
              </w:rPr>
              <w:t>二</w:t>
            </w:r>
            <w:r>
              <w:rPr>
                <w:rFonts w:hint="eastAsia" w:ascii="仿宋_GB2312" w:hAnsi="宋体" w:eastAsia="仿宋_GB2312" w:cs="宋体"/>
                <w:spacing w:val="20"/>
                <w:sz w:val="20"/>
                <w:szCs w:val="20"/>
              </w:rPr>
              <w:t>、工作内容(四)资产收益分配收益类扶贫资产，要按照群众参与、村提方</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案、乡镇审核、县级备</w:t>
            </w:r>
            <w:r>
              <w:rPr>
                <w:rFonts w:hint="eastAsia" w:ascii="仿宋_GB2312" w:hAnsi="宋体" w:eastAsia="仿宋_GB2312" w:cs="宋体"/>
                <w:sz w:val="20"/>
                <w:szCs w:val="20"/>
              </w:rPr>
              <w:t xml:space="preserve">案的流程，由村集体研究提出扶贫资产收益分配使用方案，经村 </w:t>
            </w:r>
            <w:r>
              <w:rPr>
                <w:rFonts w:hint="eastAsia" w:ascii="仿宋_GB2312" w:hAnsi="宋体" w:eastAsia="仿宋_GB2312" w:cs="宋体"/>
                <w:spacing w:val="7"/>
                <w:sz w:val="20"/>
                <w:szCs w:val="20"/>
              </w:rPr>
              <w:t>民会议或村民代表会议讨论决定后报乡镇人民政府审核，最后报县级行业主管部门备</w:t>
            </w:r>
            <w:r>
              <w:rPr>
                <w:rFonts w:hint="eastAsia" w:ascii="仿宋_GB2312" w:hAnsi="宋体" w:eastAsia="仿宋_GB2312" w:cs="宋体"/>
                <w:sz w:val="20"/>
                <w:szCs w:val="20"/>
              </w:rPr>
              <w:t xml:space="preserve"> </w:t>
            </w:r>
            <w:r>
              <w:rPr>
                <w:rFonts w:hint="eastAsia" w:ascii="仿宋_GB2312" w:hAnsi="宋体" w:eastAsia="仿宋_GB2312" w:cs="宋体"/>
                <w:spacing w:val="10"/>
                <w:sz w:val="20"/>
                <w:szCs w:val="20"/>
              </w:rPr>
              <w:t>案</w:t>
            </w:r>
            <w:r>
              <w:rPr>
                <w:rFonts w:hint="eastAsia" w:ascii="仿宋_GB2312" w:hAnsi="宋体" w:eastAsia="仿宋_GB2312" w:cs="宋体"/>
                <w:spacing w:val="9"/>
                <w:sz w:val="20"/>
                <w:szCs w:val="20"/>
              </w:rPr>
              <w:t>。</w:t>
            </w:r>
          </w:p>
        </w:tc>
        <w:tc>
          <w:tcPr>
            <w:tcW w:w="709" w:type="dxa"/>
            <w:tcBorders>
              <w:top w:val="single" w:color="000000" w:sz="2" w:space="0"/>
              <w:bottom w:val="single" w:color="000000" w:sz="2" w:space="0"/>
            </w:tcBorders>
          </w:tcPr>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ind w:firstLine="286"/>
              <w:rPr>
                <w:rFonts w:ascii="仿宋_GB2312" w:eastAsia="仿宋_GB2312"/>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bl>
    <w:p>
      <w:pPr>
        <w:rPr>
          <w:rFonts w:ascii="仿宋_GB2312" w:eastAsia="仿宋_GB2312"/>
        </w:rPr>
        <w:sectPr>
          <w:footerReference r:id="rId13" w:type="default"/>
          <w:pgSz w:w="16840" w:h="11910" w:orient="landscape"/>
          <w:pgMar w:top="1701" w:right="1418" w:bottom="1134" w:left="2155" w:header="0" w:footer="0" w:gutter="0"/>
          <w:cols w:space="720" w:num="1"/>
          <w:docGrid w:linePitch="286" w:charSpace="0"/>
        </w:sectPr>
      </w:pPr>
    </w:p>
    <w:p>
      <w:pPr>
        <w:rPr>
          <w:rFonts w:ascii="仿宋_GB2312" w:eastAsia="仿宋_GB2312"/>
        </w:rPr>
      </w:pPr>
    </w:p>
    <w:p>
      <w:pPr>
        <w:spacing w:line="48" w:lineRule="exact"/>
        <w:rPr>
          <w:rFonts w:ascii="仿宋_GB2312" w:eastAsia="仿宋_GB2312"/>
        </w:rPr>
      </w:pPr>
    </w:p>
    <w:tbl>
      <w:tblPr>
        <w:tblStyle w:val="9"/>
        <w:tblW w:w="13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4"/>
        <w:gridCol w:w="550"/>
        <w:gridCol w:w="1999"/>
        <w:gridCol w:w="7999"/>
        <w:gridCol w:w="709"/>
        <w:gridCol w:w="708"/>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14" w:type="dxa"/>
            <w:vMerge w:val="restart"/>
            <w:tcBorders>
              <w:top w:val="single" w:color="000000" w:sz="2" w:space="0"/>
              <w:bottom w:val="nil"/>
            </w:tcBorders>
            <w:textDirection w:val="tbRlV"/>
            <w:vAlign w:val="center"/>
          </w:tcPr>
          <w:p>
            <w:pPr>
              <w:jc w:val="center"/>
              <w:rPr>
                <w:rFonts w:ascii="黑体" w:hAnsi="黑体" w:eastAsia="黑体" w:cs="宋体"/>
              </w:rPr>
            </w:pPr>
            <w:r>
              <w:rPr>
                <w:rFonts w:hint="eastAsia" w:ascii="黑体" w:hAnsi="黑体" w:eastAsia="黑体" w:cs="宋体"/>
              </w:rPr>
              <w:t>序号</w:t>
            </w:r>
          </w:p>
        </w:tc>
        <w:tc>
          <w:tcPr>
            <w:tcW w:w="550"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w:t>
            </w:r>
          </w:p>
          <w:p>
            <w:pPr>
              <w:jc w:val="center"/>
              <w:rPr>
                <w:rFonts w:ascii="黑体" w:hAnsi="黑体" w:eastAsia="黑体" w:cs="宋体"/>
              </w:rPr>
            </w:pPr>
            <w:r>
              <w:rPr>
                <w:rFonts w:hint="eastAsia" w:ascii="黑体" w:hAnsi="黑体" w:eastAsia="黑体" w:cs="宋体"/>
              </w:rPr>
              <w:t>类型</w:t>
            </w:r>
          </w:p>
        </w:tc>
        <w:tc>
          <w:tcPr>
            <w:tcW w:w="1999"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职权名称</w:t>
            </w:r>
          </w:p>
        </w:tc>
        <w:tc>
          <w:tcPr>
            <w:tcW w:w="7999"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职权依据</w:t>
            </w:r>
          </w:p>
        </w:tc>
        <w:tc>
          <w:tcPr>
            <w:tcW w:w="1417" w:type="dxa"/>
            <w:gridSpan w:val="2"/>
            <w:tcBorders>
              <w:top w:val="single" w:color="000000" w:sz="2" w:space="0"/>
              <w:bottom w:val="single" w:color="000000" w:sz="2" w:space="0"/>
            </w:tcBorders>
            <w:vAlign w:val="center"/>
          </w:tcPr>
          <w:p>
            <w:pPr>
              <w:jc w:val="center"/>
              <w:rPr>
                <w:rFonts w:ascii="黑体" w:hAnsi="黑体" w:eastAsia="黑体" w:cs="宋体"/>
              </w:rPr>
            </w:pPr>
            <w:r>
              <w:rPr>
                <w:rFonts w:hint="eastAsia" w:ascii="黑体" w:hAnsi="黑体" w:eastAsia="黑体" w:cs="宋体"/>
              </w:rPr>
              <w:t>实施主体</w:t>
            </w:r>
          </w:p>
        </w:tc>
        <w:tc>
          <w:tcPr>
            <w:tcW w:w="709" w:type="dxa"/>
            <w:vMerge w:val="restart"/>
            <w:tcBorders>
              <w:top w:val="single" w:color="000000" w:sz="2" w:space="0"/>
              <w:bottom w:val="nil"/>
            </w:tcBorders>
            <w:vAlign w:val="center"/>
          </w:tcPr>
          <w:p>
            <w:pPr>
              <w:jc w:val="center"/>
              <w:rPr>
                <w:rFonts w:ascii="仿宋_GB2312" w:hAnsi="宋体" w:eastAsia="仿宋_GB2312" w:cs="宋体"/>
                <w:sz w:val="20"/>
                <w:szCs w:val="20"/>
              </w:rPr>
            </w:pPr>
            <w:r>
              <w:rPr>
                <w:rFonts w:hint="eastAsia" w:ascii="黑体" w:hAnsi="黑体" w:eastAsia="黑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514" w:type="dxa"/>
            <w:vMerge w:val="continue"/>
            <w:tcBorders>
              <w:top w:val="nil"/>
              <w:bottom w:val="single" w:color="000000" w:sz="2" w:space="0"/>
            </w:tcBorders>
            <w:textDirection w:val="tbRlV"/>
            <w:vAlign w:val="center"/>
          </w:tcPr>
          <w:p>
            <w:pPr>
              <w:jc w:val="center"/>
              <w:rPr>
                <w:rFonts w:ascii="黑体" w:hAnsi="黑体" w:eastAsia="黑体" w:cs="宋体"/>
              </w:rPr>
            </w:pPr>
          </w:p>
        </w:tc>
        <w:tc>
          <w:tcPr>
            <w:tcW w:w="550" w:type="dxa"/>
            <w:vMerge w:val="continue"/>
            <w:tcBorders>
              <w:top w:val="nil"/>
              <w:bottom w:val="single" w:color="000000" w:sz="2" w:space="0"/>
            </w:tcBorders>
            <w:vAlign w:val="center"/>
          </w:tcPr>
          <w:p>
            <w:pPr>
              <w:jc w:val="center"/>
              <w:rPr>
                <w:rFonts w:ascii="黑体" w:hAnsi="黑体" w:eastAsia="黑体" w:cs="宋体"/>
              </w:rPr>
            </w:pPr>
          </w:p>
        </w:tc>
        <w:tc>
          <w:tcPr>
            <w:tcW w:w="1999" w:type="dxa"/>
            <w:vMerge w:val="continue"/>
            <w:tcBorders>
              <w:top w:val="nil"/>
              <w:bottom w:val="single" w:color="000000" w:sz="2" w:space="0"/>
            </w:tcBorders>
            <w:vAlign w:val="center"/>
          </w:tcPr>
          <w:p>
            <w:pPr>
              <w:jc w:val="center"/>
              <w:rPr>
                <w:rFonts w:ascii="黑体" w:hAnsi="黑体" w:eastAsia="黑体" w:cs="宋体"/>
              </w:rPr>
            </w:pPr>
          </w:p>
        </w:tc>
        <w:tc>
          <w:tcPr>
            <w:tcW w:w="7999" w:type="dxa"/>
            <w:vMerge w:val="continue"/>
            <w:tcBorders>
              <w:top w:val="nil"/>
              <w:bottom w:val="single" w:color="000000" w:sz="2" w:space="0"/>
            </w:tcBorders>
            <w:vAlign w:val="center"/>
          </w:tcPr>
          <w:p>
            <w:pPr>
              <w:jc w:val="center"/>
              <w:rPr>
                <w:rFonts w:ascii="黑体" w:hAnsi="黑体" w:eastAsia="黑体" w:cs="宋体"/>
              </w:rPr>
            </w:pPr>
          </w:p>
        </w:tc>
        <w:tc>
          <w:tcPr>
            <w:tcW w:w="709" w:type="dxa"/>
            <w:tcBorders>
              <w:top w:val="single" w:color="000000" w:sz="2" w:space="0"/>
              <w:bottom w:val="single" w:color="000000" w:sz="2" w:space="0"/>
            </w:tcBorders>
            <w:vAlign w:val="center"/>
          </w:tcPr>
          <w:p>
            <w:pPr>
              <w:spacing w:before="90" w:line="219" w:lineRule="auto"/>
              <w:ind w:left="120"/>
              <w:rPr>
                <w:rFonts w:ascii="黑体" w:hAnsi="黑体" w:eastAsia="黑体" w:cs="宋体"/>
              </w:rPr>
            </w:pPr>
            <w:r>
              <w:rPr>
                <w:rFonts w:hint="eastAsia" w:ascii="黑体" w:hAnsi="黑体" w:eastAsia="黑体" w:cs="宋体"/>
              </w:rPr>
              <w:t>乡镇</w:t>
            </w:r>
          </w:p>
        </w:tc>
        <w:tc>
          <w:tcPr>
            <w:tcW w:w="708" w:type="dxa"/>
            <w:tcBorders>
              <w:top w:val="single" w:color="000000" w:sz="2" w:space="0"/>
              <w:bottom w:val="single" w:color="000000" w:sz="2" w:space="0"/>
            </w:tcBorders>
            <w:vAlign w:val="center"/>
          </w:tcPr>
          <w:p>
            <w:pPr>
              <w:spacing w:before="90" w:line="219" w:lineRule="auto"/>
              <w:ind w:left="171"/>
              <w:rPr>
                <w:rFonts w:ascii="黑体" w:hAnsi="黑体" w:eastAsia="黑体" w:cs="宋体"/>
              </w:rPr>
            </w:pPr>
            <w:r>
              <w:rPr>
                <w:rFonts w:hint="eastAsia" w:ascii="黑体" w:hAnsi="黑体" w:eastAsia="黑体" w:cs="宋体"/>
              </w:rPr>
              <w:t>街道</w:t>
            </w:r>
          </w:p>
        </w:tc>
        <w:tc>
          <w:tcPr>
            <w:tcW w:w="709" w:type="dxa"/>
            <w:vMerge w:val="continue"/>
            <w:tcBorders>
              <w:top w:val="nil"/>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4" w:hRule="atLeast"/>
        </w:trPr>
        <w:tc>
          <w:tcPr>
            <w:tcW w:w="514" w:type="dxa"/>
            <w:tcBorders>
              <w:top w:val="single" w:color="000000" w:sz="2" w:space="0"/>
              <w:bottom w:val="single" w:color="000000" w:sz="2" w:space="0"/>
            </w:tcBorders>
            <w:vAlign w:val="center"/>
          </w:tcPr>
          <w:p>
            <w:pPr>
              <w:spacing w:line="268" w:lineRule="auto"/>
              <w:jc w:val="both"/>
              <w:rPr>
                <w:rFonts w:ascii="仿宋_GB2312" w:eastAsia="仿宋_GB2312"/>
              </w:rPr>
            </w:pPr>
          </w:p>
          <w:p>
            <w:pPr>
              <w:spacing w:before="65" w:line="186" w:lineRule="auto"/>
              <w:ind w:left="144"/>
              <w:jc w:val="both"/>
              <w:rPr>
                <w:rFonts w:ascii="仿宋_GB2312" w:hAnsi="宋体" w:eastAsia="仿宋_GB2312" w:cs="宋体"/>
                <w:sz w:val="20"/>
                <w:szCs w:val="20"/>
              </w:rPr>
            </w:pPr>
            <w:r>
              <w:rPr>
                <w:rFonts w:hint="eastAsia" w:ascii="仿宋_GB2312" w:hAnsi="宋体" w:eastAsia="仿宋_GB2312" w:cs="宋体"/>
                <w:spacing w:val="-2"/>
                <w:sz w:val="20"/>
                <w:szCs w:val="20"/>
              </w:rPr>
              <w:t>41</w:t>
            </w:r>
          </w:p>
        </w:tc>
        <w:tc>
          <w:tcPr>
            <w:tcW w:w="550" w:type="dxa"/>
            <w:tcBorders>
              <w:top w:val="single" w:color="000000" w:sz="2" w:space="0"/>
              <w:bottom w:val="single" w:color="000000" w:sz="2" w:space="0"/>
            </w:tcBorders>
          </w:tcPr>
          <w:p>
            <w:pPr>
              <w:spacing w:line="243" w:lineRule="auto"/>
              <w:jc w:val="center"/>
              <w:rPr>
                <w:rFonts w:ascii="仿宋_GB2312" w:eastAsia="仿宋_GB2312"/>
              </w:rPr>
            </w:pPr>
          </w:p>
          <w:p>
            <w:pPr>
              <w:spacing w:line="243" w:lineRule="auto"/>
              <w:jc w:val="center"/>
              <w:rPr>
                <w:rFonts w:ascii="仿宋_GB2312" w:eastAsia="仿宋_GB2312"/>
              </w:rPr>
            </w:pPr>
          </w:p>
          <w:p>
            <w:pPr>
              <w:spacing w:before="65" w:line="267" w:lineRule="auto"/>
              <w:ind w:left="30" w:right="91"/>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1999" w:type="dxa"/>
            <w:tcBorders>
              <w:top w:val="single" w:color="000000" w:sz="2" w:space="0"/>
              <w:bottom w:val="single" w:color="000000" w:sz="2" w:space="0"/>
            </w:tcBorders>
          </w:tcPr>
          <w:p>
            <w:pPr>
              <w:spacing w:line="317" w:lineRule="auto"/>
              <w:jc w:val="center"/>
              <w:rPr>
                <w:rFonts w:ascii="仿宋_GB2312" w:eastAsia="仿宋_GB2312"/>
              </w:rPr>
            </w:pPr>
          </w:p>
          <w:p>
            <w:pPr>
              <w:spacing w:line="317" w:lineRule="auto"/>
              <w:jc w:val="center"/>
              <w:rPr>
                <w:rFonts w:ascii="仿宋_GB2312" w:eastAsia="仿宋_GB2312"/>
              </w:rPr>
            </w:pPr>
          </w:p>
          <w:p>
            <w:pPr>
              <w:spacing w:before="65" w:line="282" w:lineRule="auto"/>
              <w:ind w:left="50" w:right="145"/>
              <w:jc w:val="center"/>
              <w:rPr>
                <w:rFonts w:ascii="仿宋_GB2312" w:hAnsi="宋体" w:eastAsia="仿宋_GB2312" w:cs="宋体"/>
                <w:sz w:val="20"/>
                <w:szCs w:val="20"/>
              </w:rPr>
            </w:pPr>
            <w:r>
              <w:rPr>
                <w:rFonts w:hint="eastAsia" w:ascii="仿宋_GB2312" w:hAnsi="宋体" w:eastAsia="仿宋_GB2312" w:cs="宋体"/>
                <w:spacing w:val="-1"/>
                <w:sz w:val="20"/>
                <w:szCs w:val="20"/>
              </w:rPr>
              <w:t>对设立乡村集体所</w:t>
            </w:r>
            <w:r>
              <w:rPr>
                <w:rFonts w:hint="eastAsia" w:ascii="仿宋_GB2312" w:hAnsi="宋体" w:eastAsia="仿宋_GB2312" w:cs="宋体"/>
                <w:sz w:val="20"/>
                <w:szCs w:val="20"/>
              </w:rPr>
              <w:t xml:space="preserve">有 </w:t>
            </w:r>
            <w:r>
              <w:rPr>
                <w:rFonts w:hint="eastAsia" w:ascii="仿宋_GB2312" w:hAnsi="宋体" w:eastAsia="仿宋_GB2312" w:cs="宋体"/>
                <w:spacing w:val="2"/>
                <w:sz w:val="20"/>
                <w:szCs w:val="20"/>
              </w:rPr>
              <w:t>制企业的审</w:t>
            </w:r>
            <w:r>
              <w:rPr>
                <w:rFonts w:hint="eastAsia" w:ascii="仿宋_GB2312" w:hAnsi="宋体" w:eastAsia="仿宋_GB2312" w:cs="宋体"/>
                <w:spacing w:val="1"/>
                <w:sz w:val="20"/>
                <w:szCs w:val="20"/>
              </w:rPr>
              <w:t>核</w:t>
            </w:r>
          </w:p>
        </w:tc>
        <w:tc>
          <w:tcPr>
            <w:tcW w:w="7999" w:type="dxa"/>
            <w:tcBorders>
              <w:top w:val="single" w:color="000000" w:sz="2" w:space="0"/>
              <w:bottom w:val="single" w:color="000000" w:sz="2" w:space="0"/>
            </w:tcBorders>
          </w:tcPr>
          <w:p>
            <w:pPr>
              <w:spacing w:before="112" w:line="282" w:lineRule="auto"/>
              <w:ind w:left="98" w:right="82" w:hanging="99"/>
              <w:rPr>
                <w:rFonts w:ascii="仿宋_GB2312" w:hAnsi="宋体" w:eastAsia="仿宋_GB2312" w:cs="宋体"/>
                <w:sz w:val="19"/>
                <w:szCs w:val="19"/>
              </w:rPr>
            </w:pPr>
            <w:r>
              <w:rPr>
                <w:rFonts w:hint="eastAsia" w:ascii="仿宋_GB2312" w:hAnsi="宋体" w:eastAsia="仿宋_GB2312" w:cs="宋体"/>
                <w:spacing w:val="22"/>
                <w:sz w:val="19"/>
                <w:szCs w:val="19"/>
              </w:rPr>
              <w:t>【</w:t>
            </w:r>
            <w:r>
              <w:rPr>
                <w:rFonts w:hint="eastAsia" w:ascii="仿宋_GB2312" w:hAnsi="宋体" w:eastAsia="仿宋_GB2312" w:cs="宋体"/>
                <w:spacing w:val="13"/>
                <w:sz w:val="19"/>
                <w:szCs w:val="19"/>
              </w:rPr>
              <w:t>行政法规】《中华人民共和国乡村集体所有制企业条例》(1990年国务院令第59号，</w:t>
            </w:r>
            <w:r>
              <w:rPr>
                <w:rFonts w:hint="eastAsia" w:ascii="仿宋_GB2312" w:hAnsi="宋体" w:eastAsia="仿宋_GB2312" w:cs="宋体"/>
                <w:sz w:val="19"/>
                <w:szCs w:val="19"/>
              </w:rPr>
              <w:t xml:space="preserve"> </w:t>
            </w:r>
            <w:r>
              <w:rPr>
                <w:rFonts w:hint="eastAsia" w:ascii="仿宋_GB2312" w:hAnsi="宋体" w:eastAsia="仿宋_GB2312" w:cs="宋体"/>
                <w:spacing w:val="23"/>
                <w:sz w:val="19"/>
                <w:szCs w:val="19"/>
              </w:rPr>
              <w:t>2011年修订</w:t>
            </w:r>
            <w:r>
              <w:rPr>
                <w:rFonts w:hint="eastAsia" w:ascii="仿宋_GB2312" w:hAnsi="宋体" w:eastAsia="仿宋_GB2312" w:cs="宋体"/>
                <w:spacing w:val="21"/>
                <w:sz w:val="19"/>
                <w:szCs w:val="19"/>
              </w:rPr>
              <w:t>)</w:t>
            </w:r>
          </w:p>
          <w:p>
            <w:pPr>
              <w:spacing w:before="3" w:line="257" w:lineRule="auto"/>
              <w:ind w:left="61" w:right="40" w:firstLine="400"/>
              <w:rPr>
                <w:rFonts w:ascii="仿宋_GB2312" w:hAnsi="宋体" w:eastAsia="仿宋_GB2312" w:cs="宋体"/>
                <w:sz w:val="20"/>
                <w:szCs w:val="20"/>
              </w:rPr>
            </w:pPr>
            <w:r>
              <w:rPr>
                <w:rFonts w:hint="eastAsia" w:ascii="仿宋_GB2312" w:hAnsi="宋体" w:eastAsia="仿宋_GB2312" w:cs="宋体"/>
                <w:spacing w:val="13"/>
                <w:sz w:val="20"/>
                <w:szCs w:val="20"/>
              </w:rPr>
              <w:t>第</w:t>
            </w:r>
            <w:r>
              <w:rPr>
                <w:rFonts w:hint="eastAsia" w:ascii="仿宋_GB2312" w:hAnsi="宋体" w:eastAsia="仿宋_GB2312" w:cs="宋体"/>
                <w:spacing w:val="7"/>
                <w:sz w:val="20"/>
                <w:szCs w:val="20"/>
              </w:rPr>
              <w:t>十四条设立企业必须依照法律、法规，经乡级人民政府审核后，报请县级人民</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政府乡镇企业主管部</w:t>
            </w:r>
            <w:r>
              <w:rPr>
                <w:rFonts w:hint="eastAsia" w:ascii="仿宋_GB2312" w:hAnsi="宋体" w:eastAsia="仿宋_GB2312" w:cs="宋体"/>
                <w:spacing w:val="1"/>
                <w:sz w:val="20"/>
                <w:szCs w:val="20"/>
              </w:rPr>
              <w:t>门以及法律、法规规定的有关部门批准，持有关批准文件向企业所</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在地工商行政管理机关办理登记，经核准领取《企业法人营业执照》</w:t>
            </w:r>
            <w:r>
              <w:rPr>
                <w:rFonts w:hint="eastAsia" w:ascii="仿宋_GB2312" w:hAnsi="宋体" w:eastAsia="仿宋_GB2312" w:cs="宋体"/>
                <w:sz w:val="20"/>
                <w:szCs w:val="20"/>
              </w:rPr>
              <w:t xml:space="preserve">或者《营业执照》 </w:t>
            </w:r>
            <w:r>
              <w:rPr>
                <w:rFonts w:hint="eastAsia" w:ascii="仿宋_GB2312" w:hAnsi="宋体" w:eastAsia="仿宋_GB2312" w:cs="宋体"/>
                <w:spacing w:val="2"/>
                <w:sz w:val="20"/>
                <w:szCs w:val="20"/>
              </w:rPr>
              <w:t>后</w:t>
            </w:r>
            <w:r>
              <w:rPr>
                <w:rFonts w:hint="eastAsia" w:ascii="仿宋_GB2312" w:hAnsi="宋体" w:eastAsia="仿宋_GB2312" w:cs="宋体"/>
                <w:spacing w:val="1"/>
                <w:sz w:val="20"/>
                <w:szCs w:val="20"/>
              </w:rPr>
              <w:t>始得营业，并向税务机关办理税务登记。</w:t>
            </w:r>
          </w:p>
        </w:tc>
        <w:tc>
          <w:tcPr>
            <w:tcW w:w="709" w:type="dxa"/>
            <w:tcBorders>
              <w:top w:val="single" w:color="000000" w:sz="2" w:space="0"/>
              <w:bottom w:val="single" w:color="000000" w:sz="2" w:space="0"/>
            </w:tcBorders>
          </w:tcPr>
          <w:p>
            <w:pPr>
              <w:spacing w:line="266" w:lineRule="auto"/>
              <w:rPr>
                <w:rFonts w:ascii="仿宋_GB2312" w:eastAsia="仿宋_GB2312"/>
              </w:rPr>
            </w:pPr>
          </w:p>
          <w:p>
            <w:pPr>
              <w:spacing w:line="267" w:lineRule="auto"/>
              <w:rPr>
                <w:rFonts w:ascii="仿宋_GB2312" w:eastAsia="仿宋_GB2312"/>
              </w:rPr>
            </w:pPr>
          </w:p>
          <w:p>
            <w:pPr>
              <w:spacing w:line="267" w:lineRule="auto"/>
              <w:rPr>
                <w:rFonts w:ascii="仿宋_GB2312" w:eastAsia="仿宋_GB2312"/>
              </w:rPr>
            </w:pPr>
          </w:p>
          <w:p>
            <w:pPr>
              <w:spacing w:before="52" w:line="238" w:lineRule="auto"/>
              <w:ind w:left="247"/>
              <w:rPr>
                <w:rFonts w:ascii="仿宋_GB2312" w:hAnsi="宋体" w:eastAsia="仿宋_GB2312" w:cs="宋体"/>
                <w:sz w:val="16"/>
                <w:szCs w:val="16"/>
              </w:rPr>
            </w:pPr>
            <w:r>
              <w:rPr>
                <w:rFonts w:hint="eastAsia" w:ascii="仿宋_GB2312" w:hAnsi="宋体" w:eastAsia="仿宋_GB2312" w:cs="宋体"/>
                <w:sz w:val="16"/>
                <w:szCs w:val="16"/>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4" w:hRule="atLeast"/>
        </w:trPr>
        <w:tc>
          <w:tcPr>
            <w:tcW w:w="514" w:type="dxa"/>
            <w:tcBorders>
              <w:top w:val="single" w:color="000000" w:sz="2" w:space="0"/>
              <w:bottom w:val="single" w:color="000000" w:sz="2" w:space="0"/>
            </w:tcBorders>
            <w:vAlign w:val="center"/>
          </w:tcPr>
          <w:p>
            <w:pPr>
              <w:spacing w:line="251" w:lineRule="auto"/>
              <w:jc w:val="both"/>
              <w:rPr>
                <w:rFonts w:ascii="仿宋_GB2312" w:eastAsia="仿宋_GB2312"/>
              </w:rPr>
            </w:pPr>
          </w:p>
          <w:p>
            <w:pPr>
              <w:spacing w:before="65" w:line="185" w:lineRule="auto"/>
              <w:ind w:left="144"/>
              <w:jc w:val="both"/>
              <w:rPr>
                <w:rFonts w:ascii="仿宋_GB2312" w:hAnsi="宋体" w:eastAsia="仿宋_GB2312" w:cs="宋体"/>
                <w:sz w:val="20"/>
                <w:szCs w:val="20"/>
              </w:rPr>
            </w:pPr>
            <w:r>
              <w:rPr>
                <w:rFonts w:hint="eastAsia" w:ascii="仿宋_GB2312" w:hAnsi="宋体" w:eastAsia="仿宋_GB2312" w:cs="宋体"/>
                <w:spacing w:val="-2"/>
                <w:sz w:val="20"/>
                <w:szCs w:val="20"/>
              </w:rPr>
              <w:t>42</w:t>
            </w:r>
          </w:p>
        </w:tc>
        <w:tc>
          <w:tcPr>
            <w:tcW w:w="550" w:type="dxa"/>
            <w:tcBorders>
              <w:top w:val="single" w:color="000000" w:sz="2" w:space="0"/>
              <w:bottom w:val="single" w:color="000000" w:sz="2" w:space="0"/>
            </w:tcBorders>
          </w:tcPr>
          <w:p>
            <w:pPr>
              <w:spacing w:line="417" w:lineRule="auto"/>
              <w:jc w:val="center"/>
              <w:rPr>
                <w:rFonts w:ascii="仿宋_GB2312" w:eastAsia="仿宋_GB2312"/>
              </w:rPr>
            </w:pPr>
          </w:p>
          <w:p>
            <w:pPr>
              <w:spacing w:before="65" w:line="276" w:lineRule="auto"/>
              <w:ind w:left="30" w:right="91"/>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1999" w:type="dxa"/>
            <w:tcBorders>
              <w:top w:val="single" w:color="000000" w:sz="2" w:space="0"/>
              <w:bottom w:val="single" w:color="000000" w:sz="2" w:space="0"/>
            </w:tcBorders>
          </w:tcPr>
          <w:p>
            <w:pPr>
              <w:spacing w:line="437" w:lineRule="auto"/>
              <w:jc w:val="center"/>
              <w:rPr>
                <w:rFonts w:ascii="仿宋_GB2312" w:eastAsia="仿宋_GB2312"/>
              </w:rPr>
            </w:pPr>
          </w:p>
          <w:p>
            <w:pPr>
              <w:spacing w:before="65" w:line="267" w:lineRule="auto"/>
              <w:ind w:left="50" w:right="122"/>
              <w:jc w:val="center"/>
              <w:rPr>
                <w:rFonts w:ascii="仿宋_GB2312" w:hAnsi="宋体" w:eastAsia="仿宋_GB2312" w:cs="宋体"/>
                <w:sz w:val="20"/>
                <w:szCs w:val="20"/>
              </w:rPr>
            </w:pPr>
            <w:r>
              <w:rPr>
                <w:rFonts w:hint="eastAsia" w:ascii="仿宋_GB2312" w:hAnsi="宋体" w:eastAsia="仿宋_GB2312" w:cs="宋体"/>
                <w:spacing w:val="2"/>
                <w:sz w:val="20"/>
                <w:szCs w:val="20"/>
              </w:rPr>
              <w:t>对因自然灾害</w:t>
            </w:r>
            <w:r>
              <w:rPr>
                <w:rFonts w:hint="eastAsia" w:ascii="仿宋_GB2312" w:hAnsi="宋体" w:eastAsia="仿宋_GB2312" w:cs="宋体"/>
                <w:spacing w:val="1"/>
                <w:sz w:val="20"/>
                <w:szCs w:val="20"/>
              </w:rPr>
              <w:t>受损的</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居</w:t>
            </w:r>
            <w:r>
              <w:rPr>
                <w:rFonts w:hint="eastAsia" w:ascii="仿宋_GB2312" w:hAnsi="宋体" w:eastAsia="仿宋_GB2312" w:cs="宋体"/>
                <w:spacing w:val="-5"/>
                <w:sz w:val="20"/>
                <w:szCs w:val="20"/>
              </w:rPr>
              <w:t>民住房恢复重建补</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助</w:t>
            </w:r>
            <w:r>
              <w:rPr>
                <w:rFonts w:hint="eastAsia" w:ascii="仿宋_GB2312" w:hAnsi="宋体" w:eastAsia="仿宋_GB2312" w:cs="宋体"/>
                <w:spacing w:val="-1"/>
                <w:sz w:val="20"/>
                <w:szCs w:val="20"/>
              </w:rPr>
              <w:t>对象的审核</w:t>
            </w:r>
          </w:p>
        </w:tc>
        <w:tc>
          <w:tcPr>
            <w:tcW w:w="7999" w:type="dxa"/>
            <w:tcBorders>
              <w:top w:val="single" w:color="000000" w:sz="2" w:space="0"/>
              <w:bottom w:val="single" w:color="000000" w:sz="2" w:space="0"/>
            </w:tcBorders>
          </w:tcPr>
          <w:p>
            <w:pPr>
              <w:spacing w:before="63" w:line="228" w:lineRule="auto"/>
              <w:rPr>
                <w:rFonts w:ascii="仿宋_GB2312" w:hAnsi="宋体" w:eastAsia="仿宋_GB2312" w:cs="宋体"/>
                <w:sz w:val="19"/>
                <w:szCs w:val="19"/>
              </w:rPr>
            </w:pPr>
            <w:r>
              <w:rPr>
                <w:rFonts w:hint="eastAsia" w:ascii="仿宋_GB2312" w:hAnsi="宋体" w:eastAsia="仿宋_GB2312" w:cs="宋体"/>
                <w:spacing w:val="28"/>
                <w:sz w:val="19"/>
                <w:szCs w:val="19"/>
              </w:rPr>
              <w:t>【</w:t>
            </w:r>
            <w:r>
              <w:rPr>
                <w:rFonts w:hint="eastAsia" w:ascii="仿宋_GB2312" w:hAnsi="宋体" w:eastAsia="仿宋_GB2312" w:cs="宋体"/>
                <w:spacing w:val="26"/>
                <w:sz w:val="19"/>
                <w:szCs w:val="19"/>
              </w:rPr>
              <w:t>行</w:t>
            </w:r>
            <w:r>
              <w:rPr>
                <w:rFonts w:hint="eastAsia" w:ascii="仿宋_GB2312" w:hAnsi="宋体" w:eastAsia="仿宋_GB2312" w:cs="宋体"/>
                <w:spacing w:val="14"/>
                <w:sz w:val="19"/>
                <w:szCs w:val="19"/>
              </w:rPr>
              <w:t>政法规】《自然灾害救助条例》(2010年国务院令第577号，2019年修订)</w:t>
            </w:r>
          </w:p>
          <w:p>
            <w:pPr>
              <w:spacing w:before="54" w:line="255" w:lineRule="auto"/>
              <w:ind w:left="61" w:right="40" w:firstLine="400"/>
              <w:rPr>
                <w:rFonts w:ascii="仿宋_GB2312" w:hAnsi="宋体" w:eastAsia="仿宋_GB2312" w:cs="宋体"/>
                <w:sz w:val="20"/>
                <w:szCs w:val="20"/>
              </w:rPr>
            </w:pPr>
            <w:r>
              <w:rPr>
                <w:rFonts w:hint="eastAsia" w:ascii="仿宋_GB2312" w:hAnsi="宋体" w:eastAsia="仿宋_GB2312" w:cs="宋体"/>
                <w:spacing w:val="13"/>
                <w:sz w:val="20"/>
                <w:szCs w:val="20"/>
              </w:rPr>
              <w:t>第</w:t>
            </w:r>
            <w:r>
              <w:rPr>
                <w:rFonts w:hint="eastAsia" w:ascii="仿宋_GB2312" w:hAnsi="宋体" w:eastAsia="仿宋_GB2312" w:cs="宋体"/>
                <w:spacing w:val="7"/>
                <w:sz w:val="20"/>
                <w:szCs w:val="20"/>
              </w:rPr>
              <w:t>二十条居民住房恢复重建补助对象由受灾人员本人申请或者由村民小组、居民</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小组提名。经村民委员会、居</w:t>
            </w:r>
            <w:r>
              <w:rPr>
                <w:rFonts w:hint="eastAsia" w:ascii="仿宋_GB2312" w:hAnsi="宋体" w:eastAsia="仿宋_GB2312" w:cs="宋体"/>
                <w:spacing w:val="1"/>
                <w:sz w:val="20"/>
                <w:szCs w:val="20"/>
              </w:rPr>
              <w:t>民委员会民主评议，符合救助条件的，在自然村、社区范</w:t>
            </w:r>
            <w:r>
              <w:rPr>
                <w:rFonts w:hint="eastAsia" w:ascii="仿宋_GB2312" w:hAnsi="宋体" w:eastAsia="仿宋_GB2312" w:cs="宋体"/>
                <w:sz w:val="20"/>
                <w:szCs w:val="20"/>
              </w:rPr>
              <w:t xml:space="preserve"> </w:t>
            </w:r>
            <w:r>
              <w:rPr>
                <w:rFonts w:hint="eastAsia" w:ascii="仿宋_GB2312" w:hAnsi="宋体" w:eastAsia="仿宋_GB2312" w:cs="宋体"/>
                <w:spacing w:val="3"/>
                <w:sz w:val="20"/>
                <w:szCs w:val="20"/>
              </w:rPr>
              <w:t>围内公示;无异议或者经村民委员会、居民委员会民主评议异议不成立的，由村</w:t>
            </w:r>
            <w:r>
              <w:rPr>
                <w:rFonts w:hint="eastAsia" w:ascii="仿宋_GB2312" w:hAnsi="宋体" w:eastAsia="仿宋_GB2312" w:cs="宋体"/>
                <w:spacing w:val="2"/>
                <w:sz w:val="20"/>
                <w:szCs w:val="20"/>
              </w:rPr>
              <w:t>民</w:t>
            </w:r>
            <w:r>
              <w:rPr>
                <w:rFonts w:hint="eastAsia" w:ascii="仿宋_GB2312" w:hAnsi="宋体" w:eastAsia="仿宋_GB2312" w:cs="宋体"/>
                <w:sz w:val="20"/>
                <w:szCs w:val="20"/>
              </w:rPr>
              <w:t xml:space="preserve">委员 </w:t>
            </w:r>
            <w:r>
              <w:rPr>
                <w:rFonts w:hint="eastAsia" w:ascii="仿宋_GB2312" w:hAnsi="宋体" w:eastAsia="仿宋_GB2312" w:cs="宋体"/>
                <w:spacing w:val="2"/>
                <w:sz w:val="20"/>
                <w:szCs w:val="20"/>
              </w:rPr>
              <w:t>会、居民委员会将评议</w:t>
            </w:r>
            <w:r>
              <w:rPr>
                <w:rFonts w:hint="eastAsia" w:ascii="仿宋_GB2312" w:hAnsi="宋体" w:eastAsia="仿宋_GB2312" w:cs="宋体"/>
                <w:spacing w:val="1"/>
                <w:sz w:val="20"/>
                <w:szCs w:val="20"/>
              </w:rPr>
              <w:t>意见和有关材料提交乡镇人民政府、街道办事处审核，报县级人</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民政府应急管理</w:t>
            </w:r>
            <w:r>
              <w:rPr>
                <w:rFonts w:hint="eastAsia" w:ascii="仿宋_GB2312" w:hAnsi="宋体" w:eastAsia="仿宋_GB2312" w:cs="宋体"/>
                <w:spacing w:val="1"/>
                <w:sz w:val="20"/>
                <w:szCs w:val="20"/>
              </w:rPr>
              <w:t>等部门审批。</w:t>
            </w:r>
          </w:p>
        </w:tc>
        <w:tc>
          <w:tcPr>
            <w:tcW w:w="709" w:type="dxa"/>
            <w:tcBorders>
              <w:top w:val="single" w:color="000000" w:sz="2" w:space="0"/>
              <w:bottom w:val="single" w:color="000000" w:sz="2" w:space="0"/>
            </w:tcBorders>
          </w:tcPr>
          <w:p>
            <w:pPr>
              <w:spacing w:line="250" w:lineRule="auto"/>
              <w:rPr>
                <w:rFonts w:ascii="仿宋_GB2312" w:eastAsia="仿宋_GB2312"/>
              </w:rPr>
            </w:pPr>
          </w:p>
          <w:p>
            <w:pPr>
              <w:spacing w:line="250" w:lineRule="auto"/>
              <w:rPr>
                <w:rFonts w:ascii="仿宋_GB2312" w:eastAsia="仿宋_GB2312"/>
              </w:rPr>
            </w:pPr>
          </w:p>
          <w:p>
            <w:pPr>
              <w:spacing w:line="251" w:lineRule="auto"/>
              <w:rPr>
                <w:rFonts w:ascii="仿宋_GB2312" w:eastAsia="仿宋_GB2312"/>
              </w:rPr>
            </w:pPr>
          </w:p>
          <w:p>
            <w:pPr>
              <w:spacing w:before="52" w:line="238" w:lineRule="auto"/>
              <w:ind w:left="247"/>
              <w:rPr>
                <w:rFonts w:ascii="仿宋_GB2312" w:hAnsi="宋体" w:eastAsia="仿宋_GB2312" w:cs="宋体"/>
                <w:sz w:val="16"/>
                <w:szCs w:val="16"/>
              </w:rPr>
            </w:pPr>
            <w:r>
              <w:rPr>
                <w:rFonts w:hint="eastAsia" w:ascii="仿宋_GB2312" w:hAnsi="宋体" w:eastAsia="仿宋_GB2312" w:cs="宋体"/>
                <w:sz w:val="16"/>
                <w:szCs w:val="16"/>
              </w:rPr>
              <w:t>√</w:t>
            </w:r>
          </w:p>
        </w:tc>
        <w:tc>
          <w:tcPr>
            <w:tcW w:w="708" w:type="dxa"/>
            <w:tcBorders>
              <w:top w:val="single" w:color="000000" w:sz="2" w:space="0"/>
              <w:bottom w:val="single" w:color="000000" w:sz="2" w:space="0"/>
            </w:tcBorders>
          </w:tcPr>
          <w:p>
            <w:pPr>
              <w:spacing w:line="241" w:lineRule="auto"/>
              <w:rPr>
                <w:rFonts w:ascii="仿宋_GB2312" w:eastAsia="仿宋_GB2312"/>
              </w:rPr>
            </w:pPr>
          </w:p>
          <w:p>
            <w:pPr>
              <w:spacing w:line="241" w:lineRule="auto"/>
              <w:rPr>
                <w:rFonts w:ascii="仿宋_GB2312" w:eastAsia="仿宋_GB2312"/>
              </w:rPr>
            </w:pPr>
          </w:p>
          <w:p>
            <w:pPr>
              <w:spacing w:line="242" w:lineRule="auto"/>
              <w:rPr>
                <w:rFonts w:ascii="仿宋_GB2312" w:eastAsia="仿宋_GB2312"/>
              </w:rPr>
            </w:pPr>
          </w:p>
          <w:p>
            <w:pPr>
              <w:spacing w:before="65" w:line="238" w:lineRule="auto"/>
              <w:ind w:left="268"/>
              <w:rPr>
                <w:rFonts w:ascii="仿宋_GB2312" w:hAnsi="宋体" w:eastAsia="仿宋_GB2312" w:cs="宋体"/>
                <w:sz w:val="20"/>
                <w:szCs w:val="20"/>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3" w:hRule="atLeast"/>
        </w:trPr>
        <w:tc>
          <w:tcPr>
            <w:tcW w:w="514" w:type="dxa"/>
            <w:tcBorders>
              <w:top w:val="single" w:color="000000" w:sz="2" w:space="0"/>
              <w:bottom w:val="single" w:color="000000" w:sz="2" w:space="0"/>
            </w:tcBorders>
            <w:vAlign w:val="center"/>
          </w:tcPr>
          <w:p>
            <w:pPr>
              <w:spacing w:line="298" w:lineRule="auto"/>
              <w:jc w:val="both"/>
              <w:rPr>
                <w:rFonts w:ascii="仿宋_GB2312" w:eastAsia="仿宋_GB2312"/>
              </w:rPr>
            </w:pPr>
          </w:p>
          <w:p>
            <w:pPr>
              <w:spacing w:before="65" w:line="186" w:lineRule="auto"/>
              <w:ind w:left="144"/>
              <w:jc w:val="both"/>
              <w:rPr>
                <w:rFonts w:ascii="仿宋_GB2312" w:hAnsi="宋体" w:eastAsia="仿宋_GB2312" w:cs="宋体"/>
                <w:sz w:val="20"/>
                <w:szCs w:val="20"/>
              </w:rPr>
            </w:pPr>
            <w:r>
              <w:rPr>
                <w:rFonts w:hint="eastAsia" w:ascii="仿宋_GB2312" w:hAnsi="宋体" w:eastAsia="仿宋_GB2312" w:cs="宋体"/>
                <w:spacing w:val="-2"/>
                <w:sz w:val="20"/>
                <w:szCs w:val="20"/>
              </w:rPr>
              <w:t>43</w:t>
            </w:r>
          </w:p>
        </w:tc>
        <w:tc>
          <w:tcPr>
            <w:tcW w:w="550" w:type="dxa"/>
            <w:tcBorders>
              <w:top w:val="single" w:color="000000" w:sz="2" w:space="0"/>
              <w:bottom w:val="single" w:color="000000" w:sz="2" w:space="0"/>
            </w:tcBorders>
          </w:tcPr>
          <w:p>
            <w:pPr>
              <w:spacing w:line="278" w:lineRule="auto"/>
              <w:jc w:val="center"/>
              <w:rPr>
                <w:rFonts w:ascii="仿宋_GB2312" w:eastAsia="仿宋_GB2312"/>
              </w:rPr>
            </w:pPr>
          </w:p>
          <w:p>
            <w:pPr>
              <w:spacing w:line="278" w:lineRule="auto"/>
              <w:jc w:val="center"/>
              <w:rPr>
                <w:rFonts w:ascii="仿宋_GB2312" w:eastAsia="仿宋_GB2312"/>
              </w:rPr>
            </w:pPr>
          </w:p>
          <w:p>
            <w:pPr>
              <w:spacing w:before="65" w:line="281" w:lineRule="auto"/>
              <w:ind w:left="30" w:right="91"/>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1999" w:type="dxa"/>
            <w:tcBorders>
              <w:top w:val="single" w:color="000000" w:sz="2" w:space="0"/>
              <w:bottom w:val="single" w:color="000000" w:sz="2" w:space="0"/>
            </w:tcBorders>
          </w:tcPr>
          <w:p>
            <w:pPr>
              <w:spacing w:line="357" w:lineRule="auto"/>
              <w:jc w:val="center"/>
              <w:rPr>
                <w:rFonts w:ascii="仿宋_GB2312" w:eastAsia="仿宋_GB2312"/>
              </w:rPr>
            </w:pPr>
          </w:p>
          <w:p>
            <w:pPr>
              <w:spacing w:line="358" w:lineRule="auto"/>
              <w:jc w:val="center"/>
              <w:rPr>
                <w:rFonts w:ascii="仿宋_GB2312" w:eastAsia="仿宋_GB2312"/>
              </w:rPr>
            </w:pPr>
          </w:p>
          <w:p>
            <w:pPr>
              <w:spacing w:before="65" w:line="290" w:lineRule="auto"/>
              <w:ind w:left="50" w:right="145"/>
              <w:jc w:val="center"/>
              <w:rPr>
                <w:rFonts w:ascii="仿宋_GB2312" w:hAnsi="宋体" w:eastAsia="仿宋_GB2312" w:cs="宋体"/>
                <w:sz w:val="20"/>
                <w:szCs w:val="20"/>
              </w:rPr>
            </w:pPr>
            <w:r>
              <w:rPr>
                <w:rFonts w:hint="eastAsia" w:ascii="仿宋_GB2312" w:hAnsi="宋体" w:eastAsia="仿宋_GB2312" w:cs="宋体"/>
                <w:spacing w:val="-1"/>
                <w:sz w:val="20"/>
                <w:szCs w:val="20"/>
              </w:rPr>
              <w:t>对经济适用住房资</w:t>
            </w:r>
            <w:r>
              <w:rPr>
                <w:rFonts w:hint="eastAsia" w:ascii="仿宋_GB2312" w:hAnsi="宋体" w:eastAsia="仿宋_GB2312" w:cs="宋体"/>
                <w:sz w:val="20"/>
                <w:szCs w:val="20"/>
              </w:rPr>
              <w:t xml:space="preserve">格 </w:t>
            </w:r>
            <w:r>
              <w:rPr>
                <w:rFonts w:hint="eastAsia" w:ascii="仿宋_GB2312" w:hAnsi="宋体" w:eastAsia="仿宋_GB2312" w:cs="宋体"/>
                <w:spacing w:val="3"/>
                <w:sz w:val="20"/>
                <w:szCs w:val="20"/>
              </w:rPr>
              <w:t>申</w:t>
            </w:r>
            <w:r>
              <w:rPr>
                <w:rFonts w:hint="eastAsia" w:ascii="仿宋_GB2312" w:hAnsi="宋体" w:eastAsia="仿宋_GB2312" w:cs="宋体"/>
                <w:spacing w:val="2"/>
                <w:sz w:val="20"/>
                <w:szCs w:val="20"/>
              </w:rPr>
              <w:t>请的审核</w:t>
            </w:r>
          </w:p>
        </w:tc>
        <w:tc>
          <w:tcPr>
            <w:tcW w:w="7999" w:type="dxa"/>
            <w:tcBorders>
              <w:top w:val="single" w:color="000000" w:sz="2" w:space="0"/>
              <w:bottom w:val="single" w:color="000000" w:sz="2" w:space="0"/>
            </w:tcBorders>
          </w:tcPr>
          <w:p>
            <w:pPr>
              <w:spacing w:before="45" w:line="291" w:lineRule="auto"/>
              <w:ind w:left="98" w:right="37" w:hanging="99"/>
              <w:rPr>
                <w:rFonts w:ascii="仿宋_GB2312" w:hAnsi="宋体" w:eastAsia="仿宋_GB2312" w:cs="宋体"/>
                <w:sz w:val="19"/>
                <w:szCs w:val="19"/>
              </w:rPr>
            </w:pPr>
            <w:r>
              <w:rPr>
                <w:rFonts w:hint="eastAsia" w:ascii="仿宋_GB2312" w:hAnsi="宋体" w:eastAsia="仿宋_GB2312" w:cs="宋体"/>
                <w:spacing w:val="26"/>
                <w:sz w:val="19"/>
                <w:szCs w:val="19"/>
              </w:rPr>
              <w:t>【</w:t>
            </w:r>
            <w:r>
              <w:rPr>
                <w:rFonts w:hint="eastAsia" w:ascii="仿宋_GB2312" w:hAnsi="宋体" w:eastAsia="仿宋_GB2312" w:cs="宋体"/>
                <w:spacing w:val="16"/>
                <w:sz w:val="19"/>
                <w:szCs w:val="19"/>
              </w:rPr>
              <w:t>部</w:t>
            </w:r>
            <w:r>
              <w:rPr>
                <w:rFonts w:hint="eastAsia" w:ascii="仿宋_GB2312" w:hAnsi="宋体" w:eastAsia="仿宋_GB2312" w:cs="宋体"/>
                <w:spacing w:val="13"/>
                <w:sz w:val="19"/>
                <w:szCs w:val="19"/>
              </w:rPr>
              <w:t>门规章】《经济适用住房管理办法》(2007年建设部、国家发展和改革委员会、监</w:t>
            </w:r>
            <w:r>
              <w:rPr>
                <w:rFonts w:hint="eastAsia" w:ascii="仿宋_GB2312" w:hAnsi="宋体" w:eastAsia="仿宋_GB2312" w:cs="宋体"/>
                <w:sz w:val="19"/>
                <w:szCs w:val="19"/>
              </w:rPr>
              <w:t xml:space="preserve"> </w:t>
            </w:r>
            <w:r>
              <w:rPr>
                <w:rFonts w:hint="eastAsia" w:ascii="仿宋_GB2312" w:hAnsi="宋体" w:eastAsia="仿宋_GB2312" w:cs="宋体"/>
                <w:spacing w:val="20"/>
                <w:sz w:val="19"/>
                <w:szCs w:val="19"/>
              </w:rPr>
              <w:t>察</w:t>
            </w:r>
            <w:r>
              <w:rPr>
                <w:rFonts w:hint="eastAsia" w:ascii="仿宋_GB2312" w:hAnsi="宋体" w:eastAsia="仿宋_GB2312" w:cs="宋体"/>
                <w:spacing w:val="16"/>
                <w:sz w:val="19"/>
                <w:szCs w:val="19"/>
              </w:rPr>
              <w:t>部</w:t>
            </w:r>
            <w:r>
              <w:rPr>
                <w:rFonts w:hint="eastAsia" w:ascii="仿宋_GB2312" w:hAnsi="宋体" w:eastAsia="仿宋_GB2312" w:cs="宋体"/>
                <w:spacing w:val="10"/>
                <w:sz w:val="19"/>
                <w:szCs w:val="19"/>
              </w:rPr>
              <w:t>、财政部、国土资源部、中国人民银行、国家税务总局等七部门联合发布，建住房</w:t>
            </w:r>
            <w:r>
              <w:rPr>
                <w:rFonts w:hint="eastAsia" w:ascii="仿宋_GB2312" w:hAnsi="宋体" w:eastAsia="仿宋_GB2312" w:cs="宋体"/>
                <w:sz w:val="19"/>
                <w:szCs w:val="19"/>
              </w:rPr>
              <w:t xml:space="preserve"> </w:t>
            </w:r>
            <w:r>
              <w:rPr>
                <w:rFonts w:hint="eastAsia" w:ascii="仿宋_GB2312" w:hAnsi="宋体" w:eastAsia="仿宋_GB2312" w:cs="宋体"/>
                <w:spacing w:val="10"/>
                <w:sz w:val="19"/>
                <w:szCs w:val="19"/>
              </w:rPr>
              <w:t>(</w:t>
            </w:r>
            <w:r>
              <w:rPr>
                <w:rFonts w:hint="eastAsia" w:ascii="仿宋_GB2312" w:hAnsi="宋体" w:eastAsia="仿宋_GB2312" w:cs="宋体"/>
                <w:spacing w:val="7"/>
                <w:sz w:val="19"/>
                <w:szCs w:val="19"/>
              </w:rPr>
              <w:t>2</w:t>
            </w:r>
            <w:r>
              <w:rPr>
                <w:rFonts w:hint="eastAsia" w:ascii="仿宋_GB2312" w:hAnsi="宋体" w:eastAsia="仿宋_GB2312" w:cs="宋体"/>
                <w:spacing w:val="5"/>
                <w:sz w:val="19"/>
                <w:szCs w:val="19"/>
              </w:rPr>
              <w:t>007〕258号)</w:t>
            </w:r>
          </w:p>
          <w:p>
            <w:pPr>
              <w:spacing w:before="3" w:line="248" w:lineRule="auto"/>
              <w:ind w:left="61" w:right="37" w:firstLine="400"/>
              <w:rPr>
                <w:rFonts w:ascii="仿宋_GB2312" w:hAnsi="宋体" w:eastAsia="仿宋_GB2312" w:cs="宋体"/>
                <w:sz w:val="20"/>
                <w:szCs w:val="20"/>
              </w:rPr>
            </w:pPr>
            <w:r>
              <w:rPr>
                <w:rFonts w:hint="eastAsia" w:ascii="仿宋_GB2312" w:hAnsi="宋体" w:eastAsia="仿宋_GB2312" w:cs="宋体"/>
                <w:spacing w:val="21"/>
                <w:sz w:val="20"/>
                <w:szCs w:val="20"/>
              </w:rPr>
              <w:t>第</w:t>
            </w:r>
            <w:r>
              <w:rPr>
                <w:rFonts w:hint="eastAsia" w:ascii="仿宋_GB2312" w:hAnsi="宋体" w:eastAsia="仿宋_GB2312" w:cs="宋体"/>
                <w:spacing w:val="17"/>
                <w:sz w:val="20"/>
                <w:szCs w:val="20"/>
              </w:rPr>
              <w:t>二十六条经济适用住房资格申请采取街道办事处(镇人民政府)、市(区)、</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县人民政府逐级审核并公示的方式认</w:t>
            </w:r>
            <w:r>
              <w:rPr>
                <w:rFonts w:hint="eastAsia" w:ascii="仿宋_GB2312" w:hAnsi="宋体" w:eastAsia="仿宋_GB2312" w:cs="宋体"/>
                <w:spacing w:val="1"/>
                <w:sz w:val="20"/>
                <w:szCs w:val="20"/>
              </w:rPr>
              <w:t>定。审核单位应当通过入户调查、邻里访问以及信</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函索证等方式对申请</w:t>
            </w:r>
            <w:r>
              <w:rPr>
                <w:rFonts w:hint="eastAsia" w:ascii="仿宋_GB2312" w:hAnsi="宋体" w:eastAsia="仿宋_GB2312" w:cs="宋体"/>
                <w:spacing w:val="1"/>
                <w:sz w:val="20"/>
                <w:szCs w:val="20"/>
              </w:rPr>
              <w:t>人的家庭收入和住房状况等情况进行核实。申请人及有关单位、组</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织或者个人应当予以</w:t>
            </w:r>
            <w:r>
              <w:rPr>
                <w:rFonts w:hint="eastAsia" w:ascii="仿宋_GB2312" w:hAnsi="宋体" w:eastAsia="仿宋_GB2312" w:cs="宋体"/>
                <w:spacing w:val="1"/>
                <w:sz w:val="20"/>
                <w:szCs w:val="20"/>
              </w:rPr>
              <w:t>配合，如实提供有关情况。</w:t>
            </w:r>
          </w:p>
        </w:tc>
        <w:tc>
          <w:tcPr>
            <w:tcW w:w="709" w:type="dxa"/>
            <w:tcBorders>
              <w:top w:val="single" w:color="000000" w:sz="2" w:space="0"/>
              <w:bottom w:val="single" w:color="000000" w:sz="2" w:space="0"/>
            </w:tcBorders>
          </w:tcPr>
          <w:p>
            <w:pPr>
              <w:spacing w:line="297" w:lineRule="auto"/>
              <w:rPr>
                <w:rFonts w:ascii="仿宋_GB2312" w:eastAsia="仿宋_GB2312"/>
              </w:rPr>
            </w:pPr>
          </w:p>
          <w:p>
            <w:pPr>
              <w:spacing w:line="297" w:lineRule="auto"/>
              <w:rPr>
                <w:rFonts w:ascii="仿宋_GB2312" w:eastAsia="仿宋_GB2312"/>
              </w:rPr>
            </w:pPr>
          </w:p>
          <w:p>
            <w:pPr>
              <w:spacing w:line="298" w:lineRule="auto"/>
              <w:rPr>
                <w:rFonts w:ascii="仿宋_GB2312" w:eastAsia="仿宋_GB2312"/>
              </w:rPr>
            </w:pPr>
          </w:p>
          <w:p>
            <w:pPr>
              <w:spacing w:before="52" w:line="238" w:lineRule="auto"/>
              <w:ind w:left="247"/>
              <w:rPr>
                <w:rFonts w:ascii="仿宋_GB2312" w:hAnsi="宋体" w:eastAsia="仿宋_GB2312" w:cs="宋体"/>
                <w:sz w:val="16"/>
                <w:szCs w:val="16"/>
              </w:rPr>
            </w:pPr>
            <w:r>
              <w:rPr>
                <w:rFonts w:hint="eastAsia" w:ascii="仿宋_GB2312" w:hAnsi="宋体" w:eastAsia="仿宋_GB2312" w:cs="宋体"/>
                <w:sz w:val="16"/>
                <w:szCs w:val="16"/>
              </w:rPr>
              <w:t>√</w:t>
            </w:r>
          </w:p>
        </w:tc>
        <w:tc>
          <w:tcPr>
            <w:tcW w:w="708" w:type="dxa"/>
            <w:tcBorders>
              <w:top w:val="single" w:color="000000" w:sz="2" w:space="0"/>
              <w:bottom w:val="single" w:color="000000" w:sz="2" w:space="0"/>
            </w:tcBorders>
          </w:tcPr>
          <w:p>
            <w:pPr>
              <w:spacing w:line="297" w:lineRule="auto"/>
              <w:rPr>
                <w:rFonts w:ascii="仿宋_GB2312" w:eastAsia="仿宋_GB2312"/>
              </w:rPr>
            </w:pPr>
          </w:p>
          <w:p>
            <w:pPr>
              <w:spacing w:line="297" w:lineRule="auto"/>
              <w:rPr>
                <w:rFonts w:ascii="仿宋_GB2312" w:eastAsia="仿宋_GB2312"/>
              </w:rPr>
            </w:pPr>
          </w:p>
          <w:p>
            <w:pPr>
              <w:spacing w:line="298" w:lineRule="auto"/>
              <w:rPr>
                <w:rFonts w:ascii="仿宋_GB2312" w:eastAsia="仿宋_GB2312"/>
              </w:rPr>
            </w:pPr>
          </w:p>
          <w:p>
            <w:pPr>
              <w:spacing w:before="52" w:line="238" w:lineRule="auto"/>
              <w:ind w:left="289"/>
              <w:rPr>
                <w:rFonts w:ascii="仿宋_GB2312" w:hAnsi="宋体" w:eastAsia="仿宋_GB2312" w:cs="宋体"/>
                <w:sz w:val="16"/>
                <w:szCs w:val="16"/>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9" w:hRule="atLeast"/>
        </w:trPr>
        <w:tc>
          <w:tcPr>
            <w:tcW w:w="514" w:type="dxa"/>
            <w:tcBorders>
              <w:top w:val="single" w:color="000000" w:sz="2" w:space="0"/>
              <w:bottom w:val="single" w:color="000000" w:sz="2" w:space="0"/>
            </w:tcBorders>
            <w:vAlign w:val="center"/>
          </w:tcPr>
          <w:p>
            <w:pPr>
              <w:spacing w:line="299" w:lineRule="auto"/>
              <w:jc w:val="both"/>
              <w:rPr>
                <w:rFonts w:ascii="仿宋_GB2312" w:eastAsia="仿宋_GB2312"/>
              </w:rPr>
            </w:pPr>
          </w:p>
          <w:p>
            <w:pPr>
              <w:spacing w:before="65" w:line="185" w:lineRule="auto"/>
              <w:ind w:left="144"/>
              <w:jc w:val="both"/>
              <w:rPr>
                <w:rFonts w:ascii="仿宋_GB2312" w:hAnsi="宋体" w:eastAsia="仿宋_GB2312" w:cs="宋体"/>
                <w:sz w:val="20"/>
                <w:szCs w:val="20"/>
              </w:rPr>
            </w:pPr>
            <w:r>
              <w:rPr>
                <w:rFonts w:hint="eastAsia" w:ascii="仿宋_GB2312" w:hAnsi="宋体" w:eastAsia="仿宋_GB2312" w:cs="宋体"/>
                <w:spacing w:val="-2"/>
                <w:sz w:val="20"/>
                <w:szCs w:val="20"/>
              </w:rPr>
              <w:t>44</w:t>
            </w:r>
          </w:p>
        </w:tc>
        <w:tc>
          <w:tcPr>
            <w:tcW w:w="550" w:type="dxa"/>
            <w:tcBorders>
              <w:top w:val="single" w:color="000000" w:sz="2" w:space="0"/>
              <w:bottom w:val="single" w:color="000000" w:sz="2" w:space="0"/>
            </w:tcBorders>
          </w:tcPr>
          <w:p>
            <w:pPr>
              <w:spacing w:line="284" w:lineRule="auto"/>
              <w:jc w:val="center"/>
              <w:rPr>
                <w:rFonts w:ascii="仿宋_GB2312" w:eastAsia="仿宋_GB2312"/>
              </w:rPr>
            </w:pPr>
          </w:p>
          <w:p>
            <w:pPr>
              <w:spacing w:line="284" w:lineRule="auto"/>
              <w:jc w:val="center"/>
              <w:rPr>
                <w:rFonts w:ascii="仿宋_GB2312" w:eastAsia="仿宋_GB2312"/>
              </w:rPr>
            </w:pPr>
          </w:p>
          <w:p>
            <w:pPr>
              <w:spacing w:before="65" w:line="281" w:lineRule="auto"/>
              <w:ind w:left="30" w:right="91"/>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1999" w:type="dxa"/>
            <w:tcBorders>
              <w:top w:val="single" w:color="000000" w:sz="2" w:space="0"/>
              <w:bottom w:val="single" w:color="000000" w:sz="2" w:space="0"/>
            </w:tcBorders>
          </w:tcPr>
          <w:p>
            <w:pPr>
              <w:spacing w:line="245" w:lineRule="auto"/>
              <w:jc w:val="center"/>
              <w:rPr>
                <w:rFonts w:ascii="仿宋_GB2312" w:eastAsia="仿宋_GB2312"/>
              </w:rPr>
            </w:pPr>
          </w:p>
          <w:p>
            <w:pPr>
              <w:spacing w:line="245" w:lineRule="auto"/>
              <w:jc w:val="center"/>
              <w:rPr>
                <w:rFonts w:ascii="仿宋_GB2312" w:eastAsia="仿宋_GB2312"/>
              </w:rPr>
            </w:pPr>
          </w:p>
          <w:p>
            <w:pPr>
              <w:spacing w:line="246" w:lineRule="auto"/>
              <w:jc w:val="center"/>
              <w:rPr>
                <w:rFonts w:ascii="仿宋_GB2312" w:eastAsia="仿宋_GB2312"/>
              </w:rPr>
            </w:pPr>
          </w:p>
          <w:p>
            <w:pPr>
              <w:spacing w:before="65" w:line="290" w:lineRule="auto"/>
              <w:ind w:left="50" w:right="128"/>
              <w:jc w:val="center"/>
              <w:rPr>
                <w:rFonts w:ascii="仿宋_GB2312" w:hAnsi="宋体" w:eastAsia="仿宋_GB2312" w:cs="宋体"/>
                <w:sz w:val="20"/>
                <w:szCs w:val="20"/>
              </w:rPr>
            </w:pPr>
            <w:r>
              <w:rPr>
                <w:rFonts w:hint="eastAsia" w:ascii="仿宋_GB2312" w:hAnsi="宋体" w:eastAsia="仿宋_GB2312" w:cs="宋体"/>
                <w:spacing w:val="-1"/>
                <w:sz w:val="20"/>
                <w:szCs w:val="20"/>
              </w:rPr>
              <w:t>对申请病残儿医学</w:t>
            </w:r>
            <w:r>
              <w:rPr>
                <w:rFonts w:hint="eastAsia" w:ascii="仿宋_GB2312" w:hAnsi="宋体" w:eastAsia="仿宋_GB2312" w:cs="宋体"/>
                <w:sz w:val="20"/>
                <w:szCs w:val="20"/>
              </w:rPr>
              <w:t xml:space="preserve">鉴 </w:t>
            </w:r>
            <w:r>
              <w:rPr>
                <w:rFonts w:hint="eastAsia" w:ascii="仿宋_GB2312" w:hAnsi="宋体" w:eastAsia="仿宋_GB2312" w:cs="宋体"/>
                <w:spacing w:val="1"/>
                <w:sz w:val="20"/>
                <w:szCs w:val="20"/>
              </w:rPr>
              <w:t>定者情况的审核转报</w:t>
            </w:r>
          </w:p>
        </w:tc>
        <w:tc>
          <w:tcPr>
            <w:tcW w:w="7999" w:type="dxa"/>
            <w:tcBorders>
              <w:top w:val="single" w:color="000000" w:sz="2" w:space="0"/>
              <w:bottom w:val="single" w:color="000000" w:sz="2" w:space="0"/>
            </w:tcBorders>
          </w:tcPr>
          <w:p>
            <w:pPr>
              <w:spacing w:before="86" w:line="228" w:lineRule="auto"/>
              <w:rPr>
                <w:rFonts w:ascii="仿宋_GB2312" w:hAnsi="宋体" w:eastAsia="仿宋_GB2312" w:cs="宋体"/>
                <w:sz w:val="19"/>
                <w:szCs w:val="19"/>
              </w:rPr>
            </w:pPr>
            <w:r>
              <w:rPr>
                <w:rFonts w:hint="eastAsia" w:ascii="仿宋_GB2312" w:hAnsi="宋体" w:eastAsia="仿宋_GB2312" w:cs="宋体"/>
                <w:spacing w:val="28"/>
                <w:sz w:val="19"/>
                <w:szCs w:val="19"/>
              </w:rPr>
              <w:t>【</w:t>
            </w:r>
            <w:r>
              <w:rPr>
                <w:rFonts w:hint="eastAsia" w:ascii="仿宋_GB2312" w:hAnsi="宋体" w:eastAsia="仿宋_GB2312" w:cs="宋体"/>
                <w:spacing w:val="21"/>
                <w:sz w:val="19"/>
                <w:szCs w:val="19"/>
              </w:rPr>
              <w:t>部</w:t>
            </w:r>
            <w:r>
              <w:rPr>
                <w:rFonts w:hint="eastAsia" w:ascii="仿宋_GB2312" w:hAnsi="宋体" w:eastAsia="仿宋_GB2312" w:cs="宋体"/>
                <w:spacing w:val="14"/>
                <w:sz w:val="19"/>
                <w:szCs w:val="19"/>
              </w:rPr>
              <w:t>门规章】《病残儿医学鉴定管理办法》(2002年国家计划生育委员会令第7号)</w:t>
            </w:r>
          </w:p>
          <w:p>
            <w:pPr>
              <w:spacing w:before="34" w:line="258" w:lineRule="auto"/>
              <w:ind w:left="61" w:right="27" w:firstLine="400"/>
              <w:rPr>
                <w:rFonts w:ascii="仿宋_GB2312" w:hAnsi="宋体" w:eastAsia="仿宋_GB2312" w:cs="宋体"/>
                <w:sz w:val="20"/>
                <w:szCs w:val="20"/>
              </w:rPr>
            </w:pPr>
            <w:r>
              <w:rPr>
                <w:rFonts w:hint="eastAsia" w:ascii="仿宋_GB2312" w:hAnsi="宋体" w:eastAsia="仿宋_GB2312" w:cs="宋体"/>
                <w:spacing w:val="22"/>
                <w:sz w:val="20"/>
                <w:szCs w:val="20"/>
              </w:rPr>
              <w:t>第</w:t>
            </w:r>
            <w:r>
              <w:rPr>
                <w:rFonts w:hint="eastAsia" w:ascii="仿宋_GB2312" w:hAnsi="宋体" w:eastAsia="仿宋_GB2312" w:cs="宋体"/>
                <w:spacing w:val="13"/>
                <w:sz w:val="20"/>
                <w:szCs w:val="20"/>
              </w:rPr>
              <w:t>十二条单位或村(居)委会对申请病残儿医学鉴定者的情况进行初步审核，出</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具书面意见，加盖公章，在接到申请材料之日起20个工作日内报女方户籍所在地的</w:t>
            </w:r>
            <w:r>
              <w:rPr>
                <w:rFonts w:hint="eastAsia" w:ascii="仿宋_GB2312" w:hAnsi="宋体" w:eastAsia="仿宋_GB2312" w:cs="宋体"/>
                <w:spacing w:val="5"/>
                <w:sz w:val="20"/>
                <w:szCs w:val="20"/>
              </w:rPr>
              <w:t>乡</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(镇、街道</w:t>
            </w:r>
            <w:r>
              <w:rPr>
                <w:rFonts w:hint="eastAsia" w:ascii="仿宋_GB2312" w:hAnsi="宋体" w:eastAsia="仿宋_GB2312" w:cs="宋体"/>
                <w:spacing w:val="1"/>
                <w:sz w:val="20"/>
                <w:szCs w:val="20"/>
              </w:rPr>
              <w:t>)计划生育管理部门。</w:t>
            </w:r>
          </w:p>
          <w:p>
            <w:pPr>
              <w:spacing w:before="51" w:line="241" w:lineRule="auto"/>
              <w:ind w:left="61" w:right="28" w:firstLine="400"/>
              <w:rPr>
                <w:rFonts w:ascii="仿宋_GB2312" w:hAnsi="宋体" w:eastAsia="仿宋_GB2312" w:cs="宋体"/>
                <w:sz w:val="20"/>
                <w:szCs w:val="20"/>
              </w:rPr>
            </w:pPr>
            <w:r>
              <w:rPr>
                <w:rFonts w:hint="eastAsia" w:ascii="仿宋_GB2312" w:hAnsi="宋体" w:eastAsia="仿宋_GB2312" w:cs="宋体"/>
                <w:spacing w:val="24"/>
                <w:sz w:val="20"/>
                <w:szCs w:val="20"/>
              </w:rPr>
              <w:t>第十</w:t>
            </w:r>
            <w:r>
              <w:rPr>
                <w:rFonts w:hint="eastAsia" w:ascii="仿宋_GB2312" w:hAnsi="宋体" w:eastAsia="仿宋_GB2312" w:cs="宋体"/>
                <w:spacing w:val="15"/>
                <w:sz w:val="20"/>
                <w:szCs w:val="20"/>
              </w:rPr>
              <w:t>三</w:t>
            </w:r>
            <w:r>
              <w:rPr>
                <w:rFonts w:hint="eastAsia" w:ascii="仿宋_GB2312" w:hAnsi="宋体" w:eastAsia="仿宋_GB2312" w:cs="宋体"/>
                <w:spacing w:val="12"/>
                <w:sz w:val="20"/>
                <w:szCs w:val="20"/>
              </w:rPr>
              <w:t>条乡(镇、街道)计划生育管理部门应对申请病残儿医学鉴定者的情况进</w:t>
            </w:r>
            <w:r>
              <w:rPr>
                <w:rFonts w:hint="eastAsia" w:ascii="仿宋_GB2312" w:hAnsi="宋体" w:eastAsia="仿宋_GB2312" w:cs="宋体"/>
                <w:sz w:val="20"/>
                <w:szCs w:val="20"/>
              </w:rPr>
              <w:t xml:space="preserve"> </w:t>
            </w:r>
            <w:r>
              <w:rPr>
                <w:rFonts w:hint="eastAsia" w:ascii="仿宋_GB2312" w:hAnsi="宋体" w:eastAsia="仿宋_GB2312" w:cs="宋体"/>
                <w:spacing w:val="11"/>
                <w:sz w:val="20"/>
                <w:szCs w:val="20"/>
              </w:rPr>
              <w:t>行</w:t>
            </w:r>
            <w:r>
              <w:rPr>
                <w:rFonts w:hint="eastAsia" w:ascii="仿宋_GB2312" w:hAnsi="宋体" w:eastAsia="仿宋_GB2312" w:cs="宋体"/>
                <w:spacing w:val="7"/>
                <w:sz w:val="20"/>
                <w:szCs w:val="20"/>
              </w:rPr>
              <w:t>再次核实并进行必要的社会和家庭关系调查后，在病残儿医学鉴定申请表上签署意</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见，加盖公章，并在接到申报材料之日起20个工作</w:t>
            </w:r>
            <w:r>
              <w:rPr>
                <w:rFonts w:hint="eastAsia" w:ascii="仿宋_GB2312" w:hAnsi="宋体" w:eastAsia="仿宋_GB2312" w:cs="宋体"/>
                <w:spacing w:val="1"/>
                <w:sz w:val="20"/>
                <w:szCs w:val="20"/>
              </w:rPr>
              <w:t>日内报县级计划生育行政部门。</w:t>
            </w:r>
          </w:p>
        </w:tc>
        <w:tc>
          <w:tcPr>
            <w:tcW w:w="709" w:type="dxa"/>
            <w:tcBorders>
              <w:top w:val="single" w:color="000000" w:sz="2" w:space="0"/>
              <w:bottom w:val="single" w:color="000000" w:sz="2" w:space="0"/>
            </w:tcBorders>
          </w:tcPr>
          <w:p>
            <w:pPr>
              <w:spacing w:line="298" w:lineRule="auto"/>
              <w:rPr>
                <w:rFonts w:ascii="仿宋_GB2312" w:eastAsia="仿宋_GB2312"/>
              </w:rPr>
            </w:pPr>
          </w:p>
          <w:p>
            <w:pPr>
              <w:spacing w:line="298" w:lineRule="auto"/>
              <w:rPr>
                <w:rFonts w:ascii="仿宋_GB2312" w:eastAsia="仿宋_GB2312"/>
              </w:rPr>
            </w:pPr>
          </w:p>
          <w:p>
            <w:pPr>
              <w:spacing w:line="298" w:lineRule="auto"/>
              <w:rPr>
                <w:rFonts w:ascii="仿宋_GB2312" w:eastAsia="仿宋_GB2312"/>
              </w:rPr>
            </w:pPr>
          </w:p>
          <w:p>
            <w:pPr>
              <w:spacing w:before="52" w:line="238" w:lineRule="auto"/>
              <w:ind w:left="247"/>
              <w:rPr>
                <w:rFonts w:ascii="仿宋_GB2312" w:hAnsi="宋体" w:eastAsia="仿宋_GB2312" w:cs="宋体"/>
                <w:sz w:val="16"/>
                <w:szCs w:val="16"/>
              </w:rPr>
            </w:pPr>
            <w:r>
              <w:rPr>
                <w:rFonts w:hint="eastAsia" w:ascii="仿宋_GB2312" w:hAnsi="宋体" w:eastAsia="仿宋_GB2312" w:cs="宋体"/>
                <w:sz w:val="16"/>
                <w:szCs w:val="16"/>
              </w:rPr>
              <w:t>√</w:t>
            </w:r>
          </w:p>
        </w:tc>
        <w:tc>
          <w:tcPr>
            <w:tcW w:w="708" w:type="dxa"/>
            <w:tcBorders>
              <w:top w:val="single" w:color="000000" w:sz="2" w:space="0"/>
              <w:bottom w:val="single" w:color="000000" w:sz="2" w:space="0"/>
            </w:tcBorders>
          </w:tcPr>
          <w:p>
            <w:pPr>
              <w:spacing w:line="288" w:lineRule="auto"/>
              <w:rPr>
                <w:rFonts w:ascii="仿宋_GB2312" w:eastAsia="仿宋_GB2312"/>
              </w:rPr>
            </w:pPr>
          </w:p>
          <w:p>
            <w:pPr>
              <w:spacing w:line="289" w:lineRule="auto"/>
              <w:rPr>
                <w:rFonts w:ascii="仿宋_GB2312" w:eastAsia="仿宋_GB2312"/>
              </w:rPr>
            </w:pPr>
          </w:p>
          <w:p>
            <w:pPr>
              <w:spacing w:line="289" w:lineRule="auto"/>
              <w:rPr>
                <w:rFonts w:ascii="仿宋_GB2312" w:eastAsia="仿宋_GB2312"/>
              </w:rPr>
            </w:pPr>
          </w:p>
          <w:p>
            <w:pPr>
              <w:spacing w:before="66" w:line="238" w:lineRule="auto"/>
              <w:ind w:left="268"/>
              <w:rPr>
                <w:rFonts w:ascii="仿宋_GB2312" w:hAnsi="宋体" w:eastAsia="仿宋_GB2312" w:cs="宋体"/>
                <w:sz w:val="20"/>
                <w:szCs w:val="20"/>
              </w:rPr>
            </w:pPr>
          </w:p>
        </w:tc>
        <w:tc>
          <w:tcPr>
            <w:tcW w:w="709" w:type="dxa"/>
            <w:tcBorders>
              <w:top w:val="single" w:color="000000" w:sz="2" w:space="0"/>
              <w:bottom w:val="single" w:color="000000" w:sz="2" w:space="0"/>
            </w:tcBorders>
          </w:tcPr>
          <w:p>
            <w:pPr>
              <w:rPr>
                <w:rFonts w:ascii="仿宋_GB2312" w:eastAsia="仿宋_GB2312"/>
              </w:rPr>
            </w:pPr>
          </w:p>
        </w:tc>
      </w:tr>
    </w:tbl>
    <w:p>
      <w:pPr>
        <w:rPr>
          <w:rFonts w:ascii="仿宋_GB2312" w:eastAsia="仿宋_GB2312"/>
        </w:rPr>
        <w:sectPr>
          <w:footerReference r:id="rId14" w:type="default"/>
          <w:pgSz w:w="16840" w:h="11910" w:orient="landscape"/>
          <w:pgMar w:top="1701" w:right="1418" w:bottom="1134" w:left="2155" w:header="0" w:footer="1432" w:gutter="0"/>
          <w:cols w:space="720" w:num="1"/>
          <w:docGrid w:linePitch="286" w:charSpace="0"/>
        </w:sectPr>
      </w:pPr>
    </w:p>
    <w:p>
      <w:pPr>
        <w:rPr>
          <w:rFonts w:ascii="仿宋_GB2312" w:eastAsia="仿宋_GB2312"/>
        </w:rPr>
      </w:pPr>
    </w:p>
    <w:p>
      <w:pPr>
        <w:spacing w:line="68" w:lineRule="exact"/>
        <w:rPr>
          <w:rFonts w:ascii="仿宋_GB2312" w:eastAsia="仿宋_GB2312"/>
        </w:rPr>
      </w:pPr>
    </w:p>
    <w:tbl>
      <w:tblPr>
        <w:tblStyle w:val="9"/>
        <w:tblW w:w="13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5"/>
        <w:gridCol w:w="570"/>
        <w:gridCol w:w="1998"/>
        <w:gridCol w:w="7999"/>
        <w:gridCol w:w="709"/>
        <w:gridCol w:w="708"/>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495" w:type="dxa"/>
            <w:vMerge w:val="restart"/>
            <w:tcBorders>
              <w:top w:val="single" w:color="000000" w:sz="2" w:space="0"/>
              <w:bottom w:val="nil"/>
            </w:tcBorders>
            <w:textDirection w:val="tbRlV"/>
            <w:vAlign w:val="center"/>
          </w:tcPr>
          <w:p>
            <w:pPr>
              <w:jc w:val="center"/>
              <w:rPr>
                <w:rFonts w:ascii="黑体" w:hAnsi="黑体" w:eastAsia="黑体" w:cs="宋体"/>
              </w:rPr>
            </w:pPr>
            <w:r>
              <w:rPr>
                <w:rFonts w:hint="eastAsia" w:ascii="黑体" w:hAnsi="黑体" w:eastAsia="黑体" w:cs="宋体"/>
              </w:rPr>
              <w:t>序号</w:t>
            </w:r>
          </w:p>
        </w:tc>
        <w:tc>
          <w:tcPr>
            <w:tcW w:w="570" w:type="dxa"/>
            <w:vMerge w:val="restart"/>
            <w:tcBorders>
              <w:top w:val="single" w:color="000000" w:sz="2" w:space="0"/>
              <w:bottom w:val="nil"/>
            </w:tcBorders>
            <w:vAlign w:val="center"/>
          </w:tcPr>
          <w:p>
            <w:pPr>
              <w:ind w:right="94"/>
              <w:jc w:val="center"/>
              <w:rPr>
                <w:rFonts w:ascii="黑体" w:hAnsi="黑体" w:eastAsia="黑体" w:cs="宋体"/>
              </w:rPr>
            </w:pPr>
            <w:r>
              <w:rPr>
                <w:rFonts w:hint="eastAsia" w:ascii="黑体" w:hAnsi="黑体" w:eastAsia="黑体" w:cs="宋体"/>
              </w:rPr>
              <w:t>职权 类型</w:t>
            </w:r>
          </w:p>
        </w:tc>
        <w:tc>
          <w:tcPr>
            <w:tcW w:w="1998"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职权名称</w:t>
            </w:r>
          </w:p>
        </w:tc>
        <w:tc>
          <w:tcPr>
            <w:tcW w:w="7999"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职权依据</w:t>
            </w:r>
          </w:p>
        </w:tc>
        <w:tc>
          <w:tcPr>
            <w:tcW w:w="1417" w:type="dxa"/>
            <w:gridSpan w:val="2"/>
            <w:tcBorders>
              <w:top w:val="single" w:color="000000" w:sz="2" w:space="0"/>
              <w:bottom w:val="single" w:color="000000" w:sz="2" w:space="0"/>
            </w:tcBorders>
            <w:vAlign w:val="center"/>
          </w:tcPr>
          <w:p>
            <w:pPr>
              <w:jc w:val="center"/>
              <w:rPr>
                <w:rFonts w:ascii="黑体" w:hAnsi="黑体" w:eastAsia="黑体" w:cs="宋体"/>
              </w:rPr>
            </w:pPr>
            <w:r>
              <w:rPr>
                <w:rFonts w:hint="eastAsia" w:ascii="黑体" w:hAnsi="黑体" w:eastAsia="黑体" w:cs="宋体"/>
              </w:rPr>
              <w:t>实施主体</w:t>
            </w:r>
          </w:p>
        </w:tc>
        <w:tc>
          <w:tcPr>
            <w:tcW w:w="709" w:type="dxa"/>
            <w:vMerge w:val="restart"/>
            <w:tcBorders>
              <w:top w:val="single" w:color="000000" w:sz="2" w:space="0"/>
              <w:bottom w:val="nil"/>
            </w:tcBorders>
            <w:vAlign w:val="center"/>
          </w:tcPr>
          <w:p>
            <w:pPr>
              <w:jc w:val="center"/>
              <w:rPr>
                <w:rFonts w:ascii="仿宋_GB2312" w:hAnsi="宋体" w:eastAsia="仿宋_GB2312" w:cs="宋体"/>
                <w:sz w:val="20"/>
                <w:szCs w:val="20"/>
              </w:rPr>
            </w:pPr>
            <w:r>
              <w:rPr>
                <w:rFonts w:hint="eastAsia" w:ascii="黑体" w:hAnsi="黑体" w:eastAsia="黑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495" w:type="dxa"/>
            <w:vMerge w:val="continue"/>
            <w:tcBorders>
              <w:top w:val="nil"/>
              <w:bottom w:val="single" w:color="000000" w:sz="2" w:space="0"/>
            </w:tcBorders>
            <w:textDirection w:val="tbRlV"/>
            <w:vAlign w:val="center"/>
          </w:tcPr>
          <w:p>
            <w:pPr>
              <w:jc w:val="center"/>
              <w:rPr>
                <w:rFonts w:ascii="黑体" w:hAnsi="黑体" w:eastAsia="黑体" w:cs="宋体"/>
              </w:rPr>
            </w:pPr>
          </w:p>
        </w:tc>
        <w:tc>
          <w:tcPr>
            <w:tcW w:w="570" w:type="dxa"/>
            <w:vMerge w:val="continue"/>
            <w:tcBorders>
              <w:top w:val="nil"/>
              <w:bottom w:val="single" w:color="000000" w:sz="2" w:space="0"/>
            </w:tcBorders>
            <w:vAlign w:val="center"/>
          </w:tcPr>
          <w:p>
            <w:pPr>
              <w:jc w:val="center"/>
              <w:rPr>
                <w:rFonts w:ascii="黑体" w:hAnsi="黑体" w:eastAsia="黑体" w:cs="宋体"/>
              </w:rPr>
            </w:pPr>
          </w:p>
        </w:tc>
        <w:tc>
          <w:tcPr>
            <w:tcW w:w="1998" w:type="dxa"/>
            <w:vMerge w:val="continue"/>
            <w:tcBorders>
              <w:top w:val="nil"/>
              <w:bottom w:val="single" w:color="000000" w:sz="2" w:space="0"/>
            </w:tcBorders>
            <w:vAlign w:val="center"/>
          </w:tcPr>
          <w:p>
            <w:pPr>
              <w:jc w:val="center"/>
              <w:rPr>
                <w:rFonts w:ascii="黑体" w:hAnsi="黑体" w:eastAsia="黑体" w:cs="宋体"/>
              </w:rPr>
            </w:pPr>
          </w:p>
        </w:tc>
        <w:tc>
          <w:tcPr>
            <w:tcW w:w="7999" w:type="dxa"/>
            <w:vMerge w:val="continue"/>
            <w:tcBorders>
              <w:top w:val="nil"/>
              <w:bottom w:val="single" w:color="000000" w:sz="2" w:space="0"/>
            </w:tcBorders>
            <w:vAlign w:val="center"/>
          </w:tcPr>
          <w:p>
            <w:pPr>
              <w:jc w:val="center"/>
              <w:rPr>
                <w:rFonts w:ascii="黑体" w:hAnsi="黑体" w:eastAsia="黑体" w:cs="宋体"/>
              </w:rPr>
            </w:pPr>
          </w:p>
        </w:tc>
        <w:tc>
          <w:tcPr>
            <w:tcW w:w="709" w:type="dxa"/>
            <w:tcBorders>
              <w:top w:val="single" w:color="000000" w:sz="2" w:space="0"/>
              <w:bottom w:val="single" w:color="000000" w:sz="2" w:space="0"/>
            </w:tcBorders>
            <w:vAlign w:val="center"/>
          </w:tcPr>
          <w:p>
            <w:pPr>
              <w:spacing w:before="80" w:line="219" w:lineRule="auto"/>
              <w:ind w:left="140"/>
              <w:rPr>
                <w:rFonts w:ascii="黑体" w:hAnsi="黑体" w:eastAsia="黑体" w:cs="宋体"/>
              </w:rPr>
            </w:pPr>
            <w:r>
              <w:rPr>
                <w:rFonts w:hint="eastAsia" w:ascii="黑体" w:hAnsi="黑体" w:eastAsia="黑体" w:cs="宋体"/>
              </w:rPr>
              <w:t>乡镇</w:t>
            </w:r>
          </w:p>
        </w:tc>
        <w:tc>
          <w:tcPr>
            <w:tcW w:w="708" w:type="dxa"/>
            <w:tcBorders>
              <w:top w:val="single" w:color="000000" w:sz="2" w:space="0"/>
              <w:bottom w:val="single" w:color="000000" w:sz="2" w:space="0"/>
            </w:tcBorders>
            <w:vAlign w:val="center"/>
          </w:tcPr>
          <w:p>
            <w:pPr>
              <w:spacing w:before="90" w:line="219" w:lineRule="auto"/>
              <w:ind w:left="171"/>
              <w:rPr>
                <w:rFonts w:ascii="黑体" w:hAnsi="黑体" w:eastAsia="黑体" w:cs="宋体"/>
              </w:rPr>
            </w:pPr>
            <w:r>
              <w:rPr>
                <w:rFonts w:hint="eastAsia" w:ascii="黑体" w:hAnsi="黑体" w:eastAsia="黑体" w:cs="宋体"/>
              </w:rPr>
              <w:t>街道</w:t>
            </w:r>
          </w:p>
        </w:tc>
        <w:tc>
          <w:tcPr>
            <w:tcW w:w="709" w:type="dxa"/>
            <w:vMerge w:val="continue"/>
            <w:tcBorders>
              <w:top w:val="nil"/>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trPr>
        <w:tc>
          <w:tcPr>
            <w:tcW w:w="495" w:type="dxa"/>
            <w:tcBorders>
              <w:top w:val="single" w:color="000000" w:sz="2" w:space="0"/>
              <w:bottom w:val="single" w:color="000000" w:sz="2" w:space="0"/>
            </w:tcBorders>
          </w:tcPr>
          <w:p>
            <w:pPr>
              <w:spacing w:line="317" w:lineRule="auto"/>
              <w:rPr>
                <w:rFonts w:ascii="仿宋_GB2312" w:eastAsia="仿宋_GB2312"/>
              </w:rPr>
            </w:pPr>
          </w:p>
          <w:p>
            <w:pPr>
              <w:spacing w:line="318" w:lineRule="auto"/>
              <w:rPr>
                <w:rFonts w:ascii="仿宋_GB2312" w:eastAsia="仿宋_GB2312"/>
              </w:rPr>
            </w:pPr>
          </w:p>
          <w:p>
            <w:pPr>
              <w:spacing w:before="65" w:line="185" w:lineRule="auto"/>
              <w:ind w:left="135"/>
              <w:rPr>
                <w:rFonts w:ascii="仿宋_GB2312" w:hAnsi="宋体" w:eastAsia="仿宋_GB2312" w:cs="宋体"/>
                <w:sz w:val="20"/>
                <w:szCs w:val="20"/>
              </w:rPr>
            </w:pPr>
            <w:r>
              <w:rPr>
                <w:rFonts w:hint="eastAsia" w:ascii="仿宋_GB2312" w:hAnsi="宋体" w:eastAsia="仿宋_GB2312" w:cs="宋体"/>
                <w:spacing w:val="-2"/>
                <w:sz w:val="20"/>
                <w:szCs w:val="20"/>
              </w:rPr>
              <w:t>45</w:t>
            </w:r>
          </w:p>
        </w:tc>
        <w:tc>
          <w:tcPr>
            <w:tcW w:w="570" w:type="dxa"/>
            <w:tcBorders>
              <w:top w:val="single" w:color="000000" w:sz="2" w:space="0"/>
              <w:bottom w:val="single" w:color="000000" w:sz="2" w:space="0"/>
            </w:tcBorders>
          </w:tcPr>
          <w:p>
            <w:pPr>
              <w:spacing w:line="307" w:lineRule="auto"/>
              <w:jc w:val="center"/>
              <w:rPr>
                <w:rFonts w:ascii="仿宋_GB2312" w:eastAsia="仿宋_GB2312"/>
              </w:rPr>
            </w:pPr>
          </w:p>
          <w:p>
            <w:pPr>
              <w:spacing w:before="65" w:line="276" w:lineRule="auto"/>
              <w:ind w:left="70" w:right="7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1998" w:type="dxa"/>
            <w:tcBorders>
              <w:top w:val="single" w:color="000000" w:sz="2" w:space="0"/>
              <w:bottom w:val="single" w:color="000000" w:sz="2" w:space="0"/>
            </w:tcBorders>
          </w:tcPr>
          <w:p>
            <w:pPr>
              <w:spacing w:before="252" w:line="271" w:lineRule="auto"/>
              <w:ind w:left="29" w:right="165"/>
              <w:jc w:val="center"/>
              <w:rPr>
                <w:rFonts w:ascii="仿宋_GB2312" w:hAnsi="宋体" w:eastAsia="仿宋_GB2312" w:cs="宋体"/>
                <w:sz w:val="20"/>
                <w:szCs w:val="20"/>
              </w:rPr>
            </w:pPr>
            <w:r>
              <w:rPr>
                <w:rFonts w:hint="eastAsia" w:ascii="仿宋_GB2312" w:hAnsi="宋体" w:eastAsia="仿宋_GB2312" w:cs="宋体"/>
                <w:spacing w:val="-1"/>
                <w:sz w:val="20"/>
                <w:szCs w:val="20"/>
              </w:rPr>
              <w:t>对申请医疗救助对</w:t>
            </w:r>
            <w:r>
              <w:rPr>
                <w:rFonts w:hint="eastAsia" w:ascii="仿宋_GB2312" w:hAnsi="宋体" w:eastAsia="仿宋_GB2312" w:cs="宋体"/>
                <w:sz w:val="20"/>
                <w:szCs w:val="20"/>
              </w:rPr>
              <w:t xml:space="preserve">象 </w:t>
            </w:r>
            <w:r>
              <w:rPr>
                <w:rFonts w:hint="eastAsia" w:ascii="仿宋_GB2312" w:hAnsi="宋体" w:eastAsia="仿宋_GB2312" w:cs="宋体"/>
                <w:spacing w:val="1"/>
                <w:sz w:val="20"/>
                <w:szCs w:val="20"/>
              </w:rPr>
              <w:t>的审核转报(最低生</w:t>
            </w:r>
            <w:r>
              <w:rPr>
                <w:rFonts w:hint="eastAsia" w:ascii="仿宋_GB2312" w:hAnsi="宋体" w:eastAsia="仿宋_GB2312" w:cs="宋体"/>
                <w:sz w:val="20"/>
                <w:szCs w:val="20"/>
              </w:rPr>
              <w:t xml:space="preserve"> </w:t>
            </w:r>
            <w:r>
              <w:rPr>
                <w:rFonts w:hint="eastAsia" w:ascii="仿宋_GB2312" w:hAnsi="宋体" w:eastAsia="仿宋_GB2312" w:cs="宋体"/>
                <w:spacing w:val="-12"/>
                <w:sz w:val="20"/>
                <w:szCs w:val="20"/>
              </w:rPr>
              <w:t>活</w:t>
            </w:r>
            <w:r>
              <w:rPr>
                <w:rFonts w:hint="eastAsia" w:ascii="仿宋_GB2312" w:hAnsi="宋体" w:eastAsia="仿宋_GB2312" w:cs="宋体"/>
                <w:spacing w:val="-9"/>
                <w:sz w:val="20"/>
                <w:szCs w:val="20"/>
              </w:rPr>
              <w:t>保障家庭成员和特</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困</w:t>
            </w:r>
            <w:r>
              <w:rPr>
                <w:rFonts w:hint="eastAsia" w:ascii="仿宋_GB2312" w:hAnsi="宋体" w:eastAsia="仿宋_GB2312" w:cs="宋体"/>
                <w:spacing w:val="-5"/>
                <w:sz w:val="20"/>
                <w:szCs w:val="20"/>
              </w:rPr>
              <w:t>供养人员除外)</w:t>
            </w:r>
          </w:p>
        </w:tc>
        <w:tc>
          <w:tcPr>
            <w:tcW w:w="7999" w:type="dxa"/>
            <w:tcBorders>
              <w:top w:val="single" w:color="000000" w:sz="2" w:space="0"/>
              <w:bottom w:val="single" w:color="000000" w:sz="2" w:space="0"/>
            </w:tcBorders>
          </w:tcPr>
          <w:p>
            <w:pPr>
              <w:spacing w:before="232" w:line="219" w:lineRule="auto"/>
              <w:ind w:left="2"/>
              <w:rPr>
                <w:rFonts w:ascii="仿宋_GB2312" w:hAnsi="宋体" w:eastAsia="仿宋_GB2312" w:cs="宋体"/>
                <w:sz w:val="20"/>
                <w:szCs w:val="20"/>
              </w:rPr>
            </w:pPr>
            <w:r>
              <w:rPr>
                <w:rFonts w:hint="eastAsia" w:ascii="仿宋_GB2312" w:hAnsi="宋体" w:eastAsia="仿宋_GB2312" w:cs="宋体"/>
                <w:spacing w:val="8"/>
                <w:sz w:val="20"/>
                <w:szCs w:val="20"/>
              </w:rPr>
              <w:t>【行政法规】《社会救助暂行办法》(2014年国务院令第649号，2019年修订</w:t>
            </w:r>
            <w:r>
              <w:rPr>
                <w:rFonts w:hint="eastAsia" w:ascii="仿宋_GB2312" w:hAnsi="宋体" w:eastAsia="仿宋_GB2312" w:cs="宋体"/>
                <w:spacing w:val="7"/>
                <w:sz w:val="20"/>
                <w:szCs w:val="20"/>
              </w:rPr>
              <w:t>)</w:t>
            </w:r>
          </w:p>
          <w:p>
            <w:pPr>
              <w:spacing w:before="63" w:line="290" w:lineRule="auto"/>
              <w:ind w:left="102" w:firstLine="349"/>
              <w:rPr>
                <w:rFonts w:ascii="仿宋_GB2312" w:hAnsi="宋体" w:eastAsia="仿宋_GB2312" w:cs="宋体"/>
                <w:sz w:val="19"/>
                <w:szCs w:val="19"/>
              </w:rPr>
            </w:pPr>
            <w:r>
              <w:rPr>
                <w:rFonts w:hint="eastAsia" w:ascii="仿宋_GB2312" w:hAnsi="宋体" w:eastAsia="仿宋_GB2312" w:cs="宋体"/>
                <w:spacing w:val="23"/>
                <w:sz w:val="19"/>
                <w:szCs w:val="19"/>
              </w:rPr>
              <w:t>第</w:t>
            </w:r>
            <w:r>
              <w:rPr>
                <w:rFonts w:hint="eastAsia" w:ascii="仿宋_GB2312" w:hAnsi="宋体" w:eastAsia="仿宋_GB2312" w:cs="宋体"/>
                <w:spacing w:val="17"/>
                <w:sz w:val="19"/>
                <w:szCs w:val="19"/>
              </w:rPr>
              <w:t>三十条申请医疗救助的，应当向乡镇人民政府、街道办事处提出，经审核、公</w:t>
            </w:r>
            <w:r>
              <w:rPr>
                <w:rFonts w:hint="eastAsia" w:ascii="仿宋_GB2312" w:hAnsi="宋体" w:eastAsia="仿宋_GB2312" w:cs="宋体"/>
                <w:sz w:val="19"/>
                <w:szCs w:val="19"/>
              </w:rPr>
              <w:t xml:space="preserve"> </w:t>
            </w:r>
            <w:r>
              <w:rPr>
                <w:rFonts w:hint="eastAsia" w:ascii="仿宋_GB2312" w:hAnsi="宋体" w:eastAsia="仿宋_GB2312" w:cs="宋体"/>
                <w:spacing w:val="22"/>
                <w:sz w:val="19"/>
                <w:szCs w:val="19"/>
              </w:rPr>
              <w:t>示</w:t>
            </w:r>
            <w:r>
              <w:rPr>
                <w:rFonts w:hint="eastAsia" w:ascii="仿宋_GB2312" w:hAnsi="宋体" w:eastAsia="仿宋_GB2312" w:cs="宋体"/>
                <w:spacing w:val="13"/>
                <w:sz w:val="19"/>
                <w:szCs w:val="19"/>
              </w:rPr>
              <w:t>后</w:t>
            </w:r>
            <w:r>
              <w:rPr>
                <w:rFonts w:hint="eastAsia" w:ascii="仿宋_GB2312" w:hAnsi="宋体" w:eastAsia="仿宋_GB2312" w:cs="宋体"/>
                <w:spacing w:val="11"/>
                <w:sz w:val="19"/>
                <w:szCs w:val="19"/>
              </w:rPr>
              <w:t>，由县级人民政府医疗保障部门审批。最低生活保障家庭成员和特困供养人员的医</w:t>
            </w:r>
            <w:r>
              <w:rPr>
                <w:rFonts w:hint="eastAsia" w:ascii="仿宋_GB2312" w:hAnsi="宋体" w:eastAsia="仿宋_GB2312" w:cs="宋体"/>
                <w:sz w:val="19"/>
                <w:szCs w:val="19"/>
              </w:rPr>
              <w:t xml:space="preserve"> </w:t>
            </w:r>
            <w:r>
              <w:rPr>
                <w:rFonts w:hint="eastAsia" w:ascii="仿宋_GB2312" w:hAnsi="宋体" w:eastAsia="仿宋_GB2312" w:cs="宋体"/>
                <w:spacing w:val="20"/>
                <w:sz w:val="19"/>
                <w:szCs w:val="19"/>
              </w:rPr>
              <w:t>疗</w:t>
            </w:r>
            <w:r>
              <w:rPr>
                <w:rFonts w:hint="eastAsia" w:ascii="仿宋_GB2312" w:hAnsi="宋体" w:eastAsia="仿宋_GB2312" w:cs="宋体"/>
                <w:spacing w:val="14"/>
                <w:sz w:val="19"/>
                <w:szCs w:val="19"/>
              </w:rPr>
              <w:t>救</w:t>
            </w:r>
            <w:r>
              <w:rPr>
                <w:rFonts w:hint="eastAsia" w:ascii="仿宋_GB2312" w:hAnsi="宋体" w:eastAsia="仿宋_GB2312" w:cs="宋体"/>
                <w:spacing w:val="10"/>
                <w:sz w:val="19"/>
                <w:szCs w:val="19"/>
              </w:rPr>
              <w:t>助，由县级人民政府医疗保障部门直接办理。</w:t>
            </w:r>
          </w:p>
        </w:tc>
        <w:tc>
          <w:tcPr>
            <w:tcW w:w="709" w:type="dxa"/>
            <w:tcBorders>
              <w:top w:val="single" w:color="000000" w:sz="2" w:space="0"/>
              <w:bottom w:val="single" w:color="000000" w:sz="2" w:space="0"/>
            </w:tcBorders>
          </w:tcPr>
          <w:p>
            <w:pPr>
              <w:spacing w:line="302" w:lineRule="auto"/>
              <w:rPr>
                <w:rFonts w:ascii="仿宋_GB2312" w:eastAsia="仿宋_GB2312"/>
              </w:rPr>
            </w:pPr>
          </w:p>
          <w:p>
            <w:pPr>
              <w:spacing w:line="302" w:lineRule="auto"/>
              <w:rPr>
                <w:rFonts w:ascii="仿宋_GB2312" w:eastAsia="仿宋_GB2312"/>
              </w:rPr>
            </w:pPr>
          </w:p>
          <w:p>
            <w:pPr>
              <w:spacing w:before="65" w:line="238" w:lineRule="auto"/>
              <w:ind w:left="238"/>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spacing w:line="302" w:lineRule="auto"/>
              <w:rPr>
                <w:rFonts w:ascii="仿宋_GB2312" w:eastAsia="仿宋_GB2312"/>
              </w:rPr>
            </w:pPr>
          </w:p>
          <w:p>
            <w:pPr>
              <w:spacing w:line="302" w:lineRule="auto"/>
              <w:rPr>
                <w:rFonts w:ascii="仿宋_GB2312" w:eastAsia="仿宋_GB2312"/>
              </w:rPr>
            </w:pPr>
          </w:p>
          <w:p>
            <w:pPr>
              <w:spacing w:before="65" w:line="238" w:lineRule="auto"/>
              <w:ind w:left="269"/>
              <w:rPr>
                <w:rFonts w:ascii="仿宋_GB2312" w:hAnsi="宋体" w:eastAsia="仿宋_GB2312" w:cs="宋体"/>
                <w:sz w:val="20"/>
                <w:szCs w:val="20"/>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4" w:hRule="atLeast"/>
        </w:trPr>
        <w:tc>
          <w:tcPr>
            <w:tcW w:w="495" w:type="dxa"/>
            <w:tcBorders>
              <w:top w:val="single" w:color="000000" w:sz="2" w:space="0"/>
              <w:bottom w:val="single" w:color="000000" w:sz="2" w:space="0"/>
            </w:tcBorders>
          </w:tcPr>
          <w:p>
            <w:pPr>
              <w:spacing w:line="273" w:lineRule="auto"/>
              <w:rPr>
                <w:rFonts w:ascii="仿宋_GB2312" w:eastAsia="仿宋_GB2312"/>
              </w:rPr>
            </w:pPr>
          </w:p>
          <w:p>
            <w:pPr>
              <w:spacing w:line="273" w:lineRule="auto"/>
              <w:rPr>
                <w:rFonts w:ascii="仿宋_GB2312" w:eastAsia="仿宋_GB2312"/>
              </w:rPr>
            </w:pPr>
          </w:p>
          <w:p>
            <w:pPr>
              <w:spacing w:before="65" w:line="185" w:lineRule="auto"/>
              <w:ind w:left="135"/>
              <w:rPr>
                <w:rFonts w:ascii="仿宋_GB2312" w:hAnsi="宋体" w:eastAsia="仿宋_GB2312" w:cs="宋体"/>
                <w:sz w:val="20"/>
                <w:szCs w:val="20"/>
              </w:rPr>
            </w:pPr>
            <w:r>
              <w:rPr>
                <w:rFonts w:hint="eastAsia" w:ascii="仿宋_GB2312" w:hAnsi="宋体" w:eastAsia="仿宋_GB2312" w:cs="宋体"/>
                <w:spacing w:val="-2"/>
                <w:sz w:val="20"/>
                <w:szCs w:val="20"/>
              </w:rPr>
              <w:t>46</w:t>
            </w:r>
          </w:p>
        </w:tc>
        <w:tc>
          <w:tcPr>
            <w:tcW w:w="570" w:type="dxa"/>
            <w:tcBorders>
              <w:top w:val="single" w:color="000000" w:sz="2" w:space="0"/>
              <w:bottom w:val="single" w:color="000000" w:sz="2" w:space="0"/>
            </w:tcBorders>
          </w:tcPr>
          <w:p>
            <w:pPr>
              <w:spacing w:before="283" w:line="272" w:lineRule="auto"/>
              <w:ind w:left="70" w:right="7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1998" w:type="dxa"/>
            <w:tcBorders>
              <w:top w:val="single" w:color="000000" w:sz="2" w:space="0"/>
              <w:bottom w:val="single" w:color="000000" w:sz="2" w:space="0"/>
            </w:tcBorders>
          </w:tcPr>
          <w:p>
            <w:pPr>
              <w:spacing w:line="376" w:lineRule="auto"/>
              <w:jc w:val="center"/>
              <w:rPr>
                <w:rFonts w:ascii="仿宋_GB2312" w:eastAsia="仿宋_GB2312"/>
              </w:rPr>
            </w:pPr>
          </w:p>
          <w:p>
            <w:pPr>
              <w:spacing w:before="65" w:line="255" w:lineRule="auto"/>
              <w:ind w:left="29" w:right="165"/>
              <w:jc w:val="center"/>
              <w:rPr>
                <w:rFonts w:ascii="仿宋_GB2312" w:hAnsi="宋体" w:eastAsia="仿宋_GB2312" w:cs="宋体"/>
                <w:sz w:val="20"/>
                <w:szCs w:val="20"/>
              </w:rPr>
            </w:pPr>
            <w:r>
              <w:rPr>
                <w:rFonts w:hint="eastAsia" w:ascii="仿宋_GB2312" w:hAnsi="宋体" w:eastAsia="仿宋_GB2312" w:cs="宋体"/>
                <w:spacing w:val="-1"/>
                <w:sz w:val="20"/>
                <w:szCs w:val="20"/>
              </w:rPr>
              <w:t>对农村设置公益性</w:t>
            </w:r>
            <w:r>
              <w:rPr>
                <w:rFonts w:hint="eastAsia" w:ascii="仿宋_GB2312" w:hAnsi="宋体" w:eastAsia="仿宋_GB2312" w:cs="宋体"/>
                <w:sz w:val="20"/>
                <w:szCs w:val="20"/>
              </w:rPr>
              <w:t xml:space="preserve">墓 </w:t>
            </w:r>
            <w:r>
              <w:rPr>
                <w:rFonts w:hint="eastAsia" w:ascii="仿宋_GB2312" w:hAnsi="宋体" w:eastAsia="仿宋_GB2312" w:cs="宋体"/>
                <w:spacing w:val="-2"/>
                <w:sz w:val="20"/>
                <w:szCs w:val="20"/>
              </w:rPr>
              <w:t>地</w:t>
            </w:r>
            <w:r>
              <w:rPr>
                <w:rFonts w:hint="eastAsia" w:ascii="仿宋_GB2312" w:hAnsi="宋体" w:eastAsia="仿宋_GB2312" w:cs="宋体"/>
                <w:spacing w:val="-1"/>
                <w:sz w:val="20"/>
                <w:szCs w:val="20"/>
              </w:rPr>
              <w:t>的审核转报</w:t>
            </w:r>
          </w:p>
        </w:tc>
        <w:tc>
          <w:tcPr>
            <w:tcW w:w="7999" w:type="dxa"/>
            <w:tcBorders>
              <w:top w:val="single" w:color="000000" w:sz="2" w:space="0"/>
              <w:bottom w:val="single" w:color="000000" w:sz="2" w:space="0"/>
            </w:tcBorders>
          </w:tcPr>
          <w:p>
            <w:pPr>
              <w:spacing w:before="292" w:line="219" w:lineRule="auto"/>
              <w:ind w:left="2"/>
              <w:rPr>
                <w:rFonts w:ascii="仿宋_GB2312" w:hAnsi="宋体" w:eastAsia="仿宋_GB2312" w:cs="宋体"/>
                <w:sz w:val="20"/>
                <w:szCs w:val="20"/>
              </w:rPr>
            </w:pPr>
            <w:r>
              <w:rPr>
                <w:rFonts w:hint="eastAsia" w:ascii="仿宋_GB2312" w:hAnsi="宋体" w:eastAsia="仿宋_GB2312" w:cs="宋体"/>
                <w:spacing w:val="14"/>
                <w:sz w:val="20"/>
                <w:szCs w:val="20"/>
              </w:rPr>
              <w:t>【</w:t>
            </w:r>
            <w:r>
              <w:rPr>
                <w:rFonts w:hint="eastAsia" w:ascii="仿宋_GB2312" w:hAnsi="宋体" w:eastAsia="仿宋_GB2312" w:cs="宋体"/>
                <w:spacing w:val="8"/>
                <w:sz w:val="20"/>
                <w:szCs w:val="20"/>
              </w:rPr>
              <w:t>行政法规】《殡葬管理条例》(1997年国务院令第225号，2012年修正)</w:t>
            </w:r>
          </w:p>
          <w:p>
            <w:pPr>
              <w:spacing w:before="33" w:line="298" w:lineRule="auto"/>
              <w:ind w:left="102" w:right="39" w:firstLine="339"/>
              <w:rPr>
                <w:rFonts w:ascii="仿宋_GB2312" w:hAnsi="宋体" w:eastAsia="仿宋_GB2312" w:cs="宋体"/>
                <w:sz w:val="20"/>
                <w:szCs w:val="20"/>
              </w:rPr>
            </w:pPr>
            <w:r>
              <w:rPr>
                <w:rFonts w:hint="eastAsia" w:ascii="仿宋_GB2312" w:hAnsi="宋体" w:eastAsia="仿宋_GB2312" w:cs="宋体"/>
                <w:spacing w:val="14"/>
                <w:sz w:val="20"/>
                <w:szCs w:val="20"/>
              </w:rPr>
              <w:t>第八条</w:t>
            </w:r>
            <w:r>
              <w:rPr>
                <w:rFonts w:hint="eastAsia" w:ascii="仿宋_GB2312" w:hAnsi="宋体" w:eastAsia="仿宋_GB2312" w:cs="宋体"/>
                <w:spacing w:val="13"/>
                <w:sz w:val="20"/>
                <w:szCs w:val="20"/>
              </w:rPr>
              <w:t>第</w:t>
            </w:r>
            <w:r>
              <w:rPr>
                <w:rFonts w:hint="eastAsia" w:ascii="仿宋_GB2312" w:hAnsi="宋体" w:eastAsia="仿宋_GB2312" w:cs="宋体"/>
                <w:spacing w:val="7"/>
                <w:sz w:val="20"/>
                <w:szCs w:val="20"/>
              </w:rPr>
              <w:t>三款农村为村民设置公益性墓地，经乡级人民政府审核同意后，报县级</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人民政府民政部门审</w:t>
            </w:r>
            <w:r>
              <w:rPr>
                <w:rFonts w:hint="eastAsia" w:ascii="仿宋_GB2312" w:hAnsi="宋体" w:eastAsia="仿宋_GB2312" w:cs="宋体"/>
                <w:sz w:val="20"/>
                <w:szCs w:val="20"/>
              </w:rPr>
              <w:t>批。</w:t>
            </w:r>
          </w:p>
        </w:tc>
        <w:tc>
          <w:tcPr>
            <w:tcW w:w="709" w:type="dxa"/>
            <w:tcBorders>
              <w:top w:val="single" w:color="000000" w:sz="2" w:space="0"/>
              <w:bottom w:val="single" w:color="000000" w:sz="2" w:space="0"/>
            </w:tcBorders>
          </w:tcPr>
          <w:p>
            <w:pPr>
              <w:spacing w:line="258" w:lineRule="auto"/>
              <w:rPr>
                <w:rFonts w:ascii="仿宋_GB2312" w:eastAsia="仿宋_GB2312"/>
              </w:rPr>
            </w:pPr>
          </w:p>
          <w:p>
            <w:pPr>
              <w:spacing w:line="258" w:lineRule="auto"/>
              <w:rPr>
                <w:rFonts w:ascii="仿宋_GB2312" w:eastAsia="仿宋_GB2312"/>
              </w:rPr>
            </w:pPr>
          </w:p>
          <w:p>
            <w:pPr>
              <w:spacing w:before="65" w:line="238" w:lineRule="auto"/>
              <w:ind w:left="238"/>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4" w:hRule="atLeast"/>
        </w:trPr>
        <w:tc>
          <w:tcPr>
            <w:tcW w:w="495" w:type="dxa"/>
            <w:tcBorders>
              <w:top w:val="single" w:color="000000" w:sz="2" w:space="0"/>
              <w:bottom w:val="single" w:color="000000" w:sz="2" w:space="0"/>
            </w:tcBorders>
          </w:tcPr>
          <w:p>
            <w:pPr>
              <w:spacing w:line="278" w:lineRule="auto"/>
              <w:rPr>
                <w:rFonts w:ascii="仿宋_GB2312" w:eastAsia="仿宋_GB2312"/>
              </w:rPr>
            </w:pPr>
          </w:p>
          <w:p>
            <w:pPr>
              <w:spacing w:line="279" w:lineRule="auto"/>
              <w:rPr>
                <w:rFonts w:ascii="仿宋_GB2312" w:eastAsia="仿宋_GB2312"/>
              </w:rPr>
            </w:pPr>
          </w:p>
          <w:p>
            <w:pPr>
              <w:spacing w:before="65" w:line="185" w:lineRule="auto"/>
              <w:ind w:left="135"/>
              <w:rPr>
                <w:rFonts w:ascii="仿宋_GB2312" w:hAnsi="宋体" w:eastAsia="仿宋_GB2312" w:cs="宋体"/>
                <w:sz w:val="20"/>
                <w:szCs w:val="20"/>
              </w:rPr>
            </w:pPr>
            <w:r>
              <w:rPr>
                <w:rFonts w:hint="eastAsia" w:ascii="仿宋_GB2312" w:hAnsi="宋体" w:eastAsia="仿宋_GB2312" w:cs="宋体"/>
                <w:spacing w:val="-2"/>
                <w:sz w:val="20"/>
                <w:szCs w:val="20"/>
              </w:rPr>
              <w:t>47</w:t>
            </w:r>
          </w:p>
        </w:tc>
        <w:tc>
          <w:tcPr>
            <w:tcW w:w="570" w:type="dxa"/>
            <w:tcBorders>
              <w:top w:val="single" w:color="000000" w:sz="2" w:space="0"/>
              <w:bottom w:val="single" w:color="000000" w:sz="2" w:space="0"/>
            </w:tcBorders>
          </w:tcPr>
          <w:p>
            <w:pPr>
              <w:spacing w:before="284" w:line="281" w:lineRule="auto"/>
              <w:ind w:left="70" w:right="7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1998" w:type="dxa"/>
            <w:tcBorders>
              <w:top w:val="single" w:color="000000" w:sz="2" w:space="0"/>
              <w:bottom w:val="single" w:color="000000" w:sz="2" w:space="0"/>
            </w:tcBorders>
          </w:tcPr>
          <w:p>
            <w:pPr>
              <w:spacing w:line="398" w:lineRule="auto"/>
              <w:jc w:val="center"/>
              <w:rPr>
                <w:rFonts w:ascii="仿宋_GB2312" w:eastAsia="仿宋_GB2312"/>
              </w:rPr>
            </w:pPr>
          </w:p>
          <w:p>
            <w:pPr>
              <w:spacing w:before="65" w:line="263" w:lineRule="auto"/>
              <w:ind w:left="29" w:right="140"/>
              <w:jc w:val="center"/>
              <w:rPr>
                <w:rFonts w:ascii="仿宋_GB2312" w:hAnsi="宋体" w:eastAsia="仿宋_GB2312" w:cs="宋体"/>
                <w:sz w:val="20"/>
                <w:szCs w:val="20"/>
              </w:rPr>
            </w:pPr>
            <w:r>
              <w:rPr>
                <w:rFonts w:hint="eastAsia" w:ascii="仿宋_GB2312" w:hAnsi="宋体" w:eastAsia="仿宋_GB2312" w:cs="宋体"/>
                <w:spacing w:val="2"/>
                <w:sz w:val="20"/>
                <w:szCs w:val="20"/>
              </w:rPr>
              <w:t>对设立健身气功站</w:t>
            </w:r>
            <w:r>
              <w:rPr>
                <w:rFonts w:hint="eastAsia" w:ascii="仿宋_GB2312" w:hAnsi="宋体" w:eastAsia="仿宋_GB2312" w:cs="宋体"/>
                <w:spacing w:val="1"/>
                <w:sz w:val="20"/>
                <w:szCs w:val="20"/>
              </w:rPr>
              <w:t>点</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的审核转</w:t>
            </w:r>
            <w:r>
              <w:rPr>
                <w:rFonts w:hint="eastAsia" w:ascii="仿宋_GB2312" w:hAnsi="宋体" w:eastAsia="仿宋_GB2312" w:cs="宋体"/>
                <w:spacing w:val="1"/>
                <w:sz w:val="20"/>
                <w:szCs w:val="20"/>
              </w:rPr>
              <w:t>报</w:t>
            </w:r>
          </w:p>
        </w:tc>
        <w:tc>
          <w:tcPr>
            <w:tcW w:w="7999" w:type="dxa"/>
            <w:tcBorders>
              <w:top w:val="single" w:color="000000" w:sz="2" w:space="0"/>
              <w:bottom w:val="single" w:color="000000" w:sz="2" w:space="0"/>
            </w:tcBorders>
          </w:tcPr>
          <w:p>
            <w:pPr>
              <w:spacing w:before="283" w:line="219" w:lineRule="auto"/>
              <w:ind w:left="2"/>
              <w:rPr>
                <w:rFonts w:ascii="仿宋_GB2312" w:hAnsi="宋体" w:eastAsia="仿宋_GB2312" w:cs="宋体"/>
                <w:sz w:val="20"/>
                <w:szCs w:val="20"/>
              </w:rPr>
            </w:pPr>
            <w:r>
              <w:rPr>
                <w:rFonts w:hint="eastAsia" w:ascii="仿宋_GB2312" w:hAnsi="宋体" w:eastAsia="仿宋_GB2312" w:cs="宋体"/>
                <w:spacing w:val="8"/>
                <w:sz w:val="20"/>
                <w:szCs w:val="20"/>
              </w:rPr>
              <w:t>【部门规章】《健身气功管理办法》(2006年国家体育总局令第9号</w:t>
            </w:r>
            <w:r>
              <w:rPr>
                <w:rFonts w:hint="eastAsia" w:ascii="仿宋_GB2312" w:hAnsi="宋体" w:eastAsia="仿宋_GB2312" w:cs="宋体"/>
                <w:spacing w:val="3"/>
                <w:sz w:val="20"/>
                <w:szCs w:val="20"/>
              </w:rPr>
              <w:t>)</w:t>
            </w:r>
          </w:p>
          <w:p>
            <w:pPr>
              <w:spacing w:before="82" w:line="281" w:lineRule="auto"/>
              <w:ind w:left="102" w:right="135" w:firstLine="359"/>
              <w:rPr>
                <w:rFonts w:ascii="仿宋_GB2312" w:hAnsi="宋体" w:eastAsia="仿宋_GB2312" w:cs="宋体"/>
                <w:sz w:val="20"/>
                <w:szCs w:val="20"/>
              </w:rPr>
            </w:pPr>
            <w:r>
              <w:rPr>
                <w:rFonts w:hint="eastAsia" w:ascii="仿宋_GB2312" w:hAnsi="宋体" w:eastAsia="仿宋_GB2312" w:cs="宋体"/>
                <w:spacing w:val="8"/>
                <w:sz w:val="20"/>
                <w:szCs w:val="20"/>
              </w:rPr>
              <w:t>第十七条</w:t>
            </w:r>
            <w:r>
              <w:rPr>
                <w:rFonts w:hint="eastAsia" w:ascii="仿宋_GB2312" w:hAnsi="宋体" w:eastAsia="仿宋_GB2312" w:cs="宋体"/>
                <w:spacing w:val="4"/>
                <w:sz w:val="20"/>
                <w:szCs w:val="20"/>
              </w:rPr>
              <w:t>设立健身气功站点，应当经当地街道办事处、乡镇级人民政府或企事业</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单位有关部门审核同意，报当地具有相应管</w:t>
            </w:r>
            <w:r>
              <w:rPr>
                <w:rFonts w:hint="eastAsia" w:ascii="仿宋_GB2312" w:hAnsi="宋体" w:eastAsia="仿宋_GB2312" w:cs="宋体"/>
                <w:sz w:val="20"/>
                <w:szCs w:val="20"/>
              </w:rPr>
              <w:t>辖权限的体育行政部门审批。</w:t>
            </w:r>
          </w:p>
        </w:tc>
        <w:tc>
          <w:tcPr>
            <w:tcW w:w="709" w:type="dxa"/>
            <w:tcBorders>
              <w:top w:val="single" w:color="000000" w:sz="2" w:space="0"/>
              <w:bottom w:val="single" w:color="000000" w:sz="2" w:space="0"/>
            </w:tcBorders>
          </w:tcPr>
          <w:p>
            <w:pPr>
              <w:spacing w:line="263" w:lineRule="auto"/>
              <w:rPr>
                <w:rFonts w:ascii="仿宋_GB2312" w:eastAsia="仿宋_GB2312"/>
              </w:rPr>
            </w:pPr>
          </w:p>
          <w:p>
            <w:pPr>
              <w:spacing w:line="264" w:lineRule="auto"/>
              <w:rPr>
                <w:rFonts w:ascii="仿宋_GB2312" w:eastAsia="仿宋_GB2312"/>
              </w:rPr>
            </w:pPr>
          </w:p>
          <w:p>
            <w:pPr>
              <w:spacing w:before="65" w:line="238" w:lineRule="auto"/>
              <w:ind w:left="238"/>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4" w:hRule="atLeast"/>
        </w:trPr>
        <w:tc>
          <w:tcPr>
            <w:tcW w:w="495" w:type="dxa"/>
            <w:tcBorders>
              <w:top w:val="single" w:color="000000" w:sz="2" w:space="0"/>
              <w:bottom w:val="single" w:color="000000" w:sz="2" w:space="0"/>
            </w:tcBorders>
          </w:tcPr>
          <w:p>
            <w:pPr>
              <w:spacing w:line="358" w:lineRule="auto"/>
              <w:rPr>
                <w:rFonts w:ascii="仿宋_GB2312" w:eastAsia="仿宋_GB2312"/>
              </w:rPr>
            </w:pPr>
          </w:p>
          <w:p>
            <w:pPr>
              <w:spacing w:line="359" w:lineRule="auto"/>
              <w:rPr>
                <w:rFonts w:ascii="仿宋_GB2312" w:eastAsia="仿宋_GB2312"/>
              </w:rPr>
            </w:pPr>
          </w:p>
          <w:p>
            <w:pPr>
              <w:spacing w:before="65" w:line="185" w:lineRule="auto"/>
              <w:ind w:left="135"/>
              <w:rPr>
                <w:rFonts w:ascii="仿宋_GB2312" w:hAnsi="宋体" w:eastAsia="仿宋_GB2312" w:cs="宋体"/>
                <w:sz w:val="20"/>
                <w:szCs w:val="20"/>
              </w:rPr>
            </w:pPr>
            <w:r>
              <w:rPr>
                <w:rFonts w:hint="eastAsia" w:ascii="仿宋_GB2312" w:hAnsi="宋体" w:eastAsia="仿宋_GB2312" w:cs="宋体"/>
                <w:spacing w:val="-2"/>
                <w:sz w:val="20"/>
                <w:szCs w:val="20"/>
              </w:rPr>
              <w:t>48</w:t>
            </w:r>
          </w:p>
        </w:tc>
        <w:tc>
          <w:tcPr>
            <w:tcW w:w="570" w:type="dxa"/>
            <w:tcBorders>
              <w:top w:val="single" w:color="000000" w:sz="2" w:space="0"/>
              <w:bottom w:val="single" w:color="000000" w:sz="2" w:space="0"/>
            </w:tcBorders>
          </w:tcPr>
          <w:p>
            <w:pPr>
              <w:spacing w:line="388" w:lineRule="auto"/>
              <w:jc w:val="center"/>
              <w:rPr>
                <w:rFonts w:ascii="仿宋_GB2312" w:eastAsia="仿宋_GB2312"/>
              </w:rPr>
            </w:pPr>
          </w:p>
          <w:p>
            <w:pPr>
              <w:spacing w:before="65" w:line="281" w:lineRule="auto"/>
              <w:ind w:left="70" w:right="7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1998" w:type="dxa"/>
            <w:tcBorders>
              <w:top w:val="single" w:color="000000" w:sz="2" w:space="0"/>
              <w:bottom w:val="single" w:color="000000" w:sz="2" w:space="0"/>
            </w:tcBorders>
          </w:tcPr>
          <w:p>
            <w:pPr>
              <w:spacing w:line="256" w:lineRule="auto"/>
              <w:jc w:val="center"/>
              <w:rPr>
                <w:rFonts w:ascii="仿宋_GB2312" w:eastAsia="仿宋_GB2312"/>
              </w:rPr>
            </w:pPr>
          </w:p>
          <w:p>
            <w:pPr>
              <w:spacing w:before="65" w:line="278" w:lineRule="auto"/>
              <w:ind w:left="29" w:right="139"/>
              <w:jc w:val="center"/>
              <w:rPr>
                <w:rFonts w:ascii="仿宋_GB2312" w:hAnsi="宋体" w:eastAsia="仿宋_GB2312" w:cs="宋体"/>
                <w:sz w:val="20"/>
                <w:szCs w:val="20"/>
              </w:rPr>
            </w:pPr>
            <w:r>
              <w:rPr>
                <w:rFonts w:hint="eastAsia" w:ascii="仿宋_GB2312" w:hAnsi="宋体" w:eastAsia="仿宋_GB2312" w:cs="宋体"/>
                <w:spacing w:val="2"/>
                <w:sz w:val="20"/>
                <w:szCs w:val="20"/>
              </w:rPr>
              <w:t>对传统村落保护范围</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内新建、扩建、改</w:t>
            </w:r>
            <w:r>
              <w:rPr>
                <w:rFonts w:hint="eastAsia" w:ascii="仿宋_GB2312" w:hAnsi="宋体" w:eastAsia="仿宋_GB2312" w:cs="宋体"/>
                <w:sz w:val="20"/>
                <w:szCs w:val="20"/>
              </w:rPr>
              <w:t xml:space="preserve">建 </w:t>
            </w:r>
            <w:r>
              <w:rPr>
                <w:rFonts w:hint="eastAsia" w:ascii="仿宋_GB2312" w:hAnsi="宋体" w:eastAsia="仿宋_GB2312" w:cs="宋体"/>
                <w:spacing w:val="2"/>
                <w:sz w:val="20"/>
                <w:szCs w:val="20"/>
              </w:rPr>
              <w:t>和修缮等建设</w:t>
            </w:r>
            <w:r>
              <w:rPr>
                <w:rFonts w:hint="eastAsia" w:ascii="仿宋_GB2312" w:hAnsi="宋体" w:eastAsia="仿宋_GB2312" w:cs="宋体"/>
                <w:spacing w:val="1"/>
                <w:sz w:val="20"/>
                <w:szCs w:val="20"/>
              </w:rPr>
              <w:t>活动的</w:t>
            </w:r>
            <w:r>
              <w:rPr>
                <w:rFonts w:hint="eastAsia" w:ascii="仿宋_GB2312" w:hAnsi="宋体" w:eastAsia="仿宋_GB2312" w:cs="宋体"/>
                <w:sz w:val="20"/>
                <w:szCs w:val="20"/>
              </w:rPr>
              <w:t xml:space="preserve"> </w:t>
            </w:r>
            <w:r>
              <w:rPr>
                <w:rFonts w:hint="eastAsia" w:ascii="仿宋_GB2312" w:hAnsi="宋体" w:eastAsia="仿宋_GB2312" w:cs="宋体"/>
                <w:spacing w:val="3"/>
                <w:sz w:val="20"/>
                <w:szCs w:val="20"/>
              </w:rPr>
              <w:t>审</w:t>
            </w:r>
            <w:r>
              <w:rPr>
                <w:rFonts w:hint="eastAsia" w:ascii="仿宋_GB2312" w:hAnsi="宋体" w:eastAsia="仿宋_GB2312" w:cs="宋体"/>
                <w:spacing w:val="2"/>
                <w:sz w:val="20"/>
                <w:szCs w:val="20"/>
              </w:rPr>
              <w:t>核转报</w:t>
            </w:r>
          </w:p>
        </w:tc>
        <w:tc>
          <w:tcPr>
            <w:tcW w:w="7999" w:type="dxa"/>
            <w:tcBorders>
              <w:top w:val="single" w:color="000000" w:sz="2" w:space="0"/>
              <w:bottom w:val="single" w:color="000000" w:sz="2" w:space="0"/>
            </w:tcBorders>
          </w:tcPr>
          <w:p>
            <w:pPr>
              <w:spacing w:line="268" w:lineRule="auto"/>
              <w:rPr>
                <w:rFonts w:ascii="仿宋_GB2312" w:eastAsia="仿宋_GB2312"/>
              </w:rPr>
            </w:pPr>
          </w:p>
          <w:p>
            <w:pPr>
              <w:spacing w:before="65" w:line="219" w:lineRule="auto"/>
              <w:ind w:left="2"/>
              <w:rPr>
                <w:rFonts w:ascii="仿宋_GB2312" w:hAnsi="宋体" w:eastAsia="仿宋_GB2312" w:cs="宋体"/>
                <w:sz w:val="20"/>
                <w:szCs w:val="20"/>
              </w:rPr>
            </w:pPr>
            <w:r>
              <w:rPr>
                <w:rFonts w:hint="eastAsia" w:ascii="仿宋_GB2312" w:hAnsi="宋体" w:eastAsia="仿宋_GB2312" w:cs="宋体"/>
                <w:spacing w:val="14"/>
                <w:sz w:val="20"/>
                <w:szCs w:val="20"/>
              </w:rPr>
              <w:t>【地方</w:t>
            </w:r>
            <w:r>
              <w:rPr>
                <w:rFonts w:hint="eastAsia" w:ascii="仿宋_GB2312" w:hAnsi="宋体" w:eastAsia="仿宋_GB2312" w:cs="宋体"/>
                <w:spacing w:val="8"/>
                <w:sz w:val="20"/>
                <w:szCs w:val="20"/>
              </w:rPr>
              <w:t>性</w:t>
            </w:r>
            <w:r>
              <w:rPr>
                <w:rFonts w:hint="eastAsia" w:ascii="仿宋_GB2312" w:hAnsi="宋体" w:eastAsia="仿宋_GB2312" w:cs="宋体"/>
                <w:spacing w:val="7"/>
                <w:sz w:val="20"/>
                <w:szCs w:val="20"/>
              </w:rPr>
              <w:t>法规】《山西省传统村落保护条例》(2022年3月施行)</w:t>
            </w:r>
          </w:p>
          <w:p>
            <w:pPr>
              <w:spacing w:before="33" w:line="300" w:lineRule="auto"/>
              <w:ind w:left="102" w:firstLine="339"/>
              <w:rPr>
                <w:rFonts w:ascii="仿宋_GB2312" w:hAnsi="宋体" w:eastAsia="仿宋_GB2312" w:cs="宋体"/>
                <w:sz w:val="19"/>
                <w:szCs w:val="19"/>
              </w:rPr>
            </w:pPr>
            <w:r>
              <w:rPr>
                <w:rFonts w:hint="eastAsia" w:ascii="仿宋_GB2312" w:hAnsi="宋体" w:eastAsia="仿宋_GB2312" w:cs="宋体"/>
                <w:spacing w:val="16"/>
                <w:sz w:val="19"/>
                <w:szCs w:val="19"/>
              </w:rPr>
              <w:t>第</w:t>
            </w:r>
            <w:r>
              <w:rPr>
                <w:rFonts w:hint="eastAsia" w:ascii="仿宋_GB2312" w:hAnsi="宋体" w:eastAsia="仿宋_GB2312" w:cs="宋体"/>
                <w:spacing w:val="10"/>
                <w:sz w:val="19"/>
                <w:szCs w:val="19"/>
              </w:rPr>
              <w:t>二十条传统村落保护范围内新建、扩建、改建和修缮等建设活动，应当经乡(镇)</w:t>
            </w:r>
            <w:r>
              <w:rPr>
                <w:rFonts w:hint="eastAsia" w:ascii="仿宋_GB2312" w:hAnsi="宋体" w:eastAsia="仿宋_GB2312" w:cs="宋体"/>
                <w:sz w:val="19"/>
                <w:szCs w:val="19"/>
              </w:rPr>
              <w:t xml:space="preserve"> </w:t>
            </w:r>
            <w:r>
              <w:rPr>
                <w:rFonts w:hint="eastAsia" w:ascii="仿宋_GB2312" w:hAnsi="宋体" w:eastAsia="仿宋_GB2312" w:cs="宋体"/>
                <w:spacing w:val="11"/>
                <w:sz w:val="19"/>
                <w:szCs w:val="19"/>
              </w:rPr>
              <w:t>人民政府、街道办事处初审后，按照有关规定报县(市、区)人民政府住房和城乡建设</w:t>
            </w:r>
            <w:r>
              <w:rPr>
                <w:rFonts w:hint="eastAsia" w:ascii="仿宋_GB2312" w:hAnsi="宋体" w:eastAsia="仿宋_GB2312" w:cs="宋体"/>
                <w:spacing w:val="9"/>
                <w:sz w:val="19"/>
                <w:szCs w:val="19"/>
              </w:rPr>
              <w:t>、</w:t>
            </w:r>
            <w:r>
              <w:rPr>
                <w:rFonts w:hint="eastAsia" w:ascii="仿宋_GB2312" w:hAnsi="宋体" w:eastAsia="仿宋_GB2312" w:cs="宋体"/>
                <w:sz w:val="19"/>
                <w:szCs w:val="19"/>
              </w:rPr>
              <w:t xml:space="preserve"> </w:t>
            </w:r>
            <w:r>
              <w:rPr>
                <w:rFonts w:hint="eastAsia" w:ascii="仿宋_GB2312" w:hAnsi="宋体" w:eastAsia="仿宋_GB2312" w:cs="宋体"/>
                <w:spacing w:val="9"/>
                <w:sz w:val="19"/>
                <w:szCs w:val="19"/>
              </w:rPr>
              <w:t>规划主管部门同意</w:t>
            </w:r>
            <w:r>
              <w:rPr>
                <w:rFonts w:hint="eastAsia" w:ascii="仿宋_GB2312" w:hAnsi="宋体" w:eastAsia="仿宋_GB2312" w:cs="宋体"/>
                <w:spacing w:val="8"/>
                <w:sz w:val="19"/>
                <w:szCs w:val="19"/>
              </w:rPr>
              <w:t>。</w:t>
            </w:r>
          </w:p>
        </w:tc>
        <w:tc>
          <w:tcPr>
            <w:tcW w:w="709" w:type="dxa"/>
            <w:tcBorders>
              <w:top w:val="single" w:color="000000" w:sz="2" w:space="0"/>
              <w:bottom w:val="single" w:color="000000" w:sz="2" w:space="0"/>
            </w:tcBorders>
          </w:tcPr>
          <w:p>
            <w:pPr>
              <w:spacing w:line="343" w:lineRule="auto"/>
              <w:rPr>
                <w:rFonts w:ascii="仿宋_GB2312" w:eastAsia="仿宋_GB2312"/>
              </w:rPr>
            </w:pPr>
          </w:p>
          <w:p>
            <w:pPr>
              <w:spacing w:line="344" w:lineRule="auto"/>
              <w:rPr>
                <w:rFonts w:ascii="仿宋_GB2312" w:eastAsia="仿宋_GB2312"/>
              </w:rPr>
            </w:pPr>
          </w:p>
          <w:p>
            <w:pPr>
              <w:spacing w:before="65" w:line="238" w:lineRule="auto"/>
              <w:ind w:left="238"/>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spacing w:line="343" w:lineRule="auto"/>
              <w:rPr>
                <w:rFonts w:ascii="仿宋_GB2312" w:eastAsia="仿宋_GB2312"/>
              </w:rPr>
            </w:pPr>
          </w:p>
          <w:p>
            <w:pPr>
              <w:spacing w:line="344" w:lineRule="auto"/>
              <w:rPr>
                <w:rFonts w:ascii="仿宋_GB2312" w:eastAsia="仿宋_GB2312"/>
              </w:rPr>
            </w:pPr>
          </w:p>
          <w:p>
            <w:pPr>
              <w:spacing w:before="65" w:line="238" w:lineRule="auto"/>
              <w:ind w:left="269"/>
              <w:rPr>
                <w:rFonts w:ascii="仿宋_GB2312" w:hAnsi="宋体" w:eastAsia="仿宋_GB2312" w:cs="宋体"/>
                <w:sz w:val="20"/>
                <w:szCs w:val="20"/>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9" w:hRule="atLeast"/>
        </w:trPr>
        <w:tc>
          <w:tcPr>
            <w:tcW w:w="495" w:type="dxa"/>
            <w:tcBorders>
              <w:top w:val="single" w:color="000000" w:sz="2" w:space="0"/>
              <w:bottom w:val="single" w:color="000000" w:sz="2" w:space="0"/>
            </w:tcBorders>
          </w:tcPr>
          <w:p>
            <w:pPr>
              <w:spacing w:line="252" w:lineRule="auto"/>
              <w:rPr>
                <w:rFonts w:ascii="仿宋_GB2312" w:eastAsia="仿宋_GB2312"/>
              </w:rPr>
            </w:pPr>
          </w:p>
          <w:p>
            <w:pPr>
              <w:spacing w:line="253" w:lineRule="auto"/>
              <w:rPr>
                <w:rFonts w:ascii="仿宋_GB2312" w:eastAsia="仿宋_GB2312"/>
              </w:rPr>
            </w:pPr>
          </w:p>
          <w:p>
            <w:pPr>
              <w:spacing w:line="253" w:lineRule="auto"/>
              <w:rPr>
                <w:rFonts w:ascii="仿宋_GB2312" w:eastAsia="仿宋_GB2312"/>
              </w:rPr>
            </w:pPr>
          </w:p>
          <w:p>
            <w:pPr>
              <w:spacing w:before="65" w:line="185" w:lineRule="auto"/>
              <w:ind w:left="135"/>
              <w:rPr>
                <w:rFonts w:ascii="仿宋_GB2312" w:hAnsi="宋体" w:eastAsia="仿宋_GB2312" w:cs="宋体"/>
                <w:sz w:val="20"/>
                <w:szCs w:val="20"/>
              </w:rPr>
            </w:pPr>
            <w:r>
              <w:rPr>
                <w:rFonts w:hint="eastAsia" w:ascii="仿宋_GB2312" w:hAnsi="宋体" w:eastAsia="仿宋_GB2312" w:cs="宋体"/>
                <w:spacing w:val="-3"/>
                <w:sz w:val="20"/>
                <w:szCs w:val="20"/>
              </w:rPr>
              <w:t>49</w:t>
            </w:r>
          </w:p>
        </w:tc>
        <w:tc>
          <w:tcPr>
            <w:tcW w:w="570" w:type="dxa"/>
            <w:tcBorders>
              <w:top w:val="single" w:color="000000" w:sz="2" w:space="0"/>
              <w:bottom w:val="single" w:color="000000" w:sz="2" w:space="0"/>
            </w:tcBorders>
          </w:tcPr>
          <w:p>
            <w:pPr>
              <w:spacing w:line="428" w:lineRule="auto"/>
              <w:jc w:val="center"/>
              <w:rPr>
                <w:rFonts w:ascii="仿宋_GB2312" w:eastAsia="仿宋_GB2312"/>
              </w:rPr>
            </w:pPr>
          </w:p>
          <w:p>
            <w:pPr>
              <w:spacing w:before="65" w:line="281" w:lineRule="auto"/>
              <w:ind w:left="70" w:right="7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1998" w:type="dxa"/>
            <w:tcBorders>
              <w:top w:val="single" w:color="000000" w:sz="2" w:space="0"/>
              <w:bottom w:val="single" w:color="000000" w:sz="2" w:space="0"/>
            </w:tcBorders>
          </w:tcPr>
          <w:p>
            <w:pPr>
              <w:spacing w:before="237" w:line="271" w:lineRule="auto"/>
              <w:ind w:left="29" w:right="165"/>
              <w:jc w:val="center"/>
              <w:rPr>
                <w:rFonts w:ascii="仿宋_GB2312" w:hAnsi="宋体" w:eastAsia="仿宋_GB2312" w:cs="宋体"/>
                <w:sz w:val="20"/>
                <w:szCs w:val="20"/>
              </w:rPr>
            </w:pPr>
            <w:r>
              <w:rPr>
                <w:rFonts w:hint="eastAsia" w:ascii="仿宋_GB2312" w:hAnsi="宋体" w:eastAsia="仿宋_GB2312" w:cs="宋体"/>
                <w:spacing w:val="-1"/>
                <w:sz w:val="20"/>
                <w:szCs w:val="20"/>
              </w:rPr>
              <w:t>对参加城乡居民养</w:t>
            </w:r>
            <w:r>
              <w:rPr>
                <w:rFonts w:hint="eastAsia" w:ascii="仿宋_GB2312" w:hAnsi="宋体" w:eastAsia="仿宋_GB2312" w:cs="宋体"/>
                <w:sz w:val="20"/>
                <w:szCs w:val="20"/>
              </w:rPr>
              <w:t xml:space="preserve">老 </w:t>
            </w:r>
            <w:r>
              <w:rPr>
                <w:rFonts w:hint="eastAsia" w:ascii="仿宋_GB2312" w:hAnsi="宋体" w:eastAsia="仿宋_GB2312" w:cs="宋体"/>
                <w:spacing w:val="-1"/>
                <w:sz w:val="20"/>
                <w:szCs w:val="20"/>
              </w:rPr>
              <w:t>保险参保人员的参保</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资格、基本信息、</w:t>
            </w:r>
            <w:r>
              <w:rPr>
                <w:rFonts w:hint="eastAsia" w:ascii="仿宋_GB2312" w:hAnsi="宋体" w:eastAsia="仿宋_GB2312" w:cs="宋体"/>
                <w:spacing w:val="-8"/>
                <w:sz w:val="20"/>
                <w:szCs w:val="20"/>
              </w:rPr>
              <w:t>待</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遇领取资格及关系</w:t>
            </w:r>
            <w:r>
              <w:rPr>
                <w:rFonts w:hint="eastAsia" w:ascii="仿宋_GB2312" w:hAnsi="宋体" w:eastAsia="仿宋_GB2312" w:cs="宋体"/>
                <w:sz w:val="20"/>
                <w:szCs w:val="20"/>
              </w:rPr>
              <w:t xml:space="preserve">转 </w:t>
            </w:r>
            <w:r>
              <w:rPr>
                <w:rFonts w:hint="eastAsia" w:ascii="仿宋_GB2312" w:hAnsi="宋体" w:eastAsia="仿宋_GB2312" w:cs="宋体"/>
                <w:spacing w:val="5"/>
                <w:sz w:val="20"/>
                <w:szCs w:val="20"/>
              </w:rPr>
              <w:t>移</w:t>
            </w:r>
            <w:r>
              <w:rPr>
                <w:rFonts w:hint="eastAsia" w:ascii="仿宋_GB2312" w:hAnsi="宋体" w:eastAsia="仿宋_GB2312" w:cs="宋体"/>
                <w:spacing w:val="4"/>
                <w:sz w:val="20"/>
                <w:szCs w:val="20"/>
              </w:rPr>
              <w:t>的初审</w:t>
            </w:r>
          </w:p>
        </w:tc>
        <w:tc>
          <w:tcPr>
            <w:tcW w:w="7999" w:type="dxa"/>
            <w:tcBorders>
              <w:top w:val="single" w:color="000000" w:sz="2" w:space="0"/>
              <w:bottom w:val="single" w:color="000000" w:sz="2" w:space="0"/>
            </w:tcBorders>
          </w:tcPr>
          <w:p>
            <w:pPr>
              <w:spacing w:before="216" w:line="253" w:lineRule="auto"/>
              <w:ind w:left="102" w:right="51" w:hanging="100"/>
              <w:rPr>
                <w:rFonts w:ascii="仿宋_GB2312" w:hAnsi="宋体" w:eastAsia="仿宋_GB2312" w:cs="宋体"/>
                <w:sz w:val="20"/>
                <w:szCs w:val="20"/>
              </w:rPr>
            </w:pPr>
            <w:r>
              <w:rPr>
                <w:rFonts w:hint="eastAsia" w:ascii="仿宋_GB2312" w:hAnsi="宋体" w:eastAsia="仿宋_GB2312" w:cs="宋体"/>
                <w:spacing w:val="4"/>
                <w:sz w:val="20"/>
                <w:szCs w:val="20"/>
              </w:rPr>
              <w:t>【规范性文件】《人力资</w:t>
            </w:r>
            <w:r>
              <w:rPr>
                <w:rFonts w:hint="eastAsia" w:ascii="仿宋_GB2312" w:hAnsi="宋体" w:eastAsia="仿宋_GB2312" w:cs="宋体"/>
                <w:spacing w:val="2"/>
                <w:sz w:val="20"/>
                <w:szCs w:val="20"/>
              </w:rPr>
              <w:t>源社会保障部关于印发&lt;城乡居民基本养老保险经办规程&gt;的通</w:t>
            </w:r>
            <w:r>
              <w:rPr>
                <w:rFonts w:hint="eastAsia" w:ascii="仿宋_GB2312" w:hAnsi="宋体" w:eastAsia="仿宋_GB2312" w:cs="宋体"/>
                <w:sz w:val="20"/>
                <w:szCs w:val="20"/>
              </w:rPr>
              <w:t xml:space="preserve"> </w:t>
            </w:r>
            <w:r>
              <w:rPr>
                <w:rFonts w:hint="eastAsia" w:ascii="仿宋_GB2312" w:hAnsi="宋体" w:eastAsia="仿宋_GB2312" w:cs="宋体"/>
                <w:spacing w:val="15"/>
                <w:sz w:val="20"/>
                <w:szCs w:val="20"/>
              </w:rPr>
              <w:t>知</w:t>
            </w:r>
            <w:r>
              <w:rPr>
                <w:rFonts w:hint="eastAsia" w:ascii="仿宋_GB2312" w:hAnsi="宋体" w:eastAsia="仿宋_GB2312" w:cs="宋体"/>
                <w:spacing w:val="8"/>
                <w:sz w:val="20"/>
                <w:szCs w:val="20"/>
              </w:rPr>
              <w:t>》(人社部发〔2019〕84号)</w:t>
            </w:r>
          </w:p>
          <w:p>
            <w:pPr>
              <w:spacing w:before="42" w:line="276" w:lineRule="auto"/>
              <w:ind w:left="102" w:right="52" w:firstLine="349"/>
              <w:rPr>
                <w:rFonts w:ascii="仿宋_GB2312" w:hAnsi="宋体" w:eastAsia="仿宋_GB2312" w:cs="宋体"/>
                <w:sz w:val="20"/>
                <w:szCs w:val="20"/>
              </w:rPr>
            </w:pPr>
            <w:r>
              <w:rPr>
                <w:rFonts w:hint="eastAsia" w:ascii="仿宋_GB2312" w:hAnsi="宋体" w:eastAsia="仿宋_GB2312" w:cs="宋体"/>
                <w:spacing w:val="13"/>
                <w:sz w:val="20"/>
                <w:szCs w:val="20"/>
              </w:rPr>
              <w:t>第四条第三款乡镇(街道)事务所负责参保资源的调整和管理，对参保人员的</w:t>
            </w:r>
            <w:r>
              <w:rPr>
                <w:rFonts w:hint="eastAsia" w:ascii="仿宋_GB2312" w:hAnsi="宋体" w:eastAsia="仿宋_GB2312" w:cs="宋体"/>
                <w:spacing w:val="7"/>
                <w:sz w:val="20"/>
                <w:szCs w:val="20"/>
              </w:rPr>
              <w:t>参</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保资格、基本信息、</w:t>
            </w:r>
            <w:r>
              <w:rPr>
                <w:rFonts w:hint="eastAsia" w:ascii="仿宋_GB2312" w:hAnsi="宋体" w:eastAsia="仿宋_GB2312" w:cs="宋体"/>
                <w:sz w:val="20"/>
                <w:szCs w:val="20"/>
              </w:rPr>
              <w:t xml:space="preserve">待遇领取资格及关系转移资格等进行初审，将有关信息录入信息系 </w:t>
            </w:r>
            <w:r>
              <w:rPr>
                <w:rFonts w:hint="eastAsia" w:ascii="仿宋_GB2312" w:hAnsi="宋体" w:eastAsia="仿宋_GB2312" w:cs="宋体"/>
                <w:spacing w:val="1"/>
                <w:sz w:val="20"/>
                <w:szCs w:val="20"/>
              </w:rPr>
              <w:t>统，并负责受理咨询</w:t>
            </w:r>
            <w:r>
              <w:rPr>
                <w:rFonts w:hint="eastAsia" w:ascii="仿宋_GB2312" w:hAnsi="宋体" w:eastAsia="仿宋_GB2312" w:cs="宋体"/>
                <w:sz w:val="20"/>
                <w:szCs w:val="20"/>
              </w:rPr>
              <w:t>、查询和举报、政策宣传、情况公示等工作。</w:t>
            </w:r>
          </w:p>
        </w:tc>
        <w:tc>
          <w:tcPr>
            <w:tcW w:w="709" w:type="dxa"/>
            <w:tcBorders>
              <w:top w:val="single" w:color="000000" w:sz="2" w:space="0"/>
              <w:bottom w:val="single" w:color="000000" w:sz="2" w:space="0"/>
            </w:tcBorders>
          </w:tcPr>
          <w:p>
            <w:pPr>
              <w:spacing w:line="242" w:lineRule="auto"/>
              <w:rPr>
                <w:rFonts w:ascii="仿宋_GB2312" w:eastAsia="仿宋_GB2312"/>
              </w:rPr>
            </w:pPr>
          </w:p>
          <w:p>
            <w:pPr>
              <w:spacing w:line="242" w:lineRule="auto"/>
              <w:rPr>
                <w:rFonts w:ascii="仿宋_GB2312" w:eastAsia="仿宋_GB2312"/>
              </w:rPr>
            </w:pPr>
          </w:p>
          <w:p>
            <w:pPr>
              <w:spacing w:line="243" w:lineRule="auto"/>
              <w:rPr>
                <w:rFonts w:ascii="仿宋_GB2312" w:eastAsia="仿宋_GB2312"/>
              </w:rPr>
            </w:pPr>
          </w:p>
          <w:p>
            <w:pPr>
              <w:spacing w:before="65" w:line="238" w:lineRule="auto"/>
              <w:ind w:left="238"/>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spacing w:line="242" w:lineRule="auto"/>
              <w:rPr>
                <w:rFonts w:ascii="仿宋_GB2312" w:eastAsia="仿宋_GB2312"/>
              </w:rPr>
            </w:pPr>
          </w:p>
          <w:p>
            <w:pPr>
              <w:spacing w:line="242" w:lineRule="auto"/>
              <w:rPr>
                <w:rFonts w:ascii="仿宋_GB2312" w:eastAsia="仿宋_GB2312"/>
              </w:rPr>
            </w:pPr>
          </w:p>
          <w:p>
            <w:pPr>
              <w:spacing w:line="243" w:lineRule="auto"/>
              <w:rPr>
                <w:rFonts w:ascii="仿宋_GB2312" w:eastAsia="仿宋_GB2312"/>
              </w:rPr>
            </w:pPr>
          </w:p>
          <w:p>
            <w:pPr>
              <w:spacing w:before="65" w:line="238" w:lineRule="auto"/>
              <w:ind w:left="269"/>
              <w:rPr>
                <w:rFonts w:ascii="仿宋_GB2312" w:hAnsi="宋体" w:eastAsia="仿宋_GB2312" w:cs="宋体"/>
                <w:sz w:val="20"/>
                <w:szCs w:val="20"/>
              </w:rPr>
            </w:pPr>
          </w:p>
        </w:tc>
        <w:tc>
          <w:tcPr>
            <w:tcW w:w="709" w:type="dxa"/>
            <w:tcBorders>
              <w:top w:val="single" w:color="000000" w:sz="2" w:space="0"/>
              <w:bottom w:val="single" w:color="000000" w:sz="2" w:space="0"/>
            </w:tcBorders>
          </w:tcPr>
          <w:p>
            <w:pPr>
              <w:rPr>
                <w:rFonts w:ascii="仿宋_GB2312" w:eastAsia="仿宋_GB2312"/>
              </w:rPr>
            </w:pPr>
          </w:p>
        </w:tc>
      </w:tr>
    </w:tbl>
    <w:p>
      <w:pPr>
        <w:rPr>
          <w:rFonts w:ascii="仿宋_GB2312" w:eastAsia="仿宋_GB2312"/>
        </w:rPr>
      </w:pPr>
    </w:p>
    <w:p>
      <w:pPr>
        <w:rPr>
          <w:rFonts w:ascii="仿宋_GB2312" w:eastAsia="仿宋_GB2312"/>
        </w:rPr>
        <w:sectPr>
          <w:footerReference r:id="rId15" w:type="default"/>
          <w:pgSz w:w="16840" w:h="11910" w:orient="landscape"/>
          <w:pgMar w:top="1701" w:right="1418" w:bottom="1134" w:left="2155" w:header="0" w:footer="0" w:gutter="0"/>
          <w:cols w:space="720" w:num="1"/>
          <w:docGrid w:linePitch="286" w:charSpace="0"/>
        </w:sectPr>
      </w:pPr>
    </w:p>
    <w:p>
      <w:pPr>
        <w:spacing w:line="88" w:lineRule="exact"/>
        <w:rPr>
          <w:rFonts w:ascii="仿宋_GB2312" w:eastAsia="仿宋_GB2312"/>
        </w:rPr>
      </w:pPr>
    </w:p>
    <w:p>
      <w:pPr>
        <w:spacing w:line="88" w:lineRule="exact"/>
        <w:rPr>
          <w:rFonts w:ascii="仿宋_GB2312" w:eastAsia="仿宋_GB2312"/>
        </w:rPr>
      </w:pPr>
    </w:p>
    <w:p>
      <w:pPr>
        <w:spacing w:line="88" w:lineRule="exact"/>
        <w:rPr>
          <w:rFonts w:ascii="仿宋_GB2312" w:eastAsia="仿宋_GB2312"/>
        </w:rPr>
      </w:pPr>
    </w:p>
    <w:tbl>
      <w:tblPr>
        <w:tblStyle w:val="9"/>
        <w:tblW w:w="13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5"/>
        <w:gridCol w:w="570"/>
        <w:gridCol w:w="1998"/>
        <w:gridCol w:w="7999"/>
        <w:gridCol w:w="709"/>
        <w:gridCol w:w="708"/>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495" w:type="dxa"/>
            <w:vMerge w:val="restart"/>
            <w:tcBorders>
              <w:top w:val="single" w:color="000000" w:sz="2" w:space="0"/>
              <w:bottom w:val="nil"/>
            </w:tcBorders>
            <w:textDirection w:val="tbRlV"/>
            <w:vAlign w:val="center"/>
          </w:tcPr>
          <w:p>
            <w:pPr>
              <w:jc w:val="center"/>
              <w:rPr>
                <w:rFonts w:ascii="黑体" w:hAnsi="黑体" w:eastAsia="黑体" w:cs="宋体"/>
              </w:rPr>
            </w:pPr>
            <w:r>
              <w:rPr>
                <w:rFonts w:hint="eastAsia" w:ascii="黑体" w:hAnsi="黑体" w:eastAsia="黑体" w:cs="宋体"/>
              </w:rPr>
              <w:t>序号</w:t>
            </w:r>
          </w:p>
        </w:tc>
        <w:tc>
          <w:tcPr>
            <w:tcW w:w="570" w:type="dxa"/>
            <w:vMerge w:val="restart"/>
            <w:tcBorders>
              <w:top w:val="single" w:color="000000" w:sz="2" w:space="0"/>
              <w:bottom w:val="nil"/>
            </w:tcBorders>
            <w:vAlign w:val="center"/>
          </w:tcPr>
          <w:p>
            <w:pPr>
              <w:ind w:right="94"/>
              <w:jc w:val="center"/>
              <w:rPr>
                <w:rFonts w:ascii="黑体" w:hAnsi="黑体" w:eastAsia="黑体" w:cs="宋体"/>
              </w:rPr>
            </w:pPr>
            <w:r>
              <w:rPr>
                <w:rFonts w:hint="eastAsia" w:ascii="黑体" w:hAnsi="黑体" w:eastAsia="黑体" w:cs="宋体"/>
              </w:rPr>
              <w:t>职权 类型</w:t>
            </w:r>
          </w:p>
        </w:tc>
        <w:tc>
          <w:tcPr>
            <w:tcW w:w="1998"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职权名称</w:t>
            </w:r>
          </w:p>
        </w:tc>
        <w:tc>
          <w:tcPr>
            <w:tcW w:w="7999"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职权依据</w:t>
            </w:r>
          </w:p>
        </w:tc>
        <w:tc>
          <w:tcPr>
            <w:tcW w:w="1417" w:type="dxa"/>
            <w:gridSpan w:val="2"/>
            <w:tcBorders>
              <w:top w:val="single" w:color="000000" w:sz="2" w:space="0"/>
              <w:bottom w:val="single" w:color="000000" w:sz="2" w:space="0"/>
            </w:tcBorders>
            <w:vAlign w:val="center"/>
          </w:tcPr>
          <w:p>
            <w:pPr>
              <w:jc w:val="center"/>
              <w:rPr>
                <w:rFonts w:ascii="黑体" w:hAnsi="黑体" w:eastAsia="黑体" w:cs="宋体"/>
              </w:rPr>
            </w:pPr>
            <w:r>
              <w:rPr>
                <w:rFonts w:hint="eastAsia" w:ascii="黑体" w:hAnsi="黑体" w:eastAsia="黑体" w:cs="宋体"/>
              </w:rPr>
              <w:t>实施主体</w:t>
            </w:r>
          </w:p>
        </w:tc>
        <w:tc>
          <w:tcPr>
            <w:tcW w:w="709" w:type="dxa"/>
            <w:vMerge w:val="restart"/>
            <w:tcBorders>
              <w:top w:val="single" w:color="000000" w:sz="2" w:space="0"/>
              <w:bottom w:val="nil"/>
            </w:tcBorders>
            <w:vAlign w:val="center"/>
          </w:tcPr>
          <w:p>
            <w:pPr>
              <w:jc w:val="center"/>
              <w:rPr>
                <w:rFonts w:ascii="仿宋_GB2312" w:hAnsi="宋体" w:eastAsia="仿宋_GB2312" w:cs="宋体"/>
                <w:sz w:val="20"/>
                <w:szCs w:val="20"/>
              </w:rPr>
            </w:pPr>
            <w:r>
              <w:rPr>
                <w:rFonts w:hint="eastAsia" w:ascii="黑体" w:hAnsi="黑体" w:eastAsia="黑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495" w:type="dxa"/>
            <w:vMerge w:val="continue"/>
            <w:tcBorders>
              <w:top w:val="nil"/>
              <w:bottom w:val="single" w:color="000000" w:sz="2" w:space="0"/>
            </w:tcBorders>
            <w:textDirection w:val="tbRlV"/>
            <w:vAlign w:val="center"/>
          </w:tcPr>
          <w:p>
            <w:pPr>
              <w:jc w:val="center"/>
              <w:rPr>
                <w:rFonts w:ascii="黑体" w:hAnsi="黑体" w:eastAsia="黑体" w:cs="宋体"/>
              </w:rPr>
            </w:pPr>
          </w:p>
        </w:tc>
        <w:tc>
          <w:tcPr>
            <w:tcW w:w="570" w:type="dxa"/>
            <w:vMerge w:val="continue"/>
            <w:tcBorders>
              <w:top w:val="nil"/>
              <w:bottom w:val="single" w:color="000000" w:sz="2" w:space="0"/>
            </w:tcBorders>
            <w:vAlign w:val="center"/>
          </w:tcPr>
          <w:p>
            <w:pPr>
              <w:jc w:val="center"/>
              <w:rPr>
                <w:rFonts w:ascii="黑体" w:hAnsi="黑体" w:eastAsia="黑体" w:cs="宋体"/>
              </w:rPr>
            </w:pPr>
          </w:p>
        </w:tc>
        <w:tc>
          <w:tcPr>
            <w:tcW w:w="1998" w:type="dxa"/>
            <w:vMerge w:val="continue"/>
            <w:tcBorders>
              <w:top w:val="nil"/>
              <w:bottom w:val="single" w:color="000000" w:sz="2" w:space="0"/>
            </w:tcBorders>
            <w:vAlign w:val="center"/>
          </w:tcPr>
          <w:p>
            <w:pPr>
              <w:jc w:val="center"/>
              <w:rPr>
                <w:rFonts w:ascii="黑体" w:hAnsi="黑体" w:eastAsia="黑体" w:cs="宋体"/>
              </w:rPr>
            </w:pPr>
          </w:p>
        </w:tc>
        <w:tc>
          <w:tcPr>
            <w:tcW w:w="7999" w:type="dxa"/>
            <w:vMerge w:val="continue"/>
            <w:tcBorders>
              <w:top w:val="nil"/>
              <w:bottom w:val="single" w:color="000000" w:sz="2" w:space="0"/>
            </w:tcBorders>
            <w:vAlign w:val="center"/>
          </w:tcPr>
          <w:p>
            <w:pPr>
              <w:jc w:val="center"/>
              <w:rPr>
                <w:rFonts w:ascii="黑体" w:hAnsi="黑体" w:eastAsia="黑体" w:cs="宋体"/>
              </w:rPr>
            </w:pPr>
          </w:p>
        </w:tc>
        <w:tc>
          <w:tcPr>
            <w:tcW w:w="709" w:type="dxa"/>
            <w:tcBorders>
              <w:top w:val="single" w:color="000000" w:sz="2" w:space="0"/>
              <w:bottom w:val="single" w:color="000000" w:sz="2" w:space="0"/>
            </w:tcBorders>
            <w:vAlign w:val="center"/>
          </w:tcPr>
          <w:p>
            <w:pPr>
              <w:spacing w:before="80" w:line="219" w:lineRule="auto"/>
              <w:ind w:left="140"/>
              <w:rPr>
                <w:rFonts w:ascii="黑体" w:hAnsi="黑体" w:eastAsia="黑体" w:cs="宋体"/>
              </w:rPr>
            </w:pPr>
            <w:r>
              <w:rPr>
                <w:rFonts w:hint="eastAsia" w:ascii="黑体" w:hAnsi="黑体" w:eastAsia="黑体" w:cs="宋体"/>
              </w:rPr>
              <w:t>乡镇</w:t>
            </w:r>
          </w:p>
        </w:tc>
        <w:tc>
          <w:tcPr>
            <w:tcW w:w="708" w:type="dxa"/>
            <w:tcBorders>
              <w:top w:val="single" w:color="000000" w:sz="2" w:space="0"/>
              <w:bottom w:val="single" w:color="000000" w:sz="2" w:space="0"/>
            </w:tcBorders>
            <w:vAlign w:val="center"/>
          </w:tcPr>
          <w:p>
            <w:pPr>
              <w:spacing w:before="70" w:line="219" w:lineRule="auto"/>
              <w:ind w:left="171"/>
              <w:rPr>
                <w:rFonts w:ascii="黑体" w:hAnsi="黑体" w:eastAsia="黑体" w:cs="宋体"/>
              </w:rPr>
            </w:pPr>
            <w:r>
              <w:rPr>
                <w:rFonts w:hint="eastAsia" w:ascii="黑体" w:hAnsi="黑体" w:eastAsia="黑体" w:cs="宋体"/>
              </w:rPr>
              <w:t>街道</w:t>
            </w:r>
          </w:p>
        </w:tc>
        <w:tc>
          <w:tcPr>
            <w:tcW w:w="709" w:type="dxa"/>
            <w:vMerge w:val="continue"/>
            <w:tcBorders>
              <w:top w:val="nil"/>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3" w:hRule="atLeast"/>
        </w:trPr>
        <w:tc>
          <w:tcPr>
            <w:tcW w:w="495" w:type="dxa"/>
            <w:tcBorders>
              <w:top w:val="single" w:color="000000" w:sz="2" w:space="0"/>
              <w:bottom w:val="single" w:color="000000" w:sz="2" w:space="0"/>
            </w:tcBorders>
          </w:tcPr>
          <w:p>
            <w:pPr>
              <w:spacing w:line="275" w:lineRule="auto"/>
              <w:rPr>
                <w:rFonts w:ascii="仿宋_GB2312" w:eastAsia="仿宋_GB2312"/>
              </w:rPr>
            </w:pPr>
          </w:p>
          <w:p>
            <w:pPr>
              <w:spacing w:line="275" w:lineRule="auto"/>
              <w:rPr>
                <w:rFonts w:ascii="仿宋_GB2312" w:eastAsia="仿宋_GB2312"/>
              </w:rPr>
            </w:pPr>
          </w:p>
          <w:p>
            <w:pPr>
              <w:spacing w:line="276" w:lineRule="auto"/>
              <w:rPr>
                <w:rFonts w:ascii="仿宋_GB2312" w:eastAsia="仿宋_GB2312"/>
              </w:rPr>
            </w:pPr>
          </w:p>
          <w:p>
            <w:pPr>
              <w:spacing w:line="276" w:lineRule="auto"/>
              <w:rPr>
                <w:rFonts w:ascii="仿宋_GB2312" w:eastAsia="仿宋_GB2312"/>
              </w:rPr>
            </w:pPr>
          </w:p>
          <w:p>
            <w:pPr>
              <w:spacing w:before="65" w:line="185" w:lineRule="auto"/>
              <w:ind w:left="135"/>
              <w:rPr>
                <w:rFonts w:ascii="仿宋_GB2312" w:hAnsi="宋体" w:eastAsia="仿宋_GB2312" w:cs="宋体"/>
                <w:sz w:val="20"/>
                <w:szCs w:val="20"/>
              </w:rPr>
            </w:pPr>
            <w:r>
              <w:rPr>
                <w:rFonts w:hint="eastAsia" w:ascii="仿宋_GB2312" w:hAnsi="宋体" w:eastAsia="仿宋_GB2312" w:cs="宋体"/>
                <w:spacing w:val="-3"/>
                <w:sz w:val="20"/>
                <w:szCs w:val="20"/>
              </w:rPr>
              <w:t>50</w:t>
            </w:r>
          </w:p>
        </w:tc>
        <w:tc>
          <w:tcPr>
            <w:tcW w:w="570" w:type="dxa"/>
            <w:tcBorders>
              <w:top w:val="single" w:color="000000" w:sz="2" w:space="0"/>
              <w:bottom w:val="single" w:color="000000" w:sz="2" w:space="0"/>
            </w:tcBorders>
          </w:tcPr>
          <w:p>
            <w:pPr>
              <w:spacing w:line="261" w:lineRule="auto"/>
              <w:jc w:val="center"/>
              <w:rPr>
                <w:rFonts w:ascii="仿宋_GB2312" w:eastAsia="仿宋_GB2312"/>
              </w:rPr>
            </w:pPr>
          </w:p>
          <w:p>
            <w:pPr>
              <w:spacing w:line="261" w:lineRule="auto"/>
              <w:jc w:val="center"/>
              <w:rPr>
                <w:rFonts w:ascii="仿宋_GB2312" w:eastAsia="仿宋_GB2312"/>
              </w:rPr>
            </w:pPr>
          </w:p>
          <w:p>
            <w:pPr>
              <w:spacing w:line="262" w:lineRule="auto"/>
              <w:jc w:val="center"/>
              <w:rPr>
                <w:rFonts w:ascii="仿宋_GB2312" w:eastAsia="仿宋_GB2312"/>
              </w:rPr>
            </w:pPr>
          </w:p>
          <w:p>
            <w:pPr>
              <w:spacing w:before="65" w:line="276" w:lineRule="auto"/>
              <w:ind w:left="70" w:right="7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1998" w:type="dxa"/>
            <w:tcBorders>
              <w:top w:val="single" w:color="000000" w:sz="2" w:space="0"/>
              <w:bottom w:val="single" w:color="000000" w:sz="2" w:space="0"/>
            </w:tcBorders>
          </w:tcPr>
          <w:p>
            <w:pPr>
              <w:spacing w:line="313" w:lineRule="auto"/>
              <w:jc w:val="center"/>
              <w:rPr>
                <w:rFonts w:ascii="仿宋_GB2312" w:eastAsia="仿宋_GB2312"/>
              </w:rPr>
            </w:pPr>
          </w:p>
          <w:p>
            <w:pPr>
              <w:spacing w:line="314" w:lineRule="auto"/>
              <w:jc w:val="center"/>
              <w:rPr>
                <w:rFonts w:ascii="仿宋_GB2312" w:eastAsia="仿宋_GB2312"/>
              </w:rPr>
            </w:pPr>
          </w:p>
          <w:p>
            <w:pPr>
              <w:spacing w:line="314" w:lineRule="auto"/>
              <w:jc w:val="center"/>
              <w:rPr>
                <w:rFonts w:ascii="仿宋_GB2312" w:eastAsia="仿宋_GB2312"/>
              </w:rPr>
            </w:pPr>
          </w:p>
          <w:p>
            <w:pPr>
              <w:spacing w:before="65" w:line="290" w:lineRule="auto"/>
              <w:ind w:left="29" w:right="165"/>
              <w:jc w:val="center"/>
              <w:rPr>
                <w:rFonts w:ascii="仿宋_GB2312" w:hAnsi="宋体" w:eastAsia="仿宋_GB2312" w:cs="宋体"/>
                <w:sz w:val="20"/>
                <w:szCs w:val="20"/>
              </w:rPr>
            </w:pPr>
            <w:r>
              <w:rPr>
                <w:rFonts w:hint="eastAsia" w:ascii="仿宋_GB2312" w:hAnsi="宋体" w:eastAsia="仿宋_GB2312" w:cs="宋体"/>
                <w:spacing w:val="-1"/>
                <w:sz w:val="20"/>
                <w:szCs w:val="20"/>
              </w:rPr>
              <w:t>对申请最低生活保</w:t>
            </w:r>
            <w:r>
              <w:rPr>
                <w:rFonts w:hint="eastAsia" w:ascii="仿宋_GB2312" w:hAnsi="宋体" w:eastAsia="仿宋_GB2312" w:cs="宋体"/>
                <w:sz w:val="20"/>
                <w:szCs w:val="20"/>
              </w:rPr>
              <w:t xml:space="preserve">障 </w:t>
            </w:r>
            <w:r>
              <w:rPr>
                <w:rFonts w:hint="eastAsia" w:ascii="仿宋_GB2312" w:hAnsi="宋体" w:eastAsia="仿宋_GB2312" w:cs="宋体"/>
                <w:spacing w:val="-2"/>
                <w:sz w:val="20"/>
                <w:szCs w:val="20"/>
              </w:rPr>
              <w:t>家庭</w:t>
            </w:r>
            <w:r>
              <w:rPr>
                <w:rFonts w:hint="eastAsia" w:ascii="仿宋_GB2312" w:hAnsi="宋体" w:eastAsia="仿宋_GB2312" w:cs="宋体"/>
                <w:spacing w:val="-1"/>
                <w:sz w:val="20"/>
                <w:szCs w:val="20"/>
              </w:rPr>
              <w:t>的审核转报</w:t>
            </w:r>
          </w:p>
        </w:tc>
        <w:tc>
          <w:tcPr>
            <w:tcW w:w="7999" w:type="dxa"/>
            <w:tcBorders>
              <w:top w:val="single" w:color="000000" w:sz="2" w:space="0"/>
              <w:bottom w:val="single" w:color="000000" w:sz="2" w:space="0"/>
            </w:tcBorders>
          </w:tcPr>
          <w:p>
            <w:pPr>
              <w:spacing w:before="72" w:line="228" w:lineRule="auto"/>
              <w:rPr>
                <w:rFonts w:ascii="仿宋_GB2312" w:hAnsi="宋体" w:eastAsia="仿宋_GB2312" w:cs="宋体"/>
                <w:sz w:val="19"/>
                <w:szCs w:val="19"/>
              </w:rPr>
            </w:pPr>
            <w:r>
              <w:rPr>
                <w:rFonts w:hint="eastAsia" w:ascii="仿宋_GB2312" w:hAnsi="宋体" w:eastAsia="仿宋_GB2312" w:cs="宋体"/>
                <w:spacing w:val="21"/>
                <w:sz w:val="19"/>
                <w:szCs w:val="19"/>
              </w:rPr>
              <w:t>【</w:t>
            </w:r>
            <w:r>
              <w:rPr>
                <w:rFonts w:hint="eastAsia" w:ascii="仿宋_GB2312" w:hAnsi="宋体" w:eastAsia="仿宋_GB2312" w:cs="宋体"/>
                <w:spacing w:val="15"/>
                <w:sz w:val="19"/>
                <w:szCs w:val="19"/>
              </w:rPr>
              <w:t>行政法规】《社会救助暂行办法》(2014年国务院令第649号，2019年修订)</w:t>
            </w:r>
          </w:p>
          <w:p>
            <w:pPr>
              <w:spacing w:before="38" w:line="242" w:lineRule="auto"/>
              <w:ind w:left="52" w:right="13" w:firstLine="399"/>
              <w:rPr>
                <w:rFonts w:ascii="仿宋_GB2312" w:hAnsi="宋体" w:eastAsia="仿宋_GB2312" w:cs="宋体"/>
                <w:sz w:val="20"/>
                <w:szCs w:val="20"/>
              </w:rPr>
            </w:pPr>
            <w:r>
              <w:rPr>
                <w:rFonts w:hint="eastAsia" w:ascii="仿宋_GB2312" w:hAnsi="宋体" w:eastAsia="仿宋_GB2312" w:cs="宋体"/>
                <w:spacing w:val="24"/>
                <w:sz w:val="20"/>
                <w:szCs w:val="20"/>
              </w:rPr>
              <w:t>第十</w:t>
            </w:r>
            <w:r>
              <w:rPr>
                <w:rFonts w:hint="eastAsia" w:ascii="仿宋_GB2312" w:hAnsi="宋体" w:eastAsia="仿宋_GB2312" w:cs="宋体"/>
                <w:spacing w:val="15"/>
                <w:sz w:val="20"/>
                <w:szCs w:val="20"/>
              </w:rPr>
              <w:t>一</w:t>
            </w:r>
            <w:r>
              <w:rPr>
                <w:rFonts w:hint="eastAsia" w:ascii="仿宋_GB2312" w:hAnsi="宋体" w:eastAsia="仿宋_GB2312" w:cs="宋体"/>
                <w:spacing w:val="12"/>
                <w:sz w:val="20"/>
                <w:szCs w:val="20"/>
              </w:rPr>
              <w:t>条申请最低生活保障，按照下列程序办理：(一)由共同生活的家庭成员</w:t>
            </w:r>
            <w:r>
              <w:rPr>
                <w:rFonts w:hint="eastAsia" w:ascii="仿宋_GB2312" w:hAnsi="宋体" w:eastAsia="仿宋_GB2312" w:cs="宋体"/>
                <w:sz w:val="20"/>
                <w:szCs w:val="20"/>
              </w:rPr>
              <w:t xml:space="preserve"> </w:t>
            </w:r>
            <w:r>
              <w:rPr>
                <w:rFonts w:hint="eastAsia" w:ascii="仿宋_GB2312" w:hAnsi="宋体" w:eastAsia="仿宋_GB2312" w:cs="宋体"/>
                <w:spacing w:val="4"/>
                <w:sz w:val="20"/>
                <w:szCs w:val="20"/>
              </w:rPr>
              <w:t>向</w:t>
            </w:r>
            <w:r>
              <w:rPr>
                <w:rFonts w:hint="eastAsia" w:ascii="仿宋_GB2312" w:hAnsi="宋体" w:eastAsia="仿宋_GB2312" w:cs="宋体"/>
                <w:spacing w:val="2"/>
                <w:sz w:val="20"/>
                <w:szCs w:val="20"/>
              </w:rPr>
              <w:t>户籍所在地的乡镇人民政府、街道办事处提出书面申请;家庭成员申请有困难的，可</w:t>
            </w:r>
            <w:r>
              <w:rPr>
                <w:rFonts w:hint="eastAsia" w:ascii="仿宋_GB2312" w:hAnsi="宋体" w:eastAsia="仿宋_GB2312" w:cs="宋体"/>
                <w:sz w:val="20"/>
                <w:szCs w:val="20"/>
              </w:rPr>
              <w:t xml:space="preserve"> </w:t>
            </w:r>
            <w:r>
              <w:rPr>
                <w:rFonts w:hint="eastAsia" w:ascii="仿宋_GB2312" w:hAnsi="宋体" w:eastAsia="仿宋_GB2312" w:cs="宋体"/>
                <w:spacing w:val="7"/>
                <w:sz w:val="20"/>
                <w:szCs w:val="20"/>
              </w:rPr>
              <w:t>以委托村民委员会、居民委员会代为提出申请。(二)乡镇人民政府、街道办事处</w:t>
            </w:r>
            <w:r>
              <w:rPr>
                <w:rFonts w:hint="eastAsia" w:ascii="仿宋_GB2312" w:hAnsi="宋体" w:eastAsia="仿宋_GB2312" w:cs="宋体"/>
                <w:spacing w:val="6"/>
                <w:sz w:val="20"/>
                <w:szCs w:val="20"/>
              </w:rPr>
              <w:t>应</w:t>
            </w:r>
            <w:r>
              <w:rPr>
                <w:rFonts w:hint="eastAsia" w:ascii="仿宋_GB2312" w:hAnsi="宋体" w:eastAsia="仿宋_GB2312" w:cs="宋体"/>
                <w:sz w:val="20"/>
                <w:szCs w:val="20"/>
              </w:rPr>
              <w:t xml:space="preserve">当 </w:t>
            </w:r>
            <w:r>
              <w:rPr>
                <w:rFonts w:hint="eastAsia" w:ascii="仿宋_GB2312" w:hAnsi="宋体" w:eastAsia="仿宋_GB2312" w:cs="宋体"/>
                <w:spacing w:val="2"/>
                <w:sz w:val="20"/>
                <w:szCs w:val="20"/>
              </w:rPr>
              <w:t>通过入户调查、邻里</w:t>
            </w:r>
            <w:r>
              <w:rPr>
                <w:rFonts w:hint="eastAsia" w:ascii="仿宋_GB2312" w:hAnsi="宋体" w:eastAsia="仿宋_GB2312" w:cs="宋体"/>
                <w:spacing w:val="1"/>
                <w:sz w:val="20"/>
                <w:szCs w:val="20"/>
              </w:rPr>
              <w:t>访问、信函索证、群众评议、信息核查等方式，对申请人的家庭收</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入状况、财产状况进行调查核实</w:t>
            </w:r>
            <w:r>
              <w:rPr>
                <w:rFonts w:hint="eastAsia" w:ascii="仿宋_GB2312" w:hAnsi="宋体" w:eastAsia="仿宋_GB2312" w:cs="宋体"/>
                <w:spacing w:val="1"/>
                <w:sz w:val="20"/>
                <w:szCs w:val="20"/>
              </w:rPr>
              <w:t>，提出初审意见，在申请人所在村、社区公示后报县级</w:t>
            </w:r>
            <w:r>
              <w:rPr>
                <w:rFonts w:hint="eastAsia" w:ascii="仿宋_GB2312" w:hAnsi="宋体" w:eastAsia="仿宋_GB2312" w:cs="宋体"/>
                <w:sz w:val="20"/>
                <w:szCs w:val="20"/>
              </w:rPr>
              <w:t xml:space="preserve"> </w:t>
            </w:r>
            <w:r>
              <w:rPr>
                <w:rFonts w:hint="eastAsia" w:ascii="仿宋_GB2312" w:hAnsi="宋体" w:eastAsia="仿宋_GB2312" w:cs="宋体"/>
                <w:spacing w:val="12"/>
                <w:sz w:val="20"/>
                <w:szCs w:val="20"/>
              </w:rPr>
              <w:t>人民政府</w:t>
            </w:r>
            <w:r>
              <w:rPr>
                <w:rFonts w:hint="eastAsia" w:ascii="仿宋_GB2312" w:hAnsi="宋体" w:eastAsia="仿宋_GB2312" w:cs="宋体"/>
                <w:spacing w:val="11"/>
                <w:sz w:val="20"/>
                <w:szCs w:val="20"/>
              </w:rPr>
              <w:t>民</w:t>
            </w:r>
            <w:r>
              <w:rPr>
                <w:rFonts w:hint="eastAsia" w:ascii="仿宋_GB2312" w:hAnsi="宋体" w:eastAsia="仿宋_GB2312" w:cs="宋体"/>
                <w:spacing w:val="6"/>
                <w:sz w:val="20"/>
                <w:szCs w:val="20"/>
              </w:rPr>
              <w:t>政部门审批。(三)县级人民政府民政部门经审查，对符合条件的申请予以</w:t>
            </w:r>
            <w:r>
              <w:rPr>
                <w:rFonts w:hint="eastAsia" w:ascii="仿宋_GB2312" w:hAnsi="宋体" w:eastAsia="仿宋_GB2312" w:cs="宋体"/>
                <w:sz w:val="20"/>
                <w:szCs w:val="20"/>
              </w:rPr>
              <w:t xml:space="preserve"> </w:t>
            </w:r>
            <w:r>
              <w:rPr>
                <w:rFonts w:hint="eastAsia" w:ascii="仿宋_GB2312" w:hAnsi="宋体" w:eastAsia="仿宋_GB2312" w:cs="宋体"/>
                <w:spacing w:val="5"/>
                <w:sz w:val="20"/>
                <w:szCs w:val="20"/>
              </w:rPr>
              <w:t>批准，并在申请人所在村、社区公布;对不符合条件的申请不予批准，并书面向申请</w:t>
            </w:r>
            <w:r>
              <w:rPr>
                <w:rFonts w:hint="eastAsia" w:ascii="仿宋_GB2312" w:hAnsi="宋体" w:eastAsia="仿宋_GB2312" w:cs="宋体"/>
                <w:spacing w:val="3"/>
                <w:sz w:val="20"/>
                <w:szCs w:val="20"/>
              </w:rPr>
              <w:t>人</w:t>
            </w:r>
            <w:r>
              <w:rPr>
                <w:rFonts w:hint="eastAsia" w:ascii="仿宋_GB2312" w:hAnsi="宋体" w:eastAsia="仿宋_GB2312" w:cs="宋体"/>
                <w:sz w:val="20"/>
                <w:szCs w:val="20"/>
              </w:rPr>
              <w:t xml:space="preserve"> </w:t>
            </w:r>
            <w:r>
              <w:rPr>
                <w:rFonts w:hint="eastAsia" w:ascii="仿宋_GB2312" w:hAnsi="宋体" w:eastAsia="仿宋_GB2312" w:cs="宋体"/>
                <w:spacing w:val="20"/>
                <w:sz w:val="20"/>
                <w:szCs w:val="20"/>
              </w:rPr>
              <w:t>说明理由</w:t>
            </w:r>
            <w:r>
              <w:rPr>
                <w:rFonts w:hint="eastAsia" w:ascii="仿宋_GB2312" w:hAnsi="宋体" w:eastAsia="仿宋_GB2312" w:cs="宋体"/>
                <w:spacing w:val="19"/>
                <w:sz w:val="20"/>
                <w:szCs w:val="20"/>
              </w:rPr>
              <w:t>。</w:t>
            </w:r>
          </w:p>
        </w:tc>
        <w:tc>
          <w:tcPr>
            <w:tcW w:w="709" w:type="dxa"/>
            <w:tcBorders>
              <w:top w:val="single" w:color="000000" w:sz="2" w:space="0"/>
              <w:bottom w:val="single" w:color="000000" w:sz="2" w:space="0"/>
            </w:tcBorders>
          </w:tcPr>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ind w:firstLine="356"/>
              <w:rPr>
                <w:rFonts w:ascii="仿宋_GB2312" w:eastAsia="仿宋_GB2312"/>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spacing w:line="267" w:lineRule="auto"/>
              <w:rPr>
                <w:rFonts w:ascii="仿宋_GB2312" w:eastAsia="仿宋_GB2312"/>
              </w:rPr>
            </w:pPr>
          </w:p>
          <w:p>
            <w:pPr>
              <w:spacing w:line="268" w:lineRule="auto"/>
              <w:rPr>
                <w:rFonts w:ascii="仿宋_GB2312" w:eastAsia="仿宋_GB2312"/>
              </w:rPr>
            </w:pPr>
          </w:p>
          <w:p>
            <w:pPr>
              <w:spacing w:line="268" w:lineRule="auto"/>
              <w:rPr>
                <w:rFonts w:ascii="仿宋_GB2312" w:eastAsia="仿宋_GB2312"/>
              </w:rPr>
            </w:pPr>
          </w:p>
          <w:p>
            <w:pPr>
              <w:spacing w:line="268" w:lineRule="auto"/>
              <w:rPr>
                <w:rFonts w:ascii="仿宋_GB2312" w:eastAsia="仿宋_GB2312"/>
              </w:rPr>
            </w:pPr>
          </w:p>
          <w:p>
            <w:pPr>
              <w:spacing w:before="65" w:line="238" w:lineRule="auto"/>
              <w:ind w:left="269"/>
              <w:rPr>
                <w:rFonts w:ascii="仿宋_GB2312" w:hAnsi="宋体" w:eastAsia="仿宋_GB2312" w:cs="宋体"/>
                <w:sz w:val="20"/>
                <w:szCs w:val="20"/>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47" w:hRule="atLeast"/>
        </w:trPr>
        <w:tc>
          <w:tcPr>
            <w:tcW w:w="495" w:type="dxa"/>
            <w:tcBorders>
              <w:top w:val="single" w:color="000000" w:sz="2" w:space="0"/>
              <w:bottom w:val="single" w:color="000000" w:sz="2" w:space="0"/>
            </w:tcBorders>
          </w:tcPr>
          <w:p>
            <w:pPr>
              <w:spacing w:line="244" w:lineRule="auto"/>
              <w:rPr>
                <w:rFonts w:ascii="仿宋_GB2312" w:eastAsia="仿宋_GB2312"/>
              </w:rPr>
            </w:pPr>
          </w:p>
          <w:p>
            <w:pPr>
              <w:spacing w:line="244" w:lineRule="auto"/>
              <w:rPr>
                <w:rFonts w:ascii="仿宋_GB2312" w:eastAsia="仿宋_GB2312"/>
              </w:rPr>
            </w:pPr>
          </w:p>
          <w:p>
            <w:pPr>
              <w:spacing w:line="244" w:lineRule="auto"/>
              <w:rPr>
                <w:rFonts w:ascii="仿宋_GB2312" w:eastAsia="仿宋_GB2312"/>
              </w:rPr>
            </w:pPr>
          </w:p>
          <w:p>
            <w:pPr>
              <w:spacing w:line="244" w:lineRule="auto"/>
              <w:rPr>
                <w:rFonts w:ascii="仿宋_GB2312" w:eastAsia="仿宋_GB2312"/>
              </w:rPr>
            </w:pPr>
          </w:p>
          <w:p>
            <w:pPr>
              <w:spacing w:line="245" w:lineRule="auto"/>
              <w:rPr>
                <w:rFonts w:ascii="仿宋_GB2312" w:eastAsia="仿宋_GB2312"/>
              </w:rPr>
            </w:pPr>
          </w:p>
          <w:p>
            <w:pPr>
              <w:spacing w:line="245" w:lineRule="auto"/>
              <w:rPr>
                <w:rFonts w:ascii="仿宋_GB2312" w:eastAsia="仿宋_GB2312"/>
              </w:rPr>
            </w:pPr>
          </w:p>
          <w:p>
            <w:pPr>
              <w:spacing w:line="245" w:lineRule="auto"/>
              <w:rPr>
                <w:rFonts w:ascii="仿宋_GB2312" w:eastAsia="仿宋_GB2312"/>
              </w:rPr>
            </w:pPr>
          </w:p>
          <w:p>
            <w:pPr>
              <w:spacing w:line="245" w:lineRule="auto"/>
              <w:rPr>
                <w:rFonts w:ascii="仿宋_GB2312" w:eastAsia="仿宋_GB2312"/>
              </w:rPr>
            </w:pPr>
          </w:p>
          <w:p>
            <w:pPr>
              <w:spacing w:line="245" w:lineRule="auto"/>
              <w:rPr>
                <w:rFonts w:ascii="仿宋_GB2312" w:eastAsia="仿宋_GB2312"/>
              </w:rPr>
            </w:pPr>
          </w:p>
          <w:p>
            <w:pPr>
              <w:spacing w:line="245" w:lineRule="auto"/>
              <w:rPr>
                <w:rFonts w:ascii="仿宋_GB2312" w:eastAsia="仿宋_GB2312"/>
              </w:rPr>
            </w:pPr>
          </w:p>
          <w:p>
            <w:pPr>
              <w:spacing w:before="65" w:line="185" w:lineRule="auto"/>
              <w:ind w:left="135"/>
              <w:rPr>
                <w:rFonts w:ascii="仿宋_GB2312" w:hAnsi="宋体" w:eastAsia="仿宋_GB2312" w:cs="宋体"/>
                <w:sz w:val="20"/>
                <w:szCs w:val="20"/>
              </w:rPr>
            </w:pPr>
            <w:r>
              <w:rPr>
                <w:rFonts w:hint="eastAsia" w:ascii="仿宋_GB2312" w:hAnsi="宋体" w:eastAsia="仿宋_GB2312" w:cs="宋体"/>
                <w:spacing w:val="-3"/>
                <w:sz w:val="20"/>
                <w:szCs w:val="20"/>
              </w:rPr>
              <w:t>51</w:t>
            </w:r>
          </w:p>
        </w:tc>
        <w:tc>
          <w:tcPr>
            <w:tcW w:w="570" w:type="dxa"/>
            <w:tcBorders>
              <w:top w:val="single" w:color="000000" w:sz="2" w:space="0"/>
              <w:bottom w:val="single" w:color="000000" w:sz="2" w:space="0"/>
            </w:tcBorders>
          </w:tcPr>
          <w:p>
            <w:pPr>
              <w:spacing w:line="266" w:lineRule="auto"/>
              <w:jc w:val="center"/>
              <w:rPr>
                <w:rFonts w:ascii="仿宋_GB2312" w:eastAsia="仿宋_GB2312"/>
              </w:rPr>
            </w:pPr>
          </w:p>
          <w:p>
            <w:pPr>
              <w:spacing w:line="266" w:lineRule="auto"/>
              <w:jc w:val="center"/>
              <w:rPr>
                <w:rFonts w:ascii="仿宋_GB2312" w:eastAsia="仿宋_GB2312"/>
              </w:rPr>
            </w:pPr>
          </w:p>
          <w:p>
            <w:pPr>
              <w:spacing w:line="266" w:lineRule="auto"/>
              <w:jc w:val="center"/>
              <w:rPr>
                <w:rFonts w:ascii="仿宋_GB2312" w:eastAsia="仿宋_GB2312"/>
              </w:rPr>
            </w:pPr>
          </w:p>
          <w:p>
            <w:pPr>
              <w:spacing w:line="266" w:lineRule="auto"/>
              <w:jc w:val="center"/>
              <w:rPr>
                <w:rFonts w:ascii="仿宋_GB2312" w:eastAsia="仿宋_GB2312"/>
              </w:rPr>
            </w:pPr>
          </w:p>
          <w:p>
            <w:pPr>
              <w:spacing w:line="266" w:lineRule="auto"/>
              <w:jc w:val="center"/>
              <w:rPr>
                <w:rFonts w:ascii="仿宋_GB2312" w:eastAsia="仿宋_GB2312"/>
              </w:rPr>
            </w:pPr>
          </w:p>
          <w:p>
            <w:pPr>
              <w:spacing w:line="266" w:lineRule="auto"/>
              <w:jc w:val="center"/>
              <w:rPr>
                <w:rFonts w:ascii="仿宋_GB2312" w:eastAsia="仿宋_GB2312"/>
              </w:rPr>
            </w:pPr>
          </w:p>
          <w:p>
            <w:pPr>
              <w:spacing w:line="266" w:lineRule="auto"/>
              <w:jc w:val="center"/>
              <w:rPr>
                <w:rFonts w:ascii="仿宋_GB2312" w:eastAsia="仿宋_GB2312"/>
              </w:rPr>
            </w:pPr>
          </w:p>
          <w:p>
            <w:pPr>
              <w:spacing w:line="266" w:lineRule="auto"/>
              <w:jc w:val="center"/>
              <w:rPr>
                <w:rFonts w:ascii="仿宋_GB2312" w:eastAsia="仿宋_GB2312"/>
              </w:rPr>
            </w:pPr>
          </w:p>
          <w:p>
            <w:pPr>
              <w:spacing w:before="65" w:line="276" w:lineRule="auto"/>
              <w:ind w:left="70" w:right="7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1998" w:type="dxa"/>
            <w:tcBorders>
              <w:top w:val="single" w:color="000000" w:sz="2" w:space="0"/>
              <w:bottom w:val="single" w:color="000000" w:sz="2" w:space="0"/>
            </w:tcBorders>
          </w:tcPr>
          <w:p>
            <w:pPr>
              <w:spacing w:line="253" w:lineRule="auto"/>
              <w:jc w:val="center"/>
              <w:rPr>
                <w:rFonts w:ascii="仿宋_GB2312" w:eastAsia="仿宋_GB2312"/>
              </w:rPr>
            </w:pPr>
          </w:p>
          <w:p>
            <w:pPr>
              <w:spacing w:line="253" w:lineRule="auto"/>
              <w:jc w:val="center"/>
              <w:rPr>
                <w:rFonts w:ascii="仿宋_GB2312" w:eastAsia="仿宋_GB2312"/>
              </w:rPr>
            </w:pPr>
          </w:p>
          <w:p>
            <w:pPr>
              <w:spacing w:line="254" w:lineRule="auto"/>
              <w:jc w:val="center"/>
              <w:rPr>
                <w:rFonts w:ascii="仿宋_GB2312" w:eastAsia="仿宋_GB2312"/>
              </w:rPr>
            </w:pPr>
          </w:p>
          <w:p>
            <w:pPr>
              <w:spacing w:line="254" w:lineRule="auto"/>
              <w:jc w:val="center"/>
              <w:rPr>
                <w:rFonts w:ascii="仿宋_GB2312" w:eastAsia="仿宋_GB2312"/>
              </w:rPr>
            </w:pPr>
          </w:p>
          <w:p>
            <w:pPr>
              <w:spacing w:line="254" w:lineRule="auto"/>
              <w:jc w:val="center"/>
              <w:rPr>
                <w:rFonts w:ascii="仿宋_GB2312" w:eastAsia="仿宋_GB2312"/>
              </w:rPr>
            </w:pPr>
          </w:p>
          <w:p>
            <w:pPr>
              <w:spacing w:line="254" w:lineRule="auto"/>
              <w:jc w:val="center"/>
              <w:rPr>
                <w:rFonts w:ascii="仿宋_GB2312" w:eastAsia="仿宋_GB2312"/>
              </w:rPr>
            </w:pPr>
          </w:p>
          <w:p>
            <w:pPr>
              <w:spacing w:line="254" w:lineRule="auto"/>
              <w:jc w:val="center"/>
              <w:rPr>
                <w:rFonts w:ascii="仿宋_GB2312" w:eastAsia="仿宋_GB2312"/>
              </w:rPr>
            </w:pPr>
          </w:p>
          <w:p>
            <w:pPr>
              <w:spacing w:line="254" w:lineRule="auto"/>
              <w:jc w:val="center"/>
              <w:rPr>
                <w:rFonts w:ascii="仿宋_GB2312" w:eastAsia="仿宋_GB2312"/>
              </w:rPr>
            </w:pPr>
          </w:p>
          <w:p>
            <w:pPr>
              <w:spacing w:line="254" w:lineRule="auto"/>
              <w:jc w:val="center"/>
              <w:rPr>
                <w:rFonts w:ascii="仿宋_GB2312" w:eastAsia="仿宋_GB2312"/>
              </w:rPr>
            </w:pPr>
          </w:p>
          <w:p>
            <w:pPr>
              <w:spacing w:before="65" w:line="273" w:lineRule="auto"/>
              <w:ind w:left="29" w:right="140"/>
              <w:jc w:val="center"/>
              <w:rPr>
                <w:rFonts w:ascii="仿宋_GB2312" w:hAnsi="宋体" w:eastAsia="仿宋_GB2312" w:cs="宋体"/>
                <w:sz w:val="20"/>
                <w:szCs w:val="20"/>
              </w:rPr>
            </w:pPr>
            <w:r>
              <w:rPr>
                <w:rFonts w:hint="eastAsia" w:ascii="仿宋_GB2312" w:hAnsi="宋体" w:eastAsia="仿宋_GB2312" w:cs="宋体"/>
                <w:spacing w:val="2"/>
                <w:sz w:val="20"/>
                <w:szCs w:val="20"/>
              </w:rPr>
              <w:t>对特困人员供养的</w:t>
            </w:r>
            <w:r>
              <w:rPr>
                <w:rFonts w:hint="eastAsia" w:ascii="仿宋_GB2312" w:hAnsi="宋体" w:eastAsia="仿宋_GB2312" w:cs="宋体"/>
                <w:spacing w:val="1"/>
                <w:sz w:val="20"/>
                <w:szCs w:val="20"/>
              </w:rPr>
              <w:t>审</w:t>
            </w:r>
            <w:r>
              <w:rPr>
                <w:rFonts w:hint="eastAsia" w:ascii="仿宋_GB2312" w:hAnsi="宋体" w:eastAsia="仿宋_GB2312" w:cs="宋体"/>
                <w:sz w:val="20"/>
                <w:szCs w:val="20"/>
              </w:rPr>
              <w:t xml:space="preserve"> </w:t>
            </w:r>
            <w:r>
              <w:rPr>
                <w:rFonts w:hint="eastAsia" w:ascii="仿宋_GB2312" w:hAnsi="宋体" w:eastAsia="仿宋_GB2312" w:cs="宋体"/>
                <w:spacing w:val="-3"/>
                <w:sz w:val="20"/>
                <w:szCs w:val="20"/>
              </w:rPr>
              <w:t>核</w:t>
            </w:r>
            <w:r>
              <w:rPr>
                <w:rFonts w:hint="eastAsia" w:ascii="仿宋_GB2312" w:hAnsi="宋体" w:eastAsia="仿宋_GB2312" w:cs="宋体"/>
                <w:spacing w:val="-2"/>
                <w:sz w:val="20"/>
                <w:szCs w:val="20"/>
              </w:rPr>
              <w:t>转报</w:t>
            </w:r>
          </w:p>
        </w:tc>
        <w:tc>
          <w:tcPr>
            <w:tcW w:w="7999" w:type="dxa"/>
            <w:tcBorders>
              <w:top w:val="single" w:color="000000" w:sz="2" w:space="0"/>
              <w:bottom w:val="single" w:color="000000" w:sz="2" w:space="0"/>
            </w:tcBorders>
          </w:tcPr>
          <w:p>
            <w:pPr>
              <w:spacing w:before="64" w:line="228" w:lineRule="auto"/>
              <w:rPr>
                <w:rFonts w:ascii="仿宋_GB2312" w:hAnsi="宋体" w:eastAsia="仿宋_GB2312" w:cs="宋体"/>
                <w:sz w:val="19"/>
                <w:szCs w:val="19"/>
              </w:rPr>
            </w:pPr>
            <w:r>
              <w:rPr>
                <w:rFonts w:hint="eastAsia" w:ascii="仿宋_GB2312" w:hAnsi="宋体" w:eastAsia="仿宋_GB2312" w:cs="宋体"/>
                <w:spacing w:val="15"/>
                <w:sz w:val="19"/>
                <w:szCs w:val="19"/>
              </w:rPr>
              <w:t>【行政法规】《社会救助暂行办法》(2014年国务院令第649号，2019年修订</w:t>
            </w:r>
            <w:r>
              <w:rPr>
                <w:rFonts w:hint="eastAsia" w:ascii="仿宋_GB2312" w:hAnsi="宋体" w:eastAsia="仿宋_GB2312" w:cs="宋体"/>
                <w:spacing w:val="11"/>
                <w:sz w:val="19"/>
                <w:szCs w:val="19"/>
              </w:rPr>
              <w:t>)</w:t>
            </w:r>
          </w:p>
          <w:p>
            <w:pPr>
              <w:spacing w:before="35" w:line="249" w:lineRule="auto"/>
              <w:ind w:left="52" w:right="53" w:firstLine="399"/>
              <w:rPr>
                <w:rFonts w:ascii="仿宋_GB2312" w:hAnsi="宋体" w:eastAsia="仿宋_GB2312" w:cs="宋体"/>
                <w:sz w:val="20"/>
                <w:szCs w:val="20"/>
              </w:rPr>
            </w:pPr>
            <w:r>
              <w:rPr>
                <w:rFonts w:hint="eastAsia" w:ascii="仿宋_GB2312" w:hAnsi="宋体" w:eastAsia="仿宋_GB2312" w:cs="宋体"/>
                <w:spacing w:val="10"/>
                <w:sz w:val="20"/>
                <w:szCs w:val="20"/>
              </w:rPr>
              <w:t>第</w:t>
            </w:r>
            <w:r>
              <w:rPr>
                <w:rFonts w:hint="eastAsia" w:ascii="仿宋_GB2312" w:hAnsi="宋体" w:eastAsia="仿宋_GB2312" w:cs="宋体"/>
                <w:spacing w:val="7"/>
                <w:sz w:val="20"/>
                <w:szCs w:val="20"/>
              </w:rPr>
              <w:t>十六条申请特困人员供养，由本人向户籍所在地乡镇人民政府、街道办事处提</w:t>
            </w:r>
            <w:r>
              <w:rPr>
                <w:rFonts w:hint="eastAsia" w:ascii="仿宋_GB2312" w:hAnsi="宋体" w:eastAsia="仿宋_GB2312" w:cs="宋体"/>
                <w:sz w:val="20"/>
                <w:szCs w:val="20"/>
              </w:rPr>
              <w:t xml:space="preserve"> </w:t>
            </w:r>
            <w:r>
              <w:rPr>
                <w:rFonts w:hint="eastAsia" w:ascii="仿宋_GB2312" w:hAnsi="宋体" w:eastAsia="仿宋_GB2312" w:cs="宋体"/>
                <w:spacing w:val="4"/>
                <w:sz w:val="20"/>
                <w:szCs w:val="20"/>
              </w:rPr>
              <w:t>出书面申请;本人申请有困难的，可以委托村民委员会、居民委员会代为提出申请</w:t>
            </w:r>
            <w:r>
              <w:rPr>
                <w:rFonts w:hint="eastAsia" w:ascii="仿宋_GB2312" w:hAnsi="宋体" w:eastAsia="仿宋_GB2312" w:cs="宋体"/>
                <w:spacing w:val="2"/>
                <w:sz w:val="20"/>
                <w:szCs w:val="20"/>
              </w:rPr>
              <w:t>。</w:t>
            </w:r>
            <w:r>
              <w:rPr>
                <w:rFonts w:hint="eastAsia" w:ascii="仿宋_GB2312" w:hAnsi="宋体" w:eastAsia="仿宋_GB2312" w:cs="宋体"/>
                <w:sz w:val="20"/>
                <w:szCs w:val="20"/>
              </w:rPr>
              <w:t xml:space="preserve">特 </w:t>
            </w:r>
            <w:r>
              <w:rPr>
                <w:rFonts w:hint="eastAsia" w:ascii="仿宋_GB2312" w:hAnsi="宋体" w:eastAsia="仿宋_GB2312" w:cs="宋体"/>
                <w:spacing w:val="1"/>
                <w:sz w:val="20"/>
                <w:szCs w:val="20"/>
              </w:rPr>
              <w:t>困人员供养的审批程序适用本办法第十一条</w:t>
            </w:r>
            <w:r>
              <w:rPr>
                <w:rFonts w:hint="eastAsia" w:ascii="仿宋_GB2312" w:hAnsi="宋体" w:eastAsia="仿宋_GB2312" w:cs="宋体"/>
                <w:sz w:val="20"/>
                <w:szCs w:val="20"/>
              </w:rPr>
              <w:t>规定。</w:t>
            </w:r>
          </w:p>
          <w:p>
            <w:pPr>
              <w:spacing w:before="1" w:line="258" w:lineRule="auto"/>
              <w:ind w:left="52" w:right="52" w:firstLine="399"/>
              <w:rPr>
                <w:rFonts w:ascii="仿宋_GB2312" w:hAnsi="宋体" w:eastAsia="仿宋_GB2312" w:cs="宋体"/>
                <w:sz w:val="20"/>
                <w:szCs w:val="20"/>
              </w:rPr>
            </w:pPr>
            <w:r>
              <w:rPr>
                <w:rFonts w:hint="eastAsia" w:ascii="仿宋_GB2312" w:hAnsi="宋体" w:eastAsia="仿宋_GB2312" w:cs="宋体"/>
                <w:spacing w:val="12"/>
                <w:sz w:val="20"/>
                <w:szCs w:val="20"/>
              </w:rPr>
              <w:t>第十八</w:t>
            </w:r>
            <w:r>
              <w:rPr>
                <w:rFonts w:hint="eastAsia" w:ascii="仿宋_GB2312" w:hAnsi="宋体" w:eastAsia="仿宋_GB2312" w:cs="宋体"/>
                <w:spacing w:val="7"/>
                <w:sz w:val="20"/>
                <w:szCs w:val="20"/>
              </w:rPr>
              <w:t>条</w:t>
            </w:r>
            <w:r>
              <w:rPr>
                <w:rFonts w:hint="eastAsia" w:ascii="仿宋_GB2312" w:hAnsi="宋体" w:eastAsia="仿宋_GB2312" w:cs="宋体"/>
                <w:spacing w:val="6"/>
                <w:sz w:val="20"/>
                <w:szCs w:val="20"/>
              </w:rPr>
              <w:t>特困供养人员不再符合供养条件的，村民委员会、居民委员会或者供养</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服务机构应当告知乡镇人</w:t>
            </w:r>
            <w:r>
              <w:rPr>
                <w:rFonts w:hint="eastAsia" w:ascii="仿宋_GB2312" w:hAnsi="宋体" w:eastAsia="仿宋_GB2312" w:cs="宋体"/>
                <w:spacing w:val="1"/>
                <w:sz w:val="20"/>
                <w:szCs w:val="20"/>
              </w:rPr>
              <w:t>民政府、街道办事处，由乡镇人民政府、街道办事处审核并报</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县级人民政府民政部门核准后，终止供养并</w:t>
            </w:r>
            <w:r>
              <w:rPr>
                <w:rFonts w:hint="eastAsia" w:ascii="仿宋_GB2312" w:hAnsi="宋体" w:eastAsia="仿宋_GB2312" w:cs="宋体"/>
                <w:sz w:val="20"/>
                <w:szCs w:val="20"/>
              </w:rPr>
              <w:t>予以公示。</w:t>
            </w:r>
          </w:p>
          <w:p>
            <w:pPr>
              <w:spacing w:before="240" w:line="229" w:lineRule="auto"/>
              <w:rPr>
                <w:rFonts w:ascii="仿宋_GB2312" w:hAnsi="宋体" w:eastAsia="仿宋_GB2312" w:cs="宋体"/>
                <w:sz w:val="19"/>
                <w:szCs w:val="19"/>
              </w:rPr>
            </w:pPr>
            <w:r>
              <w:rPr>
                <w:rFonts w:hint="eastAsia" w:ascii="仿宋_GB2312" w:hAnsi="宋体" w:eastAsia="仿宋_GB2312" w:cs="宋体"/>
                <w:spacing w:val="24"/>
                <w:sz w:val="19"/>
                <w:szCs w:val="19"/>
              </w:rPr>
              <w:t>【规</w:t>
            </w:r>
            <w:r>
              <w:rPr>
                <w:rFonts w:hint="eastAsia" w:ascii="仿宋_GB2312" w:hAnsi="宋体" w:eastAsia="仿宋_GB2312" w:cs="宋体"/>
                <w:spacing w:val="19"/>
                <w:sz w:val="19"/>
                <w:szCs w:val="19"/>
              </w:rPr>
              <w:t>范</w:t>
            </w:r>
            <w:r>
              <w:rPr>
                <w:rFonts w:hint="eastAsia" w:ascii="仿宋_GB2312" w:hAnsi="宋体" w:eastAsia="仿宋_GB2312" w:cs="宋体"/>
                <w:spacing w:val="12"/>
                <w:sz w:val="19"/>
                <w:szCs w:val="19"/>
              </w:rPr>
              <w:t>性文件】《民政部关于印发特困人员认定办法的通知》(民发〔2021〕43号)</w:t>
            </w:r>
          </w:p>
          <w:p>
            <w:pPr>
              <w:spacing w:before="55" w:line="249" w:lineRule="auto"/>
              <w:ind w:left="52" w:right="52" w:firstLine="390"/>
              <w:rPr>
                <w:rFonts w:ascii="仿宋_GB2312" w:hAnsi="宋体" w:eastAsia="仿宋_GB2312" w:cs="宋体"/>
                <w:sz w:val="20"/>
                <w:szCs w:val="20"/>
              </w:rPr>
            </w:pPr>
            <w:r>
              <w:rPr>
                <w:rFonts w:hint="eastAsia" w:ascii="仿宋_GB2312" w:hAnsi="宋体" w:eastAsia="仿宋_GB2312" w:cs="宋体"/>
                <w:spacing w:val="31"/>
                <w:sz w:val="20"/>
                <w:szCs w:val="20"/>
              </w:rPr>
              <w:t>第</w:t>
            </w:r>
            <w:r>
              <w:rPr>
                <w:rFonts w:hint="eastAsia" w:ascii="仿宋_GB2312" w:hAnsi="宋体" w:eastAsia="仿宋_GB2312" w:cs="宋体"/>
                <w:spacing w:val="17"/>
                <w:sz w:val="20"/>
                <w:szCs w:val="20"/>
              </w:rPr>
              <w:t>十三条乡镇人民政府(街道办事处)应当自受理申请之日起15个工作日内，</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通过入户调查、邻里访问、信函索证、信息核对等方</w:t>
            </w:r>
            <w:r>
              <w:rPr>
                <w:rFonts w:hint="eastAsia" w:ascii="仿宋_GB2312" w:hAnsi="宋体" w:eastAsia="仿宋_GB2312" w:cs="宋体"/>
                <w:spacing w:val="-1"/>
                <w:sz w:val="20"/>
                <w:szCs w:val="20"/>
              </w:rPr>
              <w:t>式，对申请人的经济状况、实际生</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活状况以及赡养、抚养、</w:t>
            </w:r>
            <w:r>
              <w:rPr>
                <w:rFonts w:hint="eastAsia" w:ascii="仿宋_GB2312" w:hAnsi="宋体" w:eastAsia="仿宋_GB2312" w:cs="宋体"/>
                <w:spacing w:val="1"/>
                <w:sz w:val="20"/>
                <w:szCs w:val="20"/>
              </w:rPr>
              <w:t>扶养状况等进行调查核实，并提出初审意见。申请人以及有关</w:t>
            </w:r>
            <w:r>
              <w:rPr>
                <w:rFonts w:hint="eastAsia" w:ascii="仿宋_GB2312" w:hAnsi="宋体" w:eastAsia="仿宋_GB2312" w:cs="宋体"/>
                <w:sz w:val="20"/>
                <w:szCs w:val="20"/>
              </w:rPr>
              <w:t xml:space="preserve"> </w:t>
            </w:r>
            <w:r>
              <w:rPr>
                <w:rFonts w:hint="eastAsia" w:ascii="仿宋_GB2312" w:hAnsi="宋体" w:eastAsia="仿宋_GB2312" w:cs="宋体"/>
                <w:spacing w:val="12"/>
                <w:sz w:val="20"/>
                <w:szCs w:val="20"/>
              </w:rPr>
              <w:t>单位、</w:t>
            </w:r>
            <w:r>
              <w:rPr>
                <w:rFonts w:hint="eastAsia" w:ascii="仿宋_GB2312" w:hAnsi="宋体" w:eastAsia="仿宋_GB2312" w:cs="宋体"/>
                <w:spacing w:val="7"/>
                <w:sz w:val="20"/>
                <w:szCs w:val="20"/>
              </w:rPr>
              <w:t>组</w:t>
            </w:r>
            <w:r>
              <w:rPr>
                <w:rFonts w:hint="eastAsia" w:ascii="仿宋_GB2312" w:hAnsi="宋体" w:eastAsia="仿宋_GB2312" w:cs="宋体"/>
                <w:spacing w:val="6"/>
                <w:sz w:val="20"/>
                <w:szCs w:val="20"/>
              </w:rPr>
              <w:t>织或者个人应当配合调查，如实提供有关情况。村(居)民委员会应当协助乡</w:t>
            </w:r>
            <w:r>
              <w:rPr>
                <w:rFonts w:hint="eastAsia" w:ascii="仿宋_GB2312" w:hAnsi="宋体" w:eastAsia="仿宋_GB2312" w:cs="宋体"/>
                <w:sz w:val="20"/>
                <w:szCs w:val="20"/>
              </w:rPr>
              <w:t xml:space="preserve"> </w:t>
            </w:r>
            <w:r>
              <w:rPr>
                <w:rFonts w:hint="eastAsia" w:ascii="仿宋_GB2312" w:hAnsi="宋体" w:eastAsia="仿宋_GB2312" w:cs="宋体"/>
                <w:spacing w:val="7"/>
                <w:sz w:val="20"/>
                <w:szCs w:val="20"/>
              </w:rPr>
              <w:t>镇人民政府(街道办事处)开展调查核实</w:t>
            </w:r>
            <w:r>
              <w:rPr>
                <w:rFonts w:hint="eastAsia" w:ascii="仿宋_GB2312" w:hAnsi="宋体" w:eastAsia="仿宋_GB2312" w:cs="宋体"/>
                <w:spacing w:val="3"/>
                <w:sz w:val="20"/>
                <w:szCs w:val="20"/>
              </w:rPr>
              <w:t>。</w:t>
            </w:r>
          </w:p>
          <w:p>
            <w:pPr>
              <w:spacing w:before="4" w:line="236" w:lineRule="auto"/>
              <w:ind w:left="52" w:right="50" w:firstLine="399"/>
              <w:rPr>
                <w:rFonts w:ascii="仿宋_GB2312" w:hAnsi="宋体" w:eastAsia="仿宋_GB2312" w:cs="宋体"/>
                <w:sz w:val="20"/>
                <w:szCs w:val="20"/>
              </w:rPr>
            </w:pPr>
            <w:r>
              <w:rPr>
                <w:rFonts w:hint="eastAsia" w:ascii="仿宋_GB2312" w:hAnsi="宋体" w:eastAsia="仿宋_GB2312" w:cs="宋体"/>
                <w:spacing w:val="13"/>
                <w:sz w:val="20"/>
                <w:szCs w:val="20"/>
              </w:rPr>
              <w:t>第二十五条特困人员不再符合救助供养条件的，本人、照料服务人、村(居)</w:t>
            </w:r>
            <w:r>
              <w:rPr>
                <w:rFonts w:hint="eastAsia" w:ascii="仿宋_GB2312" w:hAnsi="宋体" w:eastAsia="仿宋_GB2312" w:cs="宋体"/>
                <w:spacing w:val="9"/>
                <w:sz w:val="20"/>
                <w:szCs w:val="20"/>
              </w:rPr>
              <w:t>民</w:t>
            </w:r>
            <w:r>
              <w:rPr>
                <w:rFonts w:hint="eastAsia" w:ascii="仿宋_GB2312" w:hAnsi="宋体" w:eastAsia="仿宋_GB2312" w:cs="宋体"/>
                <w:sz w:val="20"/>
                <w:szCs w:val="20"/>
              </w:rPr>
              <w:t xml:space="preserve"> </w:t>
            </w:r>
            <w:r>
              <w:rPr>
                <w:rFonts w:hint="eastAsia" w:ascii="仿宋_GB2312" w:hAnsi="宋体" w:eastAsia="仿宋_GB2312" w:cs="宋体"/>
                <w:spacing w:val="15"/>
                <w:sz w:val="20"/>
                <w:szCs w:val="20"/>
              </w:rPr>
              <w:t>委</w:t>
            </w:r>
            <w:r>
              <w:rPr>
                <w:rFonts w:hint="eastAsia" w:ascii="仿宋_GB2312" w:hAnsi="宋体" w:eastAsia="仿宋_GB2312" w:cs="宋体"/>
                <w:spacing w:val="9"/>
                <w:sz w:val="20"/>
                <w:szCs w:val="20"/>
              </w:rPr>
              <w:t>员会或者供养服务机构应当及时告知乡镇人民政府(街道办事处),由乡镇人民政府</w:t>
            </w:r>
            <w:r>
              <w:rPr>
                <w:rFonts w:hint="eastAsia" w:ascii="仿宋_GB2312" w:hAnsi="宋体" w:eastAsia="仿宋_GB2312" w:cs="宋体"/>
                <w:sz w:val="20"/>
                <w:szCs w:val="20"/>
              </w:rPr>
              <w:t xml:space="preserve"> </w:t>
            </w:r>
            <w:r>
              <w:rPr>
                <w:rFonts w:hint="eastAsia" w:ascii="仿宋_GB2312" w:hAnsi="宋体" w:eastAsia="仿宋_GB2312" w:cs="宋体"/>
                <w:spacing w:val="4"/>
                <w:sz w:val="20"/>
                <w:szCs w:val="20"/>
              </w:rPr>
              <w:t>(街道办事处)调查核实并报县级人民政府民政部门核准。县级人民政府民政部门</w:t>
            </w:r>
            <w:r>
              <w:rPr>
                <w:rFonts w:hint="eastAsia" w:ascii="仿宋_GB2312" w:hAnsi="宋体" w:eastAsia="仿宋_GB2312" w:cs="宋体"/>
                <w:spacing w:val="3"/>
                <w:sz w:val="20"/>
                <w:szCs w:val="20"/>
              </w:rPr>
              <w:t>、</w:t>
            </w:r>
            <w:r>
              <w:rPr>
                <w:rFonts w:hint="eastAsia" w:ascii="仿宋_GB2312" w:hAnsi="宋体" w:eastAsia="仿宋_GB2312" w:cs="宋体"/>
                <w:sz w:val="20"/>
                <w:szCs w:val="20"/>
              </w:rPr>
              <w:t xml:space="preserve">乡 </w:t>
            </w:r>
            <w:r>
              <w:rPr>
                <w:rFonts w:hint="eastAsia" w:ascii="仿宋_GB2312" w:hAnsi="宋体" w:eastAsia="仿宋_GB2312" w:cs="宋体"/>
                <w:spacing w:val="7"/>
                <w:sz w:val="20"/>
                <w:szCs w:val="20"/>
              </w:rPr>
              <w:t>镇</w:t>
            </w:r>
            <w:r>
              <w:rPr>
                <w:rFonts w:hint="eastAsia" w:ascii="仿宋_GB2312" w:hAnsi="宋体" w:eastAsia="仿宋_GB2312" w:cs="宋体"/>
                <w:spacing w:val="5"/>
                <w:sz w:val="20"/>
                <w:szCs w:val="20"/>
              </w:rPr>
              <w:t>人民政府(街道办事处)在工作中发现特困人员不再符合救助供养条件的，应当及时</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办理终止救助供养手</w:t>
            </w:r>
            <w:r>
              <w:rPr>
                <w:rFonts w:hint="eastAsia" w:ascii="仿宋_GB2312" w:hAnsi="宋体" w:eastAsia="仿宋_GB2312" w:cs="宋体"/>
                <w:sz w:val="20"/>
                <w:szCs w:val="20"/>
              </w:rPr>
              <w:t>续。</w:t>
            </w:r>
          </w:p>
        </w:tc>
        <w:tc>
          <w:tcPr>
            <w:tcW w:w="709" w:type="dxa"/>
            <w:tcBorders>
              <w:top w:val="single" w:color="000000" w:sz="2" w:space="0"/>
              <w:bottom w:val="single" w:color="000000" w:sz="2" w:space="0"/>
            </w:tcBorders>
          </w:tcPr>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ind w:firstLine="233"/>
              <w:rPr>
                <w:rFonts w:ascii="仿宋_GB2312" w:eastAsia="仿宋_GB2312"/>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bl>
    <w:p>
      <w:pPr>
        <w:rPr>
          <w:rFonts w:ascii="仿宋_GB2312" w:eastAsia="仿宋_GB2312"/>
        </w:rPr>
      </w:pPr>
    </w:p>
    <w:p>
      <w:pPr>
        <w:rPr>
          <w:rFonts w:ascii="仿宋_GB2312" w:eastAsia="仿宋_GB2312"/>
        </w:rPr>
      </w:pPr>
    </w:p>
    <w:p>
      <w:pPr>
        <w:spacing w:line="28" w:lineRule="exact"/>
        <w:rPr>
          <w:rFonts w:ascii="仿宋_GB2312" w:eastAsia="仿宋_GB2312"/>
        </w:rPr>
      </w:pPr>
    </w:p>
    <w:tbl>
      <w:tblPr>
        <w:tblStyle w:val="9"/>
        <w:tblW w:w="13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5"/>
        <w:gridCol w:w="540"/>
        <w:gridCol w:w="2008"/>
        <w:gridCol w:w="7989"/>
        <w:gridCol w:w="709"/>
        <w:gridCol w:w="708"/>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25" w:type="dxa"/>
            <w:vMerge w:val="restart"/>
            <w:tcBorders>
              <w:top w:val="single" w:color="000000" w:sz="2" w:space="0"/>
              <w:bottom w:val="nil"/>
            </w:tcBorders>
            <w:textDirection w:val="tbRlV"/>
            <w:vAlign w:val="center"/>
          </w:tcPr>
          <w:p>
            <w:pPr>
              <w:jc w:val="center"/>
              <w:rPr>
                <w:rFonts w:ascii="黑体" w:hAnsi="黑体" w:eastAsia="黑体" w:cs="宋体"/>
              </w:rPr>
            </w:pPr>
            <w:r>
              <w:rPr>
                <w:rFonts w:hint="eastAsia" w:ascii="黑体" w:hAnsi="黑体" w:eastAsia="黑体" w:cs="宋体"/>
              </w:rPr>
              <w:t>序号</w:t>
            </w:r>
          </w:p>
        </w:tc>
        <w:tc>
          <w:tcPr>
            <w:tcW w:w="540" w:type="dxa"/>
            <w:vMerge w:val="restart"/>
            <w:tcBorders>
              <w:top w:val="single" w:color="000000" w:sz="2" w:space="0"/>
              <w:bottom w:val="nil"/>
            </w:tcBorders>
            <w:vAlign w:val="center"/>
          </w:tcPr>
          <w:p>
            <w:pPr>
              <w:ind w:right="74"/>
              <w:jc w:val="center"/>
              <w:rPr>
                <w:rFonts w:ascii="黑体" w:hAnsi="黑体" w:eastAsia="黑体" w:cs="宋体"/>
              </w:rPr>
            </w:pPr>
            <w:r>
              <w:rPr>
                <w:rFonts w:hint="eastAsia" w:ascii="黑体" w:hAnsi="黑体" w:eastAsia="黑体" w:cs="宋体"/>
              </w:rPr>
              <w:t>职权 类型</w:t>
            </w:r>
          </w:p>
        </w:tc>
        <w:tc>
          <w:tcPr>
            <w:tcW w:w="2008"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职权名称</w:t>
            </w:r>
          </w:p>
        </w:tc>
        <w:tc>
          <w:tcPr>
            <w:tcW w:w="7989"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职权依据</w:t>
            </w:r>
          </w:p>
        </w:tc>
        <w:tc>
          <w:tcPr>
            <w:tcW w:w="1417" w:type="dxa"/>
            <w:gridSpan w:val="2"/>
            <w:tcBorders>
              <w:top w:val="single" w:color="000000" w:sz="2" w:space="0"/>
              <w:bottom w:val="single" w:color="000000" w:sz="2" w:space="0"/>
            </w:tcBorders>
            <w:vAlign w:val="center"/>
          </w:tcPr>
          <w:p>
            <w:pPr>
              <w:jc w:val="center"/>
              <w:rPr>
                <w:rFonts w:ascii="黑体" w:hAnsi="黑体" w:eastAsia="黑体" w:cs="宋体"/>
              </w:rPr>
            </w:pPr>
            <w:r>
              <w:rPr>
                <w:rFonts w:hint="eastAsia" w:ascii="黑体" w:hAnsi="黑体" w:eastAsia="黑体" w:cs="宋体"/>
              </w:rPr>
              <w:t>实施主体</w:t>
            </w:r>
          </w:p>
        </w:tc>
        <w:tc>
          <w:tcPr>
            <w:tcW w:w="709" w:type="dxa"/>
            <w:vMerge w:val="restart"/>
            <w:tcBorders>
              <w:top w:val="single" w:color="000000" w:sz="2" w:space="0"/>
              <w:bottom w:val="nil"/>
            </w:tcBorders>
            <w:vAlign w:val="center"/>
          </w:tcPr>
          <w:p>
            <w:pPr>
              <w:jc w:val="center"/>
              <w:rPr>
                <w:rFonts w:ascii="仿宋_GB2312" w:hAnsi="宋体" w:eastAsia="仿宋_GB2312" w:cs="宋体"/>
                <w:sz w:val="20"/>
                <w:szCs w:val="20"/>
              </w:rPr>
            </w:pPr>
            <w:r>
              <w:rPr>
                <w:rFonts w:hint="eastAsia" w:ascii="黑体" w:hAnsi="黑体" w:eastAsia="黑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525" w:type="dxa"/>
            <w:vMerge w:val="continue"/>
            <w:tcBorders>
              <w:top w:val="nil"/>
              <w:bottom w:val="single" w:color="000000" w:sz="2" w:space="0"/>
            </w:tcBorders>
            <w:textDirection w:val="tbRlV"/>
            <w:vAlign w:val="center"/>
          </w:tcPr>
          <w:p>
            <w:pPr>
              <w:jc w:val="center"/>
              <w:rPr>
                <w:rFonts w:ascii="黑体" w:hAnsi="黑体" w:eastAsia="黑体" w:cs="宋体"/>
              </w:rPr>
            </w:pPr>
          </w:p>
        </w:tc>
        <w:tc>
          <w:tcPr>
            <w:tcW w:w="540" w:type="dxa"/>
            <w:vMerge w:val="continue"/>
            <w:tcBorders>
              <w:top w:val="nil"/>
              <w:bottom w:val="single" w:color="000000" w:sz="2" w:space="0"/>
            </w:tcBorders>
            <w:vAlign w:val="center"/>
          </w:tcPr>
          <w:p>
            <w:pPr>
              <w:jc w:val="center"/>
              <w:rPr>
                <w:rFonts w:ascii="黑体" w:hAnsi="黑体" w:eastAsia="黑体" w:cs="宋体"/>
              </w:rPr>
            </w:pPr>
          </w:p>
        </w:tc>
        <w:tc>
          <w:tcPr>
            <w:tcW w:w="2008" w:type="dxa"/>
            <w:vMerge w:val="continue"/>
            <w:tcBorders>
              <w:top w:val="nil"/>
              <w:bottom w:val="single" w:color="000000" w:sz="2" w:space="0"/>
            </w:tcBorders>
            <w:vAlign w:val="center"/>
          </w:tcPr>
          <w:p>
            <w:pPr>
              <w:jc w:val="center"/>
              <w:rPr>
                <w:rFonts w:ascii="黑体" w:hAnsi="黑体" w:eastAsia="黑体" w:cs="宋体"/>
              </w:rPr>
            </w:pPr>
          </w:p>
        </w:tc>
        <w:tc>
          <w:tcPr>
            <w:tcW w:w="7989" w:type="dxa"/>
            <w:vMerge w:val="continue"/>
            <w:tcBorders>
              <w:top w:val="nil"/>
              <w:bottom w:val="single" w:color="000000" w:sz="2" w:space="0"/>
            </w:tcBorders>
            <w:vAlign w:val="center"/>
          </w:tcPr>
          <w:p>
            <w:pPr>
              <w:jc w:val="center"/>
              <w:rPr>
                <w:rFonts w:ascii="黑体" w:hAnsi="黑体" w:eastAsia="黑体" w:cs="宋体"/>
              </w:rPr>
            </w:pPr>
          </w:p>
        </w:tc>
        <w:tc>
          <w:tcPr>
            <w:tcW w:w="709" w:type="dxa"/>
            <w:tcBorders>
              <w:top w:val="single" w:color="000000" w:sz="2" w:space="0"/>
              <w:bottom w:val="single" w:color="000000" w:sz="2" w:space="0"/>
            </w:tcBorders>
            <w:vAlign w:val="center"/>
          </w:tcPr>
          <w:p>
            <w:pPr>
              <w:spacing w:before="80" w:line="219" w:lineRule="auto"/>
              <w:ind w:left="140"/>
              <w:rPr>
                <w:rFonts w:ascii="黑体" w:hAnsi="黑体" w:eastAsia="黑体" w:cs="宋体"/>
              </w:rPr>
            </w:pPr>
            <w:r>
              <w:rPr>
                <w:rFonts w:hint="eastAsia" w:ascii="黑体" w:hAnsi="黑体" w:eastAsia="黑体" w:cs="宋体"/>
              </w:rPr>
              <w:t>乡镇</w:t>
            </w:r>
          </w:p>
        </w:tc>
        <w:tc>
          <w:tcPr>
            <w:tcW w:w="708" w:type="dxa"/>
            <w:tcBorders>
              <w:top w:val="single" w:color="000000" w:sz="2" w:space="0"/>
              <w:bottom w:val="single" w:color="000000" w:sz="2" w:space="0"/>
            </w:tcBorders>
            <w:vAlign w:val="center"/>
          </w:tcPr>
          <w:p>
            <w:pPr>
              <w:spacing w:before="80" w:line="219" w:lineRule="auto"/>
              <w:ind w:left="171"/>
              <w:rPr>
                <w:rFonts w:ascii="黑体" w:hAnsi="黑体" w:eastAsia="黑体" w:cs="宋体"/>
              </w:rPr>
            </w:pPr>
            <w:r>
              <w:rPr>
                <w:rFonts w:hint="eastAsia" w:ascii="黑体" w:hAnsi="黑体" w:eastAsia="黑体" w:cs="宋体"/>
              </w:rPr>
              <w:t>街道</w:t>
            </w:r>
          </w:p>
        </w:tc>
        <w:tc>
          <w:tcPr>
            <w:tcW w:w="709" w:type="dxa"/>
            <w:vMerge w:val="continue"/>
            <w:tcBorders>
              <w:top w:val="nil"/>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2" w:hRule="atLeast"/>
        </w:trPr>
        <w:tc>
          <w:tcPr>
            <w:tcW w:w="525" w:type="dxa"/>
            <w:tcBorders>
              <w:top w:val="single" w:color="000000" w:sz="2" w:space="0"/>
              <w:bottom w:val="single" w:color="000000" w:sz="2" w:space="0"/>
            </w:tcBorders>
          </w:tcPr>
          <w:p>
            <w:pPr>
              <w:spacing w:line="262" w:lineRule="auto"/>
              <w:rPr>
                <w:rFonts w:ascii="仿宋_GB2312" w:eastAsia="仿宋_GB2312"/>
              </w:rPr>
            </w:pPr>
          </w:p>
          <w:p>
            <w:pPr>
              <w:spacing w:line="262" w:lineRule="auto"/>
              <w:rPr>
                <w:rFonts w:ascii="仿宋_GB2312" w:eastAsia="仿宋_GB2312"/>
              </w:rPr>
            </w:pPr>
          </w:p>
          <w:p>
            <w:pPr>
              <w:spacing w:line="262" w:lineRule="auto"/>
              <w:rPr>
                <w:rFonts w:ascii="仿宋_GB2312" w:eastAsia="仿宋_GB2312"/>
              </w:rPr>
            </w:pPr>
          </w:p>
          <w:p>
            <w:pPr>
              <w:spacing w:line="262" w:lineRule="auto"/>
              <w:rPr>
                <w:rFonts w:ascii="仿宋_GB2312" w:eastAsia="仿宋_GB2312"/>
              </w:rPr>
            </w:pPr>
          </w:p>
          <w:p>
            <w:pPr>
              <w:spacing w:line="263" w:lineRule="auto"/>
              <w:rPr>
                <w:rFonts w:ascii="仿宋_GB2312" w:eastAsia="仿宋_GB2312"/>
              </w:rPr>
            </w:pPr>
          </w:p>
          <w:p>
            <w:pPr>
              <w:spacing w:line="263" w:lineRule="auto"/>
              <w:rPr>
                <w:rFonts w:ascii="仿宋_GB2312" w:eastAsia="仿宋_GB2312"/>
              </w:rPr>
            </w:pPr>
          </w:p>
          <w:p>
            <w:pPr>
              <w:spacing w:before="65" w:line="185" w:lineRule="auto"/>
              <w:ind w:left="154"/>
              <w:rPr>
                <w:rFonts w:ascii="仿宋_GB2312" w:hAnsi="宋体" w:eastAsia="仿宋_GB2312" w:cs="宋体"/>
                <w:sz w:val="20"/>
                <w:szCs w:val="20"/>
              </w:rPr>
            </w:pPr>
            <w:r>
              <w:rPr>
                <w:rFonts w:hint="eastAsia" w:ascii="仿宋_GB2312" w:hAnsi="宋体" w:eastAsia="仿宋_GB2312" w:cs="宋体"/>
                <w:spacing w:val="-3"/>
                <w:sz w:val="20"/>
                <w:szCs w:val="20"/>
              </w:rPr>
              <w:t>52</w:t>
            </w:r>
          </w:p>
        </w:tc>
        <w:tc>
          <w:tcPr>
            <w:tcW w:w="540" w:type="dxa"/>
            <w:tcBorders>
              <w:top w:val="single" w:color="000000" w:sz="2" w:space="0"/>
              <w:bottom w:val="single" w:color="000000" w:sz="2" w:space="0"/>
            </w:tcBorders>
          </w:tcPr>
          <w:p>
            <w:pPr>
              <w:spacing w:line="251" w:lineRule="auto"/>
              <w:jc w:val="center"/>
              <w:rPr>
                <w:rFonts w:ascii="仿宋_GB2312" w:eastAsia="仿宋_GB2312"/>
              </w:rPr>
            </w:pPr>
          </w:p>
          <w:p>
            <w:pPr>
              <w:spacing w:line="251" w:lineRule="auto"/>
              <w:jc w:val="center"/>
              <w:rPr>
                <w:rFonts w:ascii="仿宋_GB2312" w:eastAsia="仿宋_GB2312"/>
              </w:rPr>
            </w:pPr>
          </w:p>
          <w:p>
            <w:pPr>
              <w:spacing w:line="251" w:lineRule="auto"/>
              <w:jc w:val="center"/>
              <w:rPr>
                <w:rFonts w:ascii="仿宋_GB2312" w:eastAsia="仿宋_GB2312"/>
              </w:rPr>
            </w:pPr>
          </w:p>
          <w:p>
            <w:pPr>
              <w:spacing w:line="251" w:lineRule="auto"/>
              <w:jc w:val="center"/>
              <w:rPr>
                <w:rFonts w:ascii="仿宋_GB2312" w:eastAsia="仿宋_GB2312"/>
              </w:rPr>
            </w:pPr>
          </w:p>
          <w:p>
            <w:pPr>
              <w:spacing w:line="252" w:lineRule="auto"/>
              <w:jc w:val="center"/>
              <w:rPr>
                <w:rFonts w:ascii="仿宋_GB2312" w:eastAsia="仿宋_GB2312"/>
              </w:rPr>
            </w:pPr>
          </w:p>
          <w:p>
            <w:pPr>
              <w:spacing w:before="65" w:line="281" w:lineRule="auto"/>
              <w:ind w:left="60" w:right="5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08" w:type="dxa"/>
            <w:tcBorders>
              <w:top w:val="single" w:color="000000" w:sz="2" w:space="0"/>
              <w:bottom w:val="single" w:color="000000" w:sz="2" w:space="0"/>
            </w:tcBorders>
          </w:tcPr>
          <w:p>
            <w:pPr>
              <w:spacing w:line="252" w:lineRule="auto"/>
              <w:jc w:val="center"/>
              <w:rPr>
                <w:rFonts w:ascii="仿宋_GB2312" w:eastAsia="仿宋_GB2312"/>
              </w:rPr>
            </w:pPr>
          </w:p>
          <w:p>
            <w:pPr>
              <w:spacing w:line="253" w:lineRule="auto"/>
              <w:jc w:val="center"/>
              <w:rPr>
                <w:rFonts w:ascii="仿宋_GB2312" w:eastAsia="仿宋_GB2312"/>
              </w:rPr>
            </w:pPr>
          </w:p>
          <w:p>
            <w:pPr>
              <w:spacing w:line="253" w:lineRule="auto"/>
              <w:jc w:val="center"/>
              <w:rPr>
                <w:rFonts w:ascii="仿宋_GB2312" w:eastAsia="仿宋_GB2312"/>
              </w:rPr>
            </w:pPr>
          </w:p>
          <w:p>
            <w:pPr>
              <w:spacing w:line="253" w:lineRule="auto"/>
              <w:jc w:val="center"/>
              <w:rPr>
                <w:rFonts w:ascii="仿宋_GB2312" w:eastAsia="仿宋_GB2312"/>
              </w:rPr>
            </w:pPr>
          </w:p>
          <w:p>
            <w:pPr>
              <w:spacing w:line="253" w:lineRule="auto"/>
              <w:jc w:val="center"/>
              <w:rPr>
                <w:rFonts w:ascii="仿宋_GB2312" w:eastAsia="仿宋_GB2312"/>
              </w:rPr>
            </w:pPr>
          </w:p>
          <w:p>
            <w:pPr>
              <w:spacing w:before="65" w:line="300" w:lineRule="exact"/>
              <w:ind w:left="28" w:right="176"/>
              <w:jc w:val="center"/>
              <w:rPr>
                <w:rFonts w:ascii="仿宋_GB2312" w:hAnsi="宋体" w:eastAsia="仿宋_GB2312" w:cs="宋体"/>
                <w:spacing w:val="-7"/>
                <w:sz w:val="20"/>
                <w:szCs w:val="20"/>
              </w:rPr>
            </w:pPr>
            <w:r>
              <w:rPr>
                <w:rFonts w:hint="eastAsia" w:ascii="仿宋_GB2312" w:hAnsi="宋体" w:eastAsia="仿宋_GB2312" w:cs="宋体"/>
                <w:spacing w:val="-1"/>
                <w:sz w:val="20"/>
                <w:szCs w:val="20"/>
              </w:rPr>
              <w:t>对社会散居孤儿基</w:t>
            </w:r>
            <w:r>
              <w:rPr>
                <w:rFonts w:hint="eastAsia" w:ascii="仿宋_GB2312" w:hAnsi="宋体" w:eastAsia="仿宋_GB2312" w:cs="宋体"/>
                <w:sz w:val="20"/>
                <w:szCs w:val="20"/>
              </w:rPr>
              <w:t xml:space="preserve">本 </w:t>
            </w:r>
            <w:r>
              <w:rPr>
                <w:rFonts w:hint="eastAsia" w:ascii="仿宋_GB2312" w:hAnsi="宋体" w:eastAsia="仿宋_GB2312" w:cs="宋体"/>
                <w:spacing w:val="-7"/>
                <w:sz w:val="20"/>
                <w:szCs w:val="20"/>
              </w:rPr>
              <w:t>生活费申请的审核</w:t>
            </w:r>
          </w:p>
          <w:p>
            <w:pPr>
              <w:spacing w:before="65" w:line="300" w:lineRule="exact"/>
              <w:ind w:left="28" w:right="176"/>
              <w:jc w:val="center"/>
              <w:rPr>
                <w:rFonts w:ascii="仿宋_GB2312" w:hAnsi="宋体" w:eastAsia="仿宋_GB2312" w:cs="宋体"/>
                <w:sz w:val="20"/>
                <w:szCs w:val="20"/>
              </w:rPr>
            </w:pPr>
            <w:r>
              <w:rPr>
                <w:rFonts w:hint="eastAsia" w:ascii="仿宋_GB2312" w:hAnsi="宋体" w:eastAsia="仿宋_GB2312" w:cs="宋体"/>
                <w:spacing w:val="-6"/>
                <w:sz w:val="20"/>
                <w:szCs w:val="20"/>
              </w:rPr>
              <w:t>转</w:t>
            </w:r>
            <w:r>
              <w:rPr>
                <w:rFonts w:hint="eastAsia" w:ascii="仿宋_GB2312" w:hAnsi="宋体" w:eastAsia="仿宋_GB2312" w:cs="宋体"/>
                <w:sz w:val="20"/>
                <w:szCs w:val="20"/>
              </w:rPr>
              <w:t>报</w:t>
            </w:r>
          </w:p>
        </w:tc>
        <w:tc>
          <w:tcPr>
            <w:tcW w:w="7989" w:type="dxa"/>
            <w:tcBorders>
              <w:top w:val="single" w:color="000000" w:sz="2" w:space="0"/>
              <w:bottom w:val="single" w:color="000000" w:sz="2" w:space="0"/>
            </w:tcBorders>
          </w:tcPr>
          <w:p>
            <w:pPr>
              <w:spacing w:before="153" w:line="229" w:lineRule="auto"/>
              <w:rPr>
                <w:rFonts w:ascii="仿宋_GB2312" w:hAnsi="宋体" w:eastAsia="仿宋_GB2312" w:cs="宋体"/>
                <w:sz w:val="19"/>
                <w:szCs w:val="19"/>
              </w:rPr>
            </w:pPr>
            <w:r>
              <w:rPr>
                <w:rFonts w:hint="eastAsia" w:ascii="仿宋_GB2312" w:hAnsi="宋体" w:eastAsia="仿宋_GB2312" w:cs="宋体"/>
                <w:spacing w:val="15"/>
                <w:sz w:val="19"/>
                <w:szCs w:val="19"/>
              </w:rPr>
              <w:t>【</w:t>
            </w:r>
            <w:r>
              <w:rPr>
                <w:rFonts w:hint="eastAsia" w:ascii="仿宋_GB2312" w:hAnsi="宋体" w:eastAsia="仿宋_GB2312" w:cs="宋体"/>
                <w:spacing w:val="12"/>
                <w:sz w:val="19"/>
                <w:szCs w:val="19"/>
              </w:rPr>
              <w:t>法律】《中华人民共和国未成年人保护法》(2020年修订)</w:t>
            </w:r>
          </w:p>
          <w:p>
            <w:pPr>
              <w:spacing w:before="24" w:line="291" w:lineRule="auto"/>
              <w:ind w:left="52" w:right="20" w:firstLine="399"/>
              <w:rPr>
                <w:rFonts w:ascii="仿宋_GB2312" w:hAnsi="宋体" w:eastAsia="仿宋_GB2312" w:cs="宋体"/>
                <w:sz w:val="20"/>
                <w:szCs w:val="20"/>
              </w:rPr>
            </w:pPr>
            <w:r>
              <w:rPr>
                <w:rFonts w:hint="eastAsia" w:ascii="仿宋_GB2312" w:hAnsi="宋体" w:eastAsia="仿宋_GB2312" w:cs="宋体"/>
                <w:spacing w:val="28"/>
                <w:sz w:val="20"/>
                <w:szCs w:val="20"/>
              </w:rPr>
              <w:t>第</w:t>
            </w:r>
            <w:r>
              <w:rPr>
                <w:rFonts w:hint="eastAsia" w:ascii="仿宋_GB2312" w:hAnsi="宋体" w:eastAsia="仿宋_GB2312" w:cs="宋体"/>
                <w:spacing w:val="15"/>
                <w:sz w:val="20"/>
                <w:szCs w:val="20"/>
              </w:rPr>
              <w:t>七</w:t>
            </w:r>
            <w:r>
              <w:rPr>
                <w:rFonts w:hint="eastAsia" w:ascii="仿宋_GB2312" w:hAnsi="宋体" w:eastAsia="仿宋_GB2312" w:cs="宋体"/>
                <w:spacing w:val="14"/>
                <w:sz w:val="20"/>
                <w:szCs w:val="20"/>
              </w:rPr>
              <w:t>条中央和地方各级国家机关应当在各自的职责范围内做好未成年人保护工</w:t>
            </w:r>
            <w:r>
              <w:rPr>
                <w:rFonts w:hint="eastAsia" w:ascii="仿宋_GB2312" w:hAnsi="宋体" w:eastAsia="仿宋_GB2312" w:cs="宋体"/>
                <w:sz w:val="20"/>
                <w:szCs w:val="20"/>
              </w:rPr>
              <w:t xml:space="preserve"> </w:t>
            </w:r>
            <w:r>
              <w:rPr>
                <w:rFonts w:hint="eastAsia" w:ascii="仿宋_GB2312" w:hAnsi="宋体" w:eastAsia="仿宋_GB2312" w:cs="宋体"/>
                <w:spacing w:val="11"/>
                <w:sz w:val="20"/>
                <w:szCs w:val="20"/>
              </w:rPr>
              <w:t>作</w:t>
            </w:r>
            <w:r>
              <w:rPr>
                <w:rFonts w:hint="eastAsia" w:ascii="仿宋_GB2312" w:hAnsi="宋体" w:eastAsia="仿宋_GB2312" w:cs="宋体"/>
                <w:spacing w:val="9"/>
                <w:sz w:val="20"/>
                <w:szCs w:val="20"/>
              </w:rPr>
              <w:t>。</w:t>
            </w:r>
          </w:p>
          <w:p>
            <w:pPr>
              <w:spacing w:before="269" w:line="279" w:lineRule="auto"/>
              <w:ind w:left="98" w:right="191" w:hanging="99"/>
              <w:rPr>
                <w:rFonts w:ascii="仿宋_GB2312" w:hAnsi="宋体" w:eastAsia="仿宋_GB2312" w:cs="宋体"/>
                <w:sz w:val="19"/>
                <w:szCs w:val="19"/>
              </w:rPr>
            </w:pPr>
            <w:r>
              <w:rPr>
                <w:rFonts w:hint="eastAsia" w:ascii="仿宋_GB2312" w:hAnsi="宋体" w:eastAsia="仿宋_GB2312" w:cs="宋体"/>
                <w:spacing w:val="22"/>
                <w:sz w:val="19"/>
                <w:szCs w:val="19"/>
              </w:rPr>
              <w:t>【</w:t>
            </w:r>
            <w:r>
              <w:rPr>
                <w:rFonts w:hint="eastAsia" w:ascii="仿宋_GB2312" w:hAnsi="宋体" w:eastAsia="仿宋_GB2312" w:cs="宋体"/>
                <w:spacing w:val="13"/>
                <w:sz w:val="19"/>
                <w:szCs w:val="19"/>
              </w:rPr>
              <w:t>规范性文件】《民政部财政部关于发放孤儿基本生活费的通知》(民发〔2010〕161</w:t>
            </w:r>
            <w:r>
              <w:rPr>
                <w:rFonts w:hint="eastAsia" w:ascii="仿宋_GB2312" w:hAnsi="宋体" w:eastAsia="仿宋_GB2312" w:cs="宋体"/>
                <w:sz w:val="19"/>
                <w:szCs w:val="19"/>
              </w:rPr>
              <w:t xml:space="preserve"> </w:t>
            </w:r>
            <w:r>
              <w:rPr>
                <w:rFonts w:hint="eastAsia" w:ascii="仿宋_GB2312" w:hAnsi="宋体" w:eastAsia="仿宋_GB2312" w:cs="宋体"/>
                <w:spacing w:val="2"/>
                <w:sz w:val="19"/>
                <w:szCs w:val="19"/>
              </w:rPr>
              <w:t>号</w:t>
            </w:r>
            <w:r>
              <w:rPr>
                <w:rFonts w:hint="eastAsia" w:ascii="仿宋_GB2312" w:hAnsi="宋体" w:eastAsia="仿宋_GB2312" w:cs="宋体"/>
                <w:spacing w:val="1"/>
                <w:sz w:val="19"/>
                <w:szCs w:val="19"/>
              </w:rPr>
              <w:t>)</w:t>
            </w:r>
          </w:p>
          <w:p>
            <w:pPr>
              <w:spacing w:before="2" w:line="268" w:lineRule="auto"/>
              <w:ind w:left="52" w:right="30" w:firstLine="419"/>
              <w:rPr>
                <w:rFonts w:ascii="仿宋_GB2312" w:hAnsi="宋体" w:eastAsia="仿宋_GB2312" w:cs="宋体"/>
                <w:sz w:val="20"/>
                <w:szCs w:val="20"/>
              </w:rPr>
            </w:pPr>
            <w:r>
              <w:rPr>
                <w:rFonts w:hint="eastAsia" w:ascii="仿宋_GB2312" w:hAnsi="宋体" w:eastAsia="仿宋_GB2312" w:cs="宋体"/>
                <w:spacing w:val="22"/>
                <w:sz w:val="20"/>
                <w:szCs w:val="20"/>
              </w:rPr>
              <w:t>四</w:t>
            </w:r>
            <w:r>
              <w:rPr>
                <w:rFonts w:hint="eastAsia" w:ascii="仿宋_GB2312" w:hAnsi="宋体" w:eastAsia="仿宋_GB2312" w:cs="宋体"/>
                <w:spacing w:val="14"/>
                <w:sz w:val="20"/>
                <w:szCs w:val="20"/>
              </w:rPr>
              <w:t>、</w:t>
            </w:r>
            <w:r>
              <w:rPr>
                <w:rFonts w:hint="eastAsia" w:ascii="仿宋_GB2312" w:hAnsi="宋体" w:eastAsia="仿宋_GB2312" w:cs="宋体"/>
                <w:spacing w:val="11"/>
                <w:sz w:val="20"/>
                <w:szCs w:val="20"/>
              </w:rPr>
              <w:t>严格规范发放程序(一)申请、审核和审批。社会散居孤儿申请孤儿基本生</w:t>
            </w:r>
            <w:r>
              <w:rPr>
                <w:rFonts w:hint="eastAsia" w:ascii="仿宋_GB2312" w:hAnsi="宋体" w:eastAsia="仿宋_GB2312" w:cs="宋体"/>
                <w:sz w:val="20"/>
                <w:szCs w:val="20"/>
              </w:rPr>
              <w:t xml:space="preserve"> </w:t>
            </w:r>
            <w:r>
              <w:rPr>
                <w:rFonts w:hint="eastAsia" w:ascii="仿宋_GB2312" w:hAnsi="宋体" w:eastAsia="仿宋_GB2312" w:cs="宋体"/>
                <w:spacing w:val="8"/>
                <w:sz w:val="20"/>
                <w:szCs w:val="20"/>
              </w:rPr>
              <w:t>活</w:t>
            </w:r>
            <w:r>
              <w:rPr>
                <w:rFonts w:hint="eastAsia" w:ascii="仿宋_GB2312" w:hAnsi="宋体" w:eastAsia="仿宋_GB2312" w:cs="宋体"/>
                <w:spacing w:val="7"/>
                <w:sz w:val="20"/>
                <w:szCs w:val="20"/>
              </w:rPr>
              <w:t>费，由孤儿监护人向孤儿户籍所在地的街道办事处或乡(镇)人民政府提出申请，申</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请时应出具孤儿父母死亡证明或人民法院宣告</w:t>
            </w:r>
            <w:r>
              <w:rPr>
                <w:rFonts w:hint="eastAsia" w:ascii="仿宋_GB2312" w:hAnsi="宋体" w:eastAsia="仿宋_GB2312" w:cs="宋体"/>
                <w:spacing w:val="1"/>
                <w:sz w:val="20"/>
                <w:szCs w:val="20"/>
              </w:rPr>
              <w:t>孤儿父母死亡或失踪的证明。街道办事处</w:t>
            </w:r>
            <w:r>
              <w:rPr>
                <w:rFonts w:hint="eastAsia" w:ascii="仿宋_GB2312" w:hAnsi="宋体" w:eastAsia="仿宋_GB2312" w:cs="宋体"/>
                <w:sz w:val="20"/>
                <w:szCs w:val="20"/>
              </w:rPr>
              <w:t xml:space="preserve"> </w:t>
            </w:r>
            <w:r>
              <w:rPr>
                <w:rFonts w:hint="eastAsia" w:ascii="仿宋_GB2312" w:hAnsi="宋体" w:eastAsia="仿宋_GB2312" w:cs="宋体"/>
                <w:spacing w:val="10"/>
                <w:sz w:val="20"/>
                <w:szCs w:val="20"/>
              </w:rPr>
              <w:t>或乡(</w:t>
            </w:r>
            <w:r>
              <w:rPr>
                <w:rFonts w:hint="eastAsia" w:ascii="仿宋_GB2312" w:hAnsi="宋体" w:eastAsia="仿宋_GB2312" w:cs="宋体"/>
                <w:spacing w:val="8"/>
                <w:sz w:val="20"/>
                <w:szCs w:val="20"/>
              </w:rPr>
              <w:t>镇</w:t>
            </w:r>
            <w:r>
              <w:rPr>
                <w:rFonts w:hint="eastAsia" w:ascii="仿宋_GB2312" w:hAnsi="宋体" w:eastAsia="仿宋_GB2312" w:cs="宋体"/>
                <w:spacing w:val="5"/>
                <w:sz w:val="20"/>
                <w:szCs w:val="20"/>
              </w:rPr>
              <w:t>)人民政府对申请人和孤儿情况进行核实并提出初步意见，上报县级人民政府</w:t>
            </w:r>
            <w:r>
              <w:rPr>
                <w:rFonts w:hint="eastAsia" w:ascii="仿宋_GB2312" w:hAnsi="宋体" w:eastAsia="仿宋_GB2312" w:cs="宋体"/>
                <w:sz w:val="20"/>
                <w:szCs w:val="20"/>
              </w:rPr>
              <w:t xml:space="preserve"> </w:t>
            </w:r>
            <w:r>
              <w:rPr>
                <w:rFonts w:hint="eastAsia" w:ascii="仿宋_GB2312" w:hAnsi="宋体" w:eastAsia="仿宋_GB2312" w:cs="宋体"/>
                <w:spacing w:val="14"/>
                <w:sz w:val="20"/>
                <w:szCs w:val="20"/>
              </w:rPr>
              <w:t>民政</w:t>
            </w:r>
            <w:r>
              <w:rPr>
                <w:rFonts w:hint="eastAsia" w:ascii="仿宋_GB2312" w:hAnsi="宋体" w:eastAsia="仿宋_GB2312" w:cs="宋体"/>
                <w:spacing w:val="8"/>
                <w:sz w:val="20"/>
                <w:szCs w:val="20"/>
              </w:rPr>
              <w:t>部</w:t>
            </w:r>
            <w:r>
              <w:rPr>
                <w:rFonts w:hint="eastAsia" w:ascii="仿宋_GB2312" w:hAnsi="宋体" w:eastAsia="仿宋_GB2312" w:cs="宋体"/>
                <w:spacing w:val="7"/>
                <w:sz w:val="20"/>
                <w:szCs w:val="20"/>
              </w:rPr>
              <w:t>门审批。为保护孤儿的隐私，应避免以公示的方式核实了解情况。(三)动态管</w:t>
            </w:r>
            <w:r>
              <w:rPr>
                <w:rFonts w:hint="eastAsia" w:ascii="仿宋_GB2312" w:hAnsi="宋体" w:eastAsia="仿宋_GB2312" w:cs="宋体"/>
                <w:sz w:val="20"/>
                <w:szCs w:val="20"/>
              </w:rPr>
              <w:t xml:space="preserve"> </w:t>
            </w:r>
            <w:r>
              <w:rPr>
                <w:rFonts w:hint="eastAsia" w:ascii="仿宋_GB2312" w:hAnsi="宋体" w:eastAsia="仿宋_GB2312" w:cs="宋体"/>
                <w:spacing w:val="7"/>
                <w:sz w:val="20"/>
                <w:szCs w:val="20"/>
              </w:rPr>
              <w:t>理。街道办事处、乡(镇)人民政府和县级人民政府民政部门要采取多种形式，深入调</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查了</w:t>
            </w:r>
            <w:r>
              <w:rPr>
                <w:rFonts w:hint="eastAsia" w:ascii="仿宋_GB2312" w:hAnsi="宋体" w:eastAsia="仿宋_GB2312" w:cs="宋体"/>
                <w:spacing w:val="1"/>
                <w:sz w:val="20"/>
                <w:szCs w:val="20"/>
              </w:rPr>
              <w:t>解孤儿保障情况，及时按照程序和规定办理增发或停发孤儿基本生活费的手续。</w:t>
            </w:r>
          </w:p>
        </w:tc>
        <w:tc>
          <w:tcPr>
            <w:tcW w:w="709" w:type="dxa"/>
            <w:tcBorders>
              <w:top w:val="single" w:color="000000" w:sz="2" w:space="0"/>
              <w:bottom w:val="single" w:color="000000" w:sz="2" w:space="0"/>
            </w:tcBorders>
          </w:tcPr>
          <w:p>
            <w:pPr>
              <w:spacing w:line="258" w:lineRule="auto"/>
              <w:rPr>
                <w:rFonts w:ascii="仿宋_GB2312" w:eastAsia="仿宋_GB2312"/>
              </w:rPr>
            </w:pPr>
          </w:p>
          <w:p>
            <w:pPr>
              <w:spacing w:line="258" w:lineRule="auto"/>
              <w:rPr>
                <w:rFonts w:ascii="仿宋_GB2312" w:eastAsia="仿宋_GB2312"/>
              </w:rPr>
            </w:pPr>
          </w:p>
          <w:p>
            <w:pPr>
              <w:spacing w:line="258" w:lineRule="auto"/>
              <w:rPr>
                <w:rFonts w:ascii="仿宋_GB2312" w:eastAsia="仿宋_GB2312"/>
              </w:rPr>
            </w:pPr>
          </w:p>
          <w:p>
            <w:pPr>
              <w:spacing w:line="258" w:lineRule="auto"/>
              <w:rPr>
                <w:rFonts w:ascii="仿宋_GB2312" w:eastAsia="仿宋_GB2312"/>
              </w:rPr>
            </w:pPr>
          </w:p>
          <w:p>
            <w:pPr>
              <w:spacing w:line="258" w:lineRule="auto"/>
              <w:rPr>
                <w:rFonts w:ascii="仿宋_GB2312" w:eastAsia="仿宋_GB2312"/>
              </w:rPr>
            </w:pPr>
          </w:p>
          <w:p>
            <w:pPr>
              <w:spacing w:line="258" w:lineRule="auto"/>
              <w:rPr>
                <w:rFonts w:ascii="仿宋_GB2312" w:eastAsia="仿宋_GB2312"/>
              </w:rPr>
            </w:pPr>
          </w:p>
          <w:p>
            <w:pPr>
              <w:spacing w:line="259" w:lineRule="auto"/>
              <w:rPr>
                <w:rFonts w:ascii="仿宋_GB2312" w:eastAsia="仿宋_GB2312"/>
              </w:rPr>
            </w:pPr>
          </w:p>
          <w:p>
            <w:pPr>
              <w:spacing w:before="65" w:line="238" w:lineRule="auto"/>
              <w:ind w:left="237"/>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4" w:hRule="atLeast"/>
        </w:trPr>
        <w:tc>
          <w:tcPr>
            <w:tcW w:w="525" w:type="dxa"/>
            <w:tcBorders>
              <w:top w:val="single" w:color="000000" w:sz="2" w:space="0"/>
              <w:bottom w:val="single" w:color="000000" w:sz="2" w:space="0"/>
            </w:tcBorders>
          </w:tcPr>
          <w:p>
            <w:pPr>
              <w:spacing w:line="261" w:lineRule="auto"/>
              <w:rPr>
                <w:rFonts w:ascii="仿宋_GB2312" w:eastAsia="仿宋_GB2312"/>
              </w:rPr>
            </w:pPr>
          </w:p>
          <w:p>
            <w:pPr>
              <w:spacing w:line="261" w:lineRule="auto"/>
              <w:rPr>
                <w:rFonts w:ascii="仿宋_GB2312" w:eastAsia="仿宋_GB2312"/>
              </w:rPr>
            </w:pPr>
          </w:p>
          <w:p>
            <w:pPr>
              <w:spacing w:line="261" w:lineRule="auto"/>
              <w:rPr>
                <w:rFonts w:ascii="仿宋_GB2312" w:eastAsia="仿宋_GB2312"/>
              </w:rPr>
            </w:pPr>
          </w:p>
          <w:p>
            <w:pPr>
              <w:spacing w:line="262" w:lineRule="auto"/>
              <w:rPr>
                <w:rFonts w:ascii="仿宋_GB2312" w:eastAsia="仿宋_GB2312"/>
              </w:rPr>
            </w:pPr>
          </w:p>
          <w:p>
            <w:pPr>
              <w:spacing w:before="65" w:line="185" w:lineRule="auto"/>
              <w:ind w:left="154"/>
              <w:rPr>
                <w:rFonts w:ascii="仿宋_GB2312" w:hAnsi="宋体" w:eastAsia="仿宋_GB2312" w:cs="宋体"/>
                <w:sz w:val="20"/>
                <w:szCs w:val="20"/>
              </w:rPr>
            </w:pPr>
            <w:r>
              <w:rPr>
                <w:rFonts w:hint="eastAsia" w:ascii="仿宋_GB2312" w:hAnsi="宋体" w:eastAsia="仿宋_GB2312" w:cs="宋体"/>
                <w:spacing w:val="-3"/>
                <w:sz w:val="20"/>
                <w:szCs w:val="20"/>
              </w:rPr>
              <w:t>53</w:t>
            </w:r>
          </w:p>
        </w:tc>
        <w:tc>
          <w:tcPr>
            <w:tcW w:w="540" w:type="dxa"/>
            <w:tcBorders>
              <w:top w:val="single" w:color="000000" w:sz="2" w:space="0"/>
              <w:bottom w:val="single" w:color="000000" w:sz="2" w:space="0"/>
            </w:tcBorders>
          </w:tcPr>
          <w:p>
            <w:pPr>
              <w:spacing w:line="359" w:lineRule="auto"/>
              <w:jc w:val="center"/>
              <w:rPr>
                <w:rFonts w:ascii="仿宋_GB2312" w:eastAsia="仿宋_GB2312"/>
              </w:rPr>
            </w:pPr>
          </w:p>
          <w:p>
            <w:pPr>
              <w:spacing w:line="359" w:lineRule="auto"/>
              <w:jc w:val="center"/>
              <w:rPr>
                <w:rFonts w:ascii="仿宋_GB2312" w:eastAsia="仿宋_GB2312"/>
              </w:rPr>
            </w:pPr>
          </w:p>
          <w:p>
            <w:pPr>
              <w:spacing w:before="65" w:line="276" w:lineRule="auto"/>
              <w:ind w:left="60" w:right="5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08" w:type="dxa"/>
            <w:tcBorders>
              <w:top w:val="single" w:color="000000" w:sz="2" w:space="0"/>
              <w:bottom w:val="single" w:color="000000" w:sz="2" w:space="0"/>
            </w:tcBorders>
          </w:tcPr>
          <w:p>
            <w:pPr>
              <w:spacing w:line="457" w:lineRule="auto"/>
              <w:jc w:val="center"/>
              <w:rPr>
                <w:rFonts w:ascii="仿宋_GB2312" w:eastAsia="仿宋_GB2312"/>
              </w:rPr>
            </w:pPr>
          </w:p>
          <w:p>
            <w:pPr>
              <w:spacing w:before="65" w:line="264" w:lineRule="auto"/>
              <w:ind w:left="29" w:right="146"/>
              <w:jc w:val="center"/>
              <w:rPr>
                <w:rFonts w:ascii="仿宋_GB2312" w:hAnsi="宋体" w:eastAsia="仿宋_GB2312" w:cs="宋体"/>
                <w:spacing w:val="-8"/>
                <w:sz w:val="20"/>
                <w:szCs w:val="20"/>
              </w:rPr>
            </w:pPr>
            <w:r>
              <w:rPr>
                <w:rFonts w:hint="eastAsia" w:ascii="仿宋_GB2312" w:hAnsi="宋体" w:eastAsia="仿宋_GB2312" w:cs="宋体"/>
                <w:spacing w:val="-6"/>
                <w:sz w:val="20"/>
                <w:szCs w:val="20"/>
              </w:rPr>
              <w:t>对</w:t>
            </w:r>
            <w:r>
              <w:rPr>
                <w:rFonts w:hint="eastAsia" w:ascii="仿宋_GB2312" w:hAnsi="宋体" w:eastAsia="仿宋_GB2312" w:cs="宋体"/>
                <w:spacing w:val="-5"/>
                <w:sz w:val="20"/>
                <w:szCs w:val="20"/>
              </w:rPr>
              <w:t>已领取租赁住房补</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贴或者配</w:t>
            </w:r>
            <w:r>
              <w:rPr>
                <w:rFonts w:hint="eastAsia" w:ascii="仿宋_GB2312" w:hAnsi="宋体" w:eastAsia="仿宋_GB2312" w:cs="宋体"/>
                <w:spacing w:val="1"/>
                <w:sz w:val="20"/>
                <w:szCs w:val="20"/>
              </w:rPr>
              <w:t>租廉租住房</w:t>
            </w:r>
            <w:r>
              <w:rPr>
                <w:rFonts w:hint="eastAsia" w:ascii="仿宋_GB2312" w:hAnsi="宋体" w:eastAsia="仿宋_GB2312" w:cs="宋体"/>
                <w:sz w:val="20"/>
                <w:szCs w:val="20"/>
              </w:rPr>
              <w:t xml:space="preserve"> </w:t>
            </w:r>
            <w:r>
              <w:rPr>
                <w:rFonts w:hint="eastAsia" w:ascii="仿宋_GB2312" w:hAnsi="宋体" w:eastAsia="仿宋_GB2312" w:cs="宋体"/>
                <w:spacing w:val="4"/>
                <w:sz w:val="20"/>
                <w:szCs w:val="20"/>
              </w:rPr>
              <w:t>的</w:t>
            </w:r>
            <w:r>
              <w:rPr>
                <w:rFonts w:hint="eastAsia" w:ascii="仿宋_GB2312" w:hAnsi="宋体" w:eastAsia="仿宋_GB2312" w:cs="宋体"/>
                <w:spacing w:val="3"/>
                <w:sz w:val="20"/>
                <w:szCs w:val="20"/>
              </w:rPr>
              <w:t>城</w:t>
            </w:r>
            <w:r>
              <w:rPr>
                <w:rFonts w:hint="eastAsia" w:ascii="仿宋_GB2312" w:hAnsi="宋体" w:eastAsia="仿宋_GB2312" w:cs="宋体"/>
                <w:spacing w:val="2"/>
                <w:sz w:val="20"/>
                <w:szCs w:val="20"/>
              </w:rPr>
              <w:t>市低收入住房困</w:t>
            </w:r>
            <w:r>
              <w:rPr>
                <w:rFonts w:hint="eastAsia" w:ascii="仿宋_GB2312" w:hAnsi="宋体" w:eastAsia="仿宋_GB2312" w:cs="宋体"/>
                <w:sz w:val="20"/>
                <w:szCs w:val="20"/>
              </w:rPr>
              <w:t xml:space="preserve"> </w:t>
            </w:r>
            <w:r>
              <w:rPr>
                <w:rFonts w:hint="eastAsia" w:ascii="仿宋_GB2312" w:hAnsi="宋体" w:eastAsia="仿宋_GB2312" w:cs="宋体"/>
                <w:spacing w:val="-8"/>
                <w:sz w:val="20"/>
                <w:szCs w:val="20"/>
              </w:rPr>
              <w:t>难家庭情况的审核</w:t>
            </w:r>
          </w:p>
          <w:p>
            <w:pPr>
              <w:spacing w:before="65" w:line="264" w:lineRule="auto"/>
              <w:ind w:left="29" w:right="146"/>
              <w:jc w:val="center"/>
              <w:rPr>
                <w:rFonts w:ascii="仿宋_GB2312" w:hAnsi="宋体" w:eastAsia="仿宋_GB2312" w:cs="宋体"/>
                <w:sz w:val="20"/>
                <w:szCs w:val="20"/>
              </w:rPr>
            </w:pPr>
            <w:r>
              <w:rPr>
                <w:rFonts w:hint="eastAsia" w:ascii="仿宋_GB2312" w:hAnsi="宋体" w:eastAsia="仿宋_GB2312" w:cs="宋体"/>
                <w:spacing w:val="-8"/>
                <w:sz w:val="20"/>
                <w:szCs w:val="20"/>
              </w:rPr>
              <w:t>转</w:t>
            </w:r>
            <w:r>
              <w:rPr>
                <w:rFonts w:hint="eastAsia" w:ascii="仿宋_GB2312" w:hAnsi="宋体" w:eastAsia="仿宋_GB2312" w:cs="宋体"/>
                <w:sz w:val="20"/>
                <w:szCs w:val="20"/>
              </w:rPr>
              <w:t>报</w:t>
            </w:r>
          </w:p>
        </w:tc>
        <w:tc>
          <w:tcPr>
            <w:tcW w:w="7989" w:type="dxa"/>
            <w:tcBorders>
              <w:top w:val="single" w:color="000000" w:sz="2" w:space="0"/>
              <w:bottom w:val="single" w:color="000000" w:sz="2" w:space="0"/>
            </w:tcBorders>
          </w:tcPr>
          <w:p>
            <w:pPr>
              <w:spacing w:before="66" w:line="285" w:lineRule="auto"/>
              <w:ind w:left="98" w:right="28" w:hanging="99"/>
              <w:rPr>
                <w:rFonts w:ascii="仿宋_GB2312" w:hAnsi="宋体" w:eastAsia="仿宋_GB2312" w:cs="宋体"/>
                <w:sz w:val="19"/>
                <w:szCs w:val="19"/>
              </w:rPr>
            </w:pPr>
            <w:r>
              <w:rPr>
                <w:rFonts w:hint="eastAsia" w:ascii="仿宋_GB2312" w:hAnsi="宋体" w:eastAsia="仿宋_GB2312" w:cs="宋体"/>
                <w:spacing w:val="20"/>
                <w:sz w:val="19"/>
                <w:szCs w:val="19"/>
              </w:rPr>
              <w:t>【</w:t>
            </w:r>
            <w:r>
              <w:rPr>
                <w:rFonts w:hint="eastAsia" w:ascii="仿宋_GB2312" w:hAnsi="宋体" w:eastAsia="仿宋_GB2312" w:cs="宋体"/>
                <w:spacing w:val="13"/>
                <w:sz w:val="19"/>
                <w:szCs w:val="19"/>
              </w:rPr>
              <w:t>部门规章】《廉租住房保障办法》(2007年建设部，发展和改革委员会，监察部，民</w:t>
            </w:r>
            <w:r>
              <w:rPr>
                <w:rFonts w:hint="eastAsia" w:ascii="仿宋_GB2312" w:hAnsi="宋体" w:eastAsia="仿宋_GB2312" w:cs="宋体"/>
                <w:sz w:val="19"/>
                <w:szCs w:val="19"/>
              </w:rPr>
              <w:t xml:space="preserve"> </w:t>
            </w:r>
            <w:r>
              <w:rPr>
                <w:rFonts w:hint="eastAsia" w:ascii="仿宋_GB2312" w:hAnsi="宋体" w:eastAsia="仿宋_GB2312" w:cs="宋体"/>
                <w:spacing w:val="11"/>
                <w:sz w:val="19"/>
                <w:szCs w:val="19"/>
              </w:rPr>
              <w:t>政部，财政部，国土资源部，中国人民银行，国家税务总局，国家统计局，建设部令</w:t>
            </w:r>
            <w:r>
              <w:rPr>
                <w:rFonts w:hint="eastAsia" w:ascii="仿宋_GB2312" w:hAnsi="宋体" w:eastAsia="仿宋_GB2312" w:cs="宋体"/>
                <w:spacing w:val="8"/>
                <w:sz w:val="19"/>
                <w:szCs w:val="19"/>
              </w:rPr>
              <w:t>第</w:t>
            </w:r>
            <w:r>
              <w:rPr>
                <w:rFonts w:hint="eastAsia" w:ascii="仿宋_GB2312" w:hAnsi="宋体" w:eastAsia="仿宋_GB2312" w:cs="宋体"/>
                <w:sz w:val="19"/>
                <w:szCs w:val="19"/>
              </w:rPr>
              <w:t xml:space="preserve"> </w:t>
            </w:r>
            <w:r>
              <w:rPr>
                <w:rFonts w:hint="eastAsia" w:ascii="仿宋_GB2312" w:hAnsi="宋体" w:eastAsia="仿宋_GB2312" w:cs="宋体"/>
                <w:spacing w:val="30"/>
                <w:sz w:val="19"/>
                <w:szCs w:val="19"/>
              </w:rPr>
              <w:t>162号</w:t>
            </w:r>
            <w:r>
              <w:rPr>
                <w:rFonts w:hint="eastAsia" w:ascii="仿宋_GB2312" w:hAnsi="宋体" w:eastAsia="仿宋_GB2312" w:cs="宋体"/>
                <w:spacing w:val="29"/>
                <w:sz w:val="19"/>
                <w:szCs w:val="19"/>
              </w:rPr>
              <w:t>)</w:t>
            </w:r>
          </w:p>
          <w:p>
            <w:pPr>
              <w:spacing w:before="2" w:line="267" w:lineRule="auto"/>
              <w:ind w:left="52" w:right="41" w:firstLine="410"/>
              <w:rPr>
                <w:rFonts w:ascii="仿宋_GB2312" w:hAnsi="宋体" w:eastAsia="仿宋_GB2312" w:cs="宋体"/>
                <w:sz w:val="20"/>
                <w:szCs w:val="20"/>
              </w:rPr>
            </w:pPr>
            <w:r>
              <w:rPr>
                <w:rFonts w:hint="eastAsia" w:ascii="仿宋_GB2312" w:hAnsi="宋体" w:eastAsia="仿宋_GB2312" w:cs="宋体"/>
                <w:spacing w:val="26"/>
                <w:sz w:val="20"/>
                <w:szCs w:val="20"/>
              </w:rPr>
              <w:t>第</w:t>
            </w:r>
            <w:r>
              <w:rPr>
                <w:rFonts w:hint="eastAsia" w:ascii="仿宋_GB2312" w:hAnsi="宋体" w:eastAsia="仿宋_GB2312" w:cs="宋体"/>
                <w:spacing w:val="18"/>
                <w:sz w:val="20"/>
                <w:szCs w:val="20"/>
              </w:rPr>
              <w:t>二</w:t>
            </w:r>
            <w:r>
              <w:rPr>
                <w:rFonts w:hint="eastAsia" w:ascii="仿宋_GB2312" w:hAnsi="宋体" w:eastAsia="仿宋_GB2312" w:cs="宋体"/>
                <w:spacing w:val="13"/>
                <w:sz w:val="20"/>
                <w:szCs w:val="20"/>
              </w:rPr>
              <w:t>十四条第一款已领取租赁住房补贴或者配租廉租住房的城市低收入住房困</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难家庭，应当按年度向所在地街道办事处或者镇人民政府如实申报</w:t>
            </w:r>
            <w:r>
              <w:rPr>
                <w:rFonts w:hint="eastAsia" w:ascii="仿宋_GB2312" w:hAnsi="宋体" w:eastAsia="仿宋_GB2312" w:cs="宋体"/>
                <w:sz w:val="20"/>
                <w:szCs w:val="20"/>
              </w:rPr>
              <w:t xml:space="preserve">家庭人口、收入及住 </w:t>
            </w:r>
            <w:r>
              <w:rPr>
                <w:rFonts w:hint="eastAsia" w:ascii="仿宋_GB2312" w:hAnsi="宋体" w:eastAsia="仿宋_GB2312" w:cs="宋体"/>
                <w:spacing w:val="16"/>
                <w:sz w:val="20"/>
                <w:szCs w:val="20"/>
              </w:rPr>
              <w:t>房</w:t>
            </w:r>
            <w:r>
              <w:rPr>
                <w:rFonts w:hint="eastAsia" w:ascii="仿宋_GB2312" w:hAnsi="宋体" w:eastAsia="仿宋_GB2312" w:cs="宋体"/>
                <w:spacing w:val="14"/>
                <w:sz w:val="20"/>
                <w:szCs w:val="20"/>
              </w:rPr>
              <w:t>等变动情况。</w:t>
            </w:r>
          </w:p>
          <w:p>
            <w:pPr>
              <w:spacing w:before="8" w:line="225" w:lineRule="auto"/>
              <w:ind w:left="52" w:right="40" w:firstLine="419"/>
              <w:rPr>
                <w:rFonts w:ascii="仿宋_GB2312" w:hAnsi="宋体" w:eastAsia="仿宋_GB2312" w:cs="宋体"/>
                <w:sz w:val="20"/>
                <w:szCs w:val="20"/>
              </w:rPr>
            </w:pPr>
            <w:r>
              <w:rPr>
                <w:rFonts w:hint="eastAsia" w:ascii="仿宋_GB2312" w:hAnsi="宋体" w:eastAsia="仿宋_GB2312" w:cs="宋体"/>
                <w:spacing w:val="13"/>
                <w:sz w:val="20"/>
                <w:szCs w:val="20"/>
              </w:rPr>
              <w:t>第</w:t>
            </w:r>
            <w:r>
              <w:rPr>
                <w:rFonts w:hint="eastAsia" w:ascii="仿宋_GB2312" w:hAnsi="宋体" w:eastAsia="仿宋_GB2312" w:cs="宋体"/>
                <w:spacing w:val="7"/>
                <w:sz w:val="20"/>
                <w:szCs w:val="20"/>
              </w:rPr>
              <w:t>二十四条第二款街道办事处或者镇人民政府可以对申报情况进行核实、张榜公</w:t>
            </w:r>
            <w:r>
              <w:rPr>
                <w:rFonts w:hint="eastAsia" w:ascii="仿宋_GB2312" w:hAnsi="宋体" w:eastAsia="仿宋_GB2312" w:cs="宋体"/>
                <w:sz w:val="20"/>
                <w:szCs w:val="20"/>
              </w:rPr>
              <w:t xml:space="preserve"> </w:t>
            </w:r>
            <w:r>
              <w:rPr>
                <w:rFonts w:hint="eastAsia" w:ascii="仿宋_GB2312" w:hAnsi="宋体" w:eastAsia="仿宋_GB2312" w:cs="宋体"/>
                <w:spacing w:val="7"/>
                <w:sz w:val="20"/>
                <w:szCs w:val="20"/>
              </w:rPr>
              <w:t>布，并将申报情况及核实结果报建设(住房保障)主管部门。</w:t>
            </w:r>
          </w:p>
        </w:tc>
        <w:tc>
          <w:tcPr>
            <w:tcW w:w="709" w:type="dxa"/>
            <w:tcBorders>
              <w:top w:val="single" w:color="000000" w:sz="2" w:space="0"/>
              <w:bottom w:val="single" w:color="000000" w:sz="2" w:space="0"/>
            </w:tcBorders>
          </w:tcPr>
          <w:p>
            <w:pPr>
              <w:spacing w:line="253" w:lineRule="auto"/>
              <w:rPr>
                <w:rFonts w:ascii="仿宋_GB2312" w:eastAsia="仿宋_GB2312"/>
              </w:rPr>
            </w:pPr>
          </w:p>
          <w:p>
            <w:pPr>
              <w:spacing w:line="254" w:lineRule="auto"/>
              <w:rPr>
                <w:rFonts w:ascii="仿宋_GB2312" w:eastAsia="仿宋_GB2312"/>
              </w:rPr>
            </w:pPr>
          </w:p>
          <w:p>
            <w:pPr>
              <w:spacing w:line="254" w:lineRule="auto"/>
              <w:rPr>
                <w:rFonts w:ascii="仿宋_GB2312" w:eastAsia="仿宋_GB2312"/>
              </w:rPr>
            </w:pPr>
          </w:p>
          <w:p>
            <w:pPr>
              <w:spacing w:line="254" w:lineRule="auto"/>
              <w:rPr>
                <w:rFonts w:ascii="仿宋_GB2312" w:eastAsia="仿宋_GB2312"/>
              </w:rPr>
            </w:pPr>
          </w:p>
          <w:p>
            <w:pPr>
              <w:spacing w:before="65" w:line="238" w:lineRule="auto"/>
              <w:ind w:left="237"/>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525" w:type="dxa"/>
            <w:tcBorders>
              <w:top w:val="single" w:color="000000" w:sz="2" w:space="0"/>
              <w:bottom w:val="single" w:color="000000" w:sz="2" w:space="0"/>
            </w:tcBorders>
          </w:tcPr>
          <w:p>
            <w:pPr>
              <w:spacing w:line="295" w:lineRule="auto"/>
              <w:rPr>
                <w:rFonts w:ascii="仿宋_GB2312" w:eastAsia="仿宋_GB2312"/>
              </w:rPr>
            </w:pPr>
          </w:p>
          <w:p>
            <w:pPr>
              <w:spacing w:line="296" w:lineRule="auto"/>
              <w:rPr>
                <w:rFonts w:ascii="仿宋_GB2312" w:eastAsia="仿宋_GB2312"/>
              </w:rPr>
            </w:pPr>
          </w:p>
          <w:p>
            <w:pPr>
              <w:spacing w:before="65" w:line="183" w:lineRule="auto"/>
              <w:ind w:left="154"/>
              <w:rPr>
                <w:rFonts w:ascii="仿宋_GB2312" w:hAnsi="宋体" w:eastAsia="仿宋_GB2312" w:cs="宋体"/>
                <w:sz w:val="20"/>
                <w:szCs w:val="20"/>
              </w:rPr>
            </w:pPr>
            <w:r>
              <w:rPr>
                <w:rFonts w:hint="eastAsia" w:ascii="仿宋_GB2312" w:hAnsi="宋体" w:eastAsia="仿宋_GB2312" w:cs="宋体"/>
                <w:spacing w:val="-3"/>
                <w:sz w:val="20"/>
                <w:szCs w:val="20"/>
              </w:rPr>
              <w:t>54</w:t>
            </w:r>
          </w:p>
        </w:tc>
        <w:tc>
          <w:tcPr>
            <w:tcW w:w="540" w:type="dxa"/>
            <w:tcBorders>
              <w:top w:val="single" w:color="000000" w:sz="2" w:space="0"/>
              <w:bottom w:val="single" w:color="000000" w:sz="2" w:space="0"/>
            </w:tcBorders>
          </w:tcPr>
          <w:p>
            <w:pPr>
              <w:spacing w:line="261" w:lineRule="auto"/>
              <w:jc w:val="center"/>
              <w:rPr>
                <w:rFonts w:ascii="仿宋_GB2312" w:eastAsia="仿宋_GB2312"/>
              </w:rPr>
            </w:pPr>
          </w:p>
          <w:p>
            <w:pPr>
              <w:spacing w:before="65" w:line="276" w:lineRule="auto"/>
              <w:ind w:left="60" w:right="5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08" w:type="dxa"/>
            <w:tcBorders>
              <w:top w:val="single" w:color="000000" w:sz="2" w:space="0"/>
              <w:bottom w:val="single" w:color="000000" w:sz="2" w:space="0"/>
            </w:tcBorders>
          </w:tcPr>
          <w:p>
            <w:pPr>
              <w:spacing w:before="204" w:line="272" w:lineRule="auto"/>
              <w:ind w:left="29" w:right="140"/>
              <w:jc w:val="center"/>
              <w:rPr>
                <w:rFonts w:ascii="仿宋_GB2312" w:hAnsi="宋体" w:eastAsia="仿宋_GB2312" w:cs="宋体"/>
                <w:sz w:val="20"/>
                <w:szCs w:val="20"/>
              </w:rPr>
            </w:pPr>
            <w:r>
              <w:rPr>
                <w:rFonts w:hint="eastAsia" w:ascii="仿宋_GB2312" w:hAnsi="宋体" w:eastAsia="仿宋_GB2312" w:cs="宋体"/>
                <w:spacing w:val="2"/>
                <w:sz w:val="20"/>
                <w:szCs w:val="20"/>
              </w:rPr>
              <w:t>对在乡、村庄规划</w:t>
            </w:r>
            <w:r>
              <w:rPr>
                <w:rFonts w:hint="eastAsia" w:ascii="仿宋_GB2312" w:hAnsi="宋体" w:eastAsia="仿宋_GB2312" w:cs="宋体"/>
                <w:spacing w:val="1"/>
                <w:sz w:val="20"/>
                <w:szCs w:val="20"/>
              </w:rPr>
              <w:t>区</w:t>
            </w:r>
            <w:r>
              <w:rPr>
                <w:rFonts w:hint="eastAsia" w:ascii="仿宋_GB2312" w:hAnsi="宋体" w:eastAsia="仿宋_GB2312" w:cs="宋体"/>
                <w:sz w:val="20"/>
                <w:szCs w:val="20"/>
              </w:rPr>
              <w:t xml:space="preserve"> </w:t>
            </w:r>
            <w:r>
              <w:rPr>
                <w:rFonts w:hint="eastAsia" w:ascii="仿宋_GB2312" w:hAnsi="宋体" w:eastAsia="仿宋_GB2312" w:cs="宋体"/>
                <w:spacing w:val="3"/>
                <w:sz w:val="20"/>
                <w:szCs w:val="20"/>
              </w:rPr>
              <w:t>内进行乡镇企业、乡</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村公共设施和公益事</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业建设申请的转</w:t>
            </w:r>
            <w:r>
              <w:rPr>
                <w:rFonts w:hint="eastAsia" w:ascii="仿宋_GB2312" w:hAnsi="宋体" w:eastAsia="仿宋_GB2312" w:cs="宋体"/>
                <w:sz w:val="20"/>
                <w:szCs w:val="20"/>
              </w:rPr>
              <w:t>报</w:t>
            </w:r>
          </w:p>
        </w:tc>
        <w:tc>
          <w:tcPr>
            <w:tcW w:w="7989" w:type="dxa"/>
            <w:tcBorders>
              <w:top w:val="single" w:color="000000" w:sz="2" w:space="0"/>
              <w:bottom w:val="single" w:color="000000" w:sz="2" w:space="0"/>
            </w:tcBorders>
          </w:tcPr>
          <w:p>
            <w:pPr>
              <w:spacing w:before="197" w:line="229" w:lineRule="auto"/>
              <w:rPr>
                <w:rFonts w:ascii="仿宋_GB2312" w:hAnsi="宋体" w:eastAsia="仿宋_GB2312" w:cs="宋体"/>
                <w:sz w:val="19"/>
                <w:szCs w:val="19"/>
              </w:rPr>
            </w:pPr>
            <w:r>
              <w:rPr>
                <w:rFonts w:hint="eastAsia" w:ascii="仿宋_GB2312" w:hAnsi="宋体" w:eastAsia="仿宋_GB2312" w:cs="宋体"/>
                <w:spacing w:val="12"/>
                <w:sz w:val="19"/>
                <w:szCs w:val="19"/>
              </w:rPr>
              <w:t>【法律】《中华人民共和国城乡规划法》(2019年修正</w:t>
            </w:r>
            <w:r>
              <w:rPr>
                <w:rFonts w:hint="eastAsia" w:ascii="仿宋_GB2312" w:hAnsi="宋体" w:eastAsia="仿宋_GB2312" w:cs="宋体"/>
                <w:spacing w:val="9"/>
                <w:sz w:val="19"/>
                <w:szCs w:val="19"/>
              </w:rPr>
              <w:t>)</w:t>
            </w:r>
          </w:p>
          <w:p>
            <w:pPr>
              <w:spacing w:before="33" w:line="302" w:lineRule="auto"/>
              <w:ind w:left="52" w:firstLine="407"/>
              <w:rPr>
                <w:rFonts w:ascii="仿宋_GB2312" w:hAnsi="宋体" w:eastAsia="仿宋_GB2312" w:cs="宋体"/>
                <w:sz w:val="19"/>
                <w:szCs w:val="19"/>
              </w:rPr>
            </w:pPr>
            <w:r>
              <w:rPr>
                <w:rFonts w:hint="eastAsia" w:ascii="仿宋_GB2312" w:hAnsi="宋体" w:eastAsia="仿宋_GB2312" w:cs="宋体"/>
                <w:spacing w:val="27"/>
                <w:sz w:val="19"/>
                <w:szCs w:val="19"/>
              </w:rPr>
              <w:t>第</w:t>
            </w:r>
            <w:r>
              <w:rPr>
                <w:rFonts w:hint="eastAsia" w:ascii="仿宋_GB2312" w:hAnsi="宋体" w:eastAsia="仿宋_GB2312" w:cs="宋体"/>
                <w:spacing w:val="16"/>
                <w:sz w:val="19"/>
                <w:szCs w:val="19"/>
              </w:rPr>
              <w:t>四十一条第一款在乡、村庄规划区内进行乡镇企业、乡村公共设施和公益事业</w:t>
            </w:r>
            <w:r>
              <w:rPr>
                <w:rFonts w:hint="eastAsia" w:ascii="仿宋_GB2312" w:hAnsi="宋体" w:eastAsia="仿宋_GB2312" w:cs="宋体"/>
                <w:sz w:val="19"/>
                <w:szCs w:val="19"/>
              </w:rPr>
              <w:t xml:space="preserve"> </w:t>
            </w:r>
            <w:r>
              <w:rPr>
                <w:rFonts w:hint="eastAsia" w:ascii="仿宋_GB2312" w:hAnsi="宋体" w:eastAsia="仿宋_GB2312" w:cs="宋体"/>
                <w:spacing w:val="14"/>
                <w:sz w:val="19"/>
                <w:szCs w:val="19"/>
              </w:rPr>
              <w:t>建设的</w:t>
            </w:r>
            <w:r>
              <w:rPr>
                <w:rFonts w:hint="eastAsia" w:ascii="仿宋_GB2312" w:hAnsi="宋体" w:eastAsia="仿宋_GB2312" w:cs="宋体"/>
                <w:spacing w:val="10"/>
                <w:sz w:val="19"/>
                <w:szCs w:val="19"/>
              </w:rPr>
              <w:t>，</w:t>
            </w:r>
            <w:r>
              <w:rPr>
                <w:rFonts w:hint="eastAsia" w:ascii="仿宋_GB2312" w:hAnsi="宋体" w:eastAsia="仿宋_GB2312" w:cs="宋体"/>
                <w:spacing w:val="7"/>
                <w:sz w:val="19"/>
                <w:szCs w:val="19"/>
              </w:rPr>
              <w:t>建设单位或者个人应当向乡、镇人民政府提出申请，由乡、镇人民政府报城市、</w:t>
            </w:r>
            <w:r>
              <w:rPr>
                <w:rFonts w:hint="eastAsia" w:ascii="仿宋_GB2312" w:hAnsi="宋体" w:eastAsia="仿宋_GB2312" w:cs="宋体"/>
                <w:sz w:val="19"/>
                <w:szCs w:val="19"/>
              </w:rPr>
              <w:t xml:space="preserve"> </w:t>
            </w:r>
            <w:r>
              <w:rPr>
                <w:rFonts w:hint="eastAsia" w:ascii="仿宋_GB2312" w:hAnsi="宋体" w:eastAsia="仿宋_GB2312" w:cs="宋体"/>
                <w:spacing w:val="9"/>
                <w:sz w:val="19"/>
                <w:szCs w:val="19"/>
              </w:rPr>
              <w:t>县人民政府城乡规划主管部门核发乡村建设规划许可证</w:t>
            </w:r>
            <w:r>
              <w:rPr>
                <w:rFonts w:hint="eastAsia" w:ascii="仿宋_GB2312" w:hAnsi="宋体" w:eastAsia="仿宋_GB2312" w:cs="宋体"/>
                <w:spacing w:val="8"/>
                <w:sz w:val="19"/>
                <w:szCs w:val="19"/>
              </w:rPr>
              <w:t>。</w:t>
            </w:r>
          </w:p>
        </w:tc>
        <w:tc>
          <w:tcPr>
            <w:tcW w:w="709" w:type="dxa"/>
            <w:tcBorders>
              <w:top w:val="single" w:color="000000" w:sz="2" w:space="0"/>
              <w:bottom w:val="single" w:color="000000" w:sz="2" w:space="0"/>
            </w:tcBorders>
          </w:tcPr>
          <w:p>
            <w:pPr>
              <w:spacing w:line="279" w:lineRule="auto"/>
              <w:rPr>
                <w:rFonts w:ascii="仿宋_GB2312" w:eastAsia="仿宋_GB2312"/>
              </w:rPr>
            </w:pPr>
          </w:p>
          <w:p>
            <w:pPr>
              <w:spacing w:line="279" w:lineRule="auto"/>
              <w:rPr>
                <w:rFonts w:ascii="仿宋_GB2312" w:eastAsia="仿宋_GB2312"/>
              </w:rPr>
            </w:pPr>
          </w:p>
          <w:p>
            <w:pPr>
              <w:spacing w:before="65" w:line="238" w:lineRule="auto"/>
              <w:ind w:left="237"/>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bl>
    <w:p>
      <w:pPr>
        <w:rPr>
          <w:rFonts w:ascii="仿宋_GB2312" w:eastAsia="仿宋_GB2312"/>
        </w:rPr>
      </w:pPr>
    </w:p>
    <w:p>
      <w:pPr>
        <w:rPr>
          <w:rFonts w:ascii="仿宋_GB2312" w:eastAsia="仿宋_GB2312"/>
        </w:rPr>
        <w:sectPr>
          <w:footerReference r:id="rId16" w:type="default"/>
          <w:pgSz w:w="16840" w:h="11910" w:orient="landscape"/>
          <w:pgMar w:top="1701" w:right="1418" w:bottom="1134" w:left="2155" w:header="0" w:footer="0" w:gutter="0"/>
          <w:cols w:space="720" w:num="1"/>
          <w:docGrid w:linePitch="286" w:charSpace="0"/>
        </w:sectPr>
      </w:pPr>
    </w:p>
    <w:p>
      <w:pPr>
        <w:spacing w:line="138" w:lineRule="exact"/>
        <w:rPr>
          <w:rFonts w:ascii="仿宋_GB2312" w:eastAsia="仿宋_GB2312"/>
        </w:rPr>
      </w:pPr>
    </w:p>
    <w:tbl>
      <w:tblPr>
        <w:tblStyle w:val="9"/>
        <w:tblW w:w="13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5"/>
        <w:gridCol w:w="540"/>
        <w:gridCol w:w="2008"/>
        <w:gridCol w:w="7989"/>
        <w:gridCol w:w="709"/>
        <w:gridCol w:w="708"/>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25" w:type="dxa"/>
            <w:vMerge w:val="restart"/>
            <w:tcBorders>
              <w:top w:val="single" w:color="000000" w:sz="2" w:space="0"/>
              <w:bottom w:val="nil"/>
            </w:tcBorders>
            <w:textDirection w:val="tbRlV"/>
            <w:vAlign w:val="center"/>
          </w:tcPr>
          <w:p>
            <w:pPr>
              <w:jc w:val="center"/>
              <w:rPr>
                <w:rFonts w:ascii="黑体" w:hAnsi="黑体" w:eastAsia="黑体" w:cs="宋体"/>
              </w:rPr>
            </w:pPr>
            <w:r>
              <w:rPr>
                <w:rFonts w:hint="eastAsia" w:ascii="黑体" w:hAnsi="黑体" w:eastAsia="黑体" w:cs="宋体"/>
              </w:rPr>
              <w:t>序号</w:t>
            </w:r>
          </w:p>
        </w:tc>
        <w:tc>
          <w:tcPr>
            <w:tcW w:w="540" w:type="dxa"/>
            <w:vMerge w:val="restart"/>
            <w:tcBorders>
              <w:top w:val="single" w:color="000000" w:sz="2" w:space="0"/>
              <w:bottom w:val="nil"/>
            </w:tcBorders>
            <w:vAlign w:val="center"/>
          </w:tcPr>
          <w:p>
            <w:pPr>
              <w:ind w:right="94"/>
              <w:jc w:val="center"/>
              <w:rPr>
                <w:rFonts w:ascii="黑体" w:hAnsi="黑体" w:eastAsia="黑体" w:cs="宋体"/>
              </w:rPr>
            </w:pPr>
            <w:r>
              <w:rPr>
                <w:rFonts w:hint="eastAsia" w:ascii="黑体" w:hAnsi="黑体" w:eastAsia="黑体" w:cs="宋体"/>
              </w:rPr>
              <w:t>职权 类型</w:t>
            </w:r>
          </w:p>
        </w:tc>
        <w:tc>
          <w:tcPr>
            <w:tcW w:w="2008"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职权名称</w:t>
            </w:r>
          </w:p>
        </w:tc>
        <w:tc>
          <w:tcPr>
            <w:tcW w:w="7989"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职权依据</w:t>
            </w:r>
          </w:p>
        </w:tc>
        <w:tc>
          <w:tcPr>
            <w:tcW w:w="1417" w:type="dxa"/>
            <w:gridSpan w:val="2"/>
            <w:tcBorders>
              <w:top w:val="single" w:color="000000" w:sz="2" w:space="0"/>
              <w:bottom w:val="single" w:color="000000" w:sz="2" w:space="0"/>
            </w:tcBorders>
            <w:vAlign w:val="center"/>
          </w:tcPr>
          <w:p>
            <w:pPr>
              <w:jc w:val="center"/>
              <w:rPr>
                <w:rFonts w:ascii="黑体" w:hAnsi="黑体" w:eastAsia="黑体" w:cs="宋体"/>
              </w:rPr>
            </w:pPr>
            <w:r>
              <w:rPr>
                <w:rFonts w:hint="eastAsia" w:ascii="黑体" w:hAnsi="黑体" w:eastAsia="黑体" w:cs="宋体"/>
              </w:rPr>
              <w:t>实施主体</w:t>
            </w:r>
          </w:p>
        </w:tc>
        <w:tc>
          <w:tcPr>
            <w:tcW w:w="709" w:type="dxa"/>
            <w:vMerge w:val="restart"/>
            <w:tcBorders>
              <w:top w:val="single" w:color="000000" w:sz="2" w:space="0"/>
              <w:bottom w:val="nil"/>
            </w:tcBorders>
            <w:vAlign w:val="center"/>
          </w:tcPr>
          <w:p>
            <w:pPr>
              <w:jc w:val="center"/>
              <w:rPr>
                <w:rFonts w:ascii="仿宋_GB2312" w:hAnsi="宋体" w:eastAsia="仿宋_GB2312" w:cs="宋体"/>
                <w:sz w:val="20"/>
                <w:szCs w:val="20"/>
              </w:rPr>
            </w:pPr>
            <w:r>
              <w:rPr>
                <w:rFonts w:hint="eastAsia" w:ascii="黑体" w:hAnsi="黑体" w:eastAsia="黑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525" w:type="dxa"/>
            <w:vMerge w:val="continue"/>
            <w:tcBorders>
              <w:top w:val="nil"/>
              <w:bottom w:val="single" w:color="000000" w:sz="2" w:space="0"/>
            </w:tcBorders>
            <w:textDirection w:val="tbRlV"/>
            <w:vAlign w:val="center"/>
          </w:tcPr>
          <w:p>
            <w:pPr>
              <w:jc w:val="center"/>
              <w:rPr>
                <w:rFonts w:ascii="黑体" w:hAnsi="黑体" w:eastAsia="黑体" w:cs="宋体"/>
              </w:rPr>
            </w:pPr>
          </w:p>
        </w:tc>
        <w:tc>
          <w:tcPr>
            <w:tcW w:w="540" w:type="dxa"/>
            <w:vMerge w:val="continue"/>
            <w:tcBorders>
              <w:top w:val="nil"/>
              <w:bottom w:val="single" w:color="000000" w:sz="2" w:space="0"/>
            </w:tcBorders>
            <w:vAlign w:val="center"/>
          </w:tcPr>
          <w:p>
            <w:pPr>
              <w:jc w:val="center"/>
              <w:rPr>
                <w:rFonts w:ascii="黑体" w:hAnsi="黑体" w:eastAsia="黑体" w:cs="宋体"/>
              </w:rPr>
            </w:pPr>
          </w:p>
        </w:tc>
        <w:tc>
          <w:tcPr>
            <w:tcW w:w="2008" w:type="dxa"/>
            <w:vMerge w:val="continue"/>
            <w:tcBorders>
              <w:top w:val="nil"/>
              <w:bottom w:val="single" w:color="000000" w:sz="2" w:space="0"/>
            </w:tcBorders>
            <w:vAlign w:val="center"/>
          </w:tcPr>
          <w:p>
            <w:pPr>
              <w:jc w:val="center"/>
              <w:rPr>
                <w:rFonts w:ascii="黑体" w:hAnsi="黑体" w:eastAsia="黑体" w:cs="宋体"/>
              </w:rPr>
            </w:pPr>
          </w:p>
        </w:tc>
        <w:tc>
          <w:tcPr>
            <w:tcW w:w="7989" w:type="dxa"/>
            <w:vMerge w:val="continue"/>
            <w:tcBorders>
              <w:top w:val="nil"/>
              <w:bottom w:val="single" w:color="000000" w:sz="2" w:space="0"/>
            </w:tcBorders>
            <w:vAlign w:val="center"/>
          </w:tcPr>
          <w:p>
            <w:pPr>
              <w:jc w:val="center"/>
              <w:rPr>
                <w:rFonts w:ascii="黑体" w:hAnsi="黑体" w:eastAsia="黑体" w:cs="宋体"/>
              </w:rPr>
            </w:pPr>
          </w:p>
        </w:tc>
        <w:tc>
          <w:tcPr>
            <w:tcW w:w="709" w:type="dxa"/>
            <w:tcBorders>
              <w:top w:val="single" w:color="000000" w:sz="2" w:space="0"/>
              <w:bottom w:val="single" w:color="000000" w:sz="2" w:space="0"/>
            </w:tcBorders>
            <w:vAlign w:val="center"/>
          </w:tcPr>
          <w:p>
            <w:pPr>
              <w:spacing w:before="90" w:line="219" w:lineRule="auto"/>
              <w:ind w:left="140"/>
              <w:jc w:val="center"/>
              <w:rPr>
                <w:rFonts w:ascii="黑体" w:hAnsi="黑体" w:eastAsia="黑体" w:cs="宋体"/>
              </w:rPr>
            </w:pPr>
            <w:r>
              <w:rPr>
                <w:rFonts w:hint="eastAsia" w:ascii="黑体" w:hAnsi="黑体" w:eastAsia="黑体" w:cs="宋体"/>
              </w:rPr>
              <w:t>乡镇</w:t>
            </w:r>
          </w:p>
        </w:tc>
        <w:tc>
          <w:tcPr>
            <w:tcW w:w="708" w:type="dxa"/>
            <w:tcBorders>
              <w:top w:val="single" w:color="000000" w:sz="2" w:space="0"/>
              <w:bottom w:val="single" w:color="000000" w:sz="2" w:space="0"/>
            </w:tcBorders>
            <w:vAlign w:val="center"/>
          </w:tcPr>
          <w:p>
            <w:pPr>
              <w:spacing w:before="90" w:line="219" w:lineRule="auto"/>
              <w:ind w:left="171"/>
              <w:jc w:val="center"/>
              <w:rPr>
                <w:rFonts w:ascii="黑体" w:hAnsi="黑体" w:eastAsia="黑体" w:cs="宋体"/>
              </w:rPr>
            </w:pPr>
            <w:r>
              <w:rPr>
                <w:rFonts w:hint="eastAsia" w:ascii="黑体" w:hAnsi="黑体" w:eastAsia="黑体" w:cs="宋体"/>
              </w:rPr>
              <w:t>街道</w:t>
            </w:r>
          </w:p>
        </w:tc>
        <w:tc>
          <w:tcPr>
            <w:tcW w:w="709" w:type="dxa"/>
            <w:vMerge w:val="continue"/>
            <w:tcBorders>
              <w:top w:val="nil"/>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3" w:hRule="atLeast"/>
        </w:trPr>
        <w:tc>
          <w:tcPr>
            <w:tcW w:w="525" w:type="dxa"/>
            <w:tcBorders>
              <w:top w:val="single" w:color="000000" w:sz="2" w:space="0"/>
              <w:bottom w:val="single" w:color="000000" w:sz="2" w:space="0"/>
            </w:tcBorders>
          </w:tcPr>
          <w:p>
            <w:pPr>
              <w:spacing w:line="273" w:lineRule="auto"/>
              <w:rPr>
                <w:rFonts w:ascii="仿宋_GB2312" w:eastAsia="仿宋_GB2312"/>
              </w:rPr>
            </w:pPr>
          </w:p>
          <w:p>
            <w:pPr>
              <w:spacing w:line="274" w:lineRule="auto"/>
              <w:rPr>
                <w:rFonts w:ascii="仿宋_GB2312" w:eastAsia="仿宋_GB2312"/>
              </w:rPr>
            </w:pPr>
          </w:p>
          <w:p>
            <w:pPr>
              <w:spacing w:line="274" w:lineRule="auto"/>
              <w:rPr>
                <w:rFonts w:ascii="仿宋_GB2312" w:eastAsia="仿宋_GB2312"/>
              </w:rPr>
            </w:pPr>
          </w:p>
          <w:p>
            <w:pPr>
              <w:spacing w:line="274" w:lineRule="auto"/>
              <w:rPr>
                <w:rFonts w:ascii="仿宋_GB2312" w:eastAsia="仿宋_GB2312"/>
              </w:rPr>
            </w:pPr>
          </w:p>
          <w:p>
            <w:pPr>
              <w:spacing w:line="274" w:lineRule="auto"/>
              <w:rPr>
                <w:rFonts w:ascii="仿宋_GB2312" w:eastAsia="仿宋_GB2312"/>
              </w:rPr>
            </w:pPr>
          </w:p>
          <w:p>
            <w:pPr>
              <w:spacing w:line="274" w:lineRule="auto"/>
              <w:rPr>
                <w:rFonts w:ascii="仿宋_GB2312" w:eastAsia="仿宋_GB2312"/>
              </w:rPr>
            </w:pPr>
          </w:p>
          <w:p>
            <w:pPr>
              <w:spacing w:line="274" w:lineRule="auto"/>
              <w:rPr>
                <w:rFonts w:ascii="仿宋_GB2312" w:eastAsia="仿宋_GB2312"/>
              </w:rPr>
            </w:pPr>
          </w:p>
          <w:p>
            <w:pPr>
              <w:spacing w:before="65" w:line="185" w:lineRule="auto"/>
              <w:ind w:left="154"/>
              <w:rPr>
                <w:rFonts w:ascii="仿宋_GB2312" w:hAnsi="宋体" w:eastAsia="仿宋_GB2312" w:cs="宋体"/>
                <w:sz w:val="20"/>
                <w:szCs w:val="20"/>
              </w:rPr>
            </w:pPr>
            <w:r>
              <w:rPr>
                <w:rFonts w:hint="eastAsia" w:ascii="仿宋_GB2312" w:hAnsi="宋体" w:eastAsia="仿宋_GB2312" w:cs="宋体"/>
                <w:spacing w:val="-3"/>
                <w:sz w:val="20"/>
                <w:szCs w:val="20"/>
              </w:rPr>
              <w:t>55</w:t>
            </w:r>
          </w:p>
        </w:tc>
        <w:tc>
          <w:tcPr>
            <w:tcW w:w="540" w:type="dxa"/>
            <w:tcBorders>
              <w:top w:val="single" w:color="000000" w:sz="2" w:space="0"/>
              <w:bottom w:val="single" w:color="000000" w:sz="2" w:space="0"/>
            </w:tcBorders>
          </w:tcPr>
          <w:p>
            <w:pPr>
              <w:spacing w:line="263" w:lineRule="auto"/>
              <w:jc w:val="center"/>
              <w:rPr>
                <w:rFonts w:ascii="仿宋_GB2312" w:eastAsia="仿宋_GB2312"/>
              </w:rPr>
            </w:pPr>
          </w:p>
          <w:p>
            <w:pPr>
              <w:spacing w:line="263" w:lineRule="auto"/>
              <w:jc w:val="center"/>
              <w:rPr>
                <w:rFonts w:ascii="仿宋_GB2312" w:eastAsia="仿宋_GB2312"/>
              </w:rPr>
            </w:pPr>
          </w:p>
          <w:p>
            <w:pPr>
              <w:spacing w:line="263" w:lineRule="auto"/>
              <w:jc w:val="center"/>
              <w:rPr>
                <w:rFonts w:ascii="仿宋_GB2312" w:eastAsia="仿宋_GB2312"/>
              </w:rPr>
            </w:pPr>
          </w:p>
          <w:p>
            <w:pPr>
              <w:spacing w:line="263" w:lineRule="auto"/>
              <w:jc w:val="center"/>
              <w:rPr>
                <w:rFonts w:ascii="仿宋_GB2312" w:eastAsia="仿宋_GB2312"/>
              </w:rPr>
            </w:pPr>
          </w:p>
          <w:p>
            <w:pPr>
              <w:spacing w:line="263" w:lineRule="auto"/>
              <w:jc w:val="center"/>
              <w:rPr>
                <w:rFonts w:ascii="仿宋_GB2312" w:eastAsia="仿宋_GB2312"/>
              </w:rPr>
            </w:pPr>
          </w:p>
          <w:p>
            <w:pPr>
              <w:spacing w:line="264" w:lineRule="auto"/>
              <w:jc w:val="center"/>
              <w:rPr>
                <w:rFonts w:ascii="仿宋_GB2312" w:eastAsia="仿宋_GB2312"/>
              </w:rPr>
            </w:pPr>
          </w:p>
          <w:p>
            <w:pPr>
              <w:spacing w:before="65" w:line="276" w:lineRule="auto"/>
              <w:ind w:left="40" w:right="7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08" w:type="dxa"/>
            <w:tcBorders>
              <w:top w:val="single" w:color="000000" w:sz="2" w:space="0"/>
              <w:bottom w:val="single" w:color="000000" w:sz="2" w:space="0"/>
            </w:tcBorders>
          </w:tcPr>
          <w:p>
            <w:pPr>
              <w:spacing w:line="251" w:lineRule="auto"/>
              <w:jc w:val="center"/>
              <w:rPr>
                <w:rFonts w:ascii="仿宋_GB2312" w:eastAsia="仿宋_GB2312"/>
              </w:rPr>
            </w:pPr>
          </w:p>
          <w:p>
            <w:pPr>
              <w:spacing w:line="251" w:lineRule="auto"/>
              <w:jc w:val="center"/>
              <w:rPr>
                <w:rFonts w:ascii="仿宋_GB2312" w:eastAsia="仿宋_GB2312"/>
              </w:rPr>
            </w:pPr>
          </w:p>
          <w:p>
            <w:pPr>
              <w:spacing w:line="251" w:lineRule="auto"/>
              <w:jc w:val="center"/>
              <w:rPr>
                <w:rFonts w:ascii="仿宋_GB2312" w:eastAsia="仿宋_GB2312"/>
              </w:rPr>
            </w:pPr>
          </w:p>
          <w:p>
            <w:pPr>
              <w:spacing w:line="251" w:lineRule="auto"/>
              <w:jc w:val="center"/>
              <w:rPr>
                <w:rFonts w:ascii="仿宋_GB2312" w:eastAsia="仿宋_GB2312"/>
              </w:rPr>
            </w:pPr>
          </w:p>
          <w:p>
            <w:pPr>
              <w:spacing w:line="251" w:lineRule="auto"/>
              <w:jc w:val="center"/>
              <w:rPr>
                <w:rFonts w:ascii="仿宋_GB2312" w:eastAsia="仿宋_GB2312"/>
              </w:rPr>
            </w:pPr>
          </w:p>
          <w:p>
            <w:pPr>
              <w:spacing w:line="251" w:lineRule="auto"/>
              <w:jc w:val="center"/>
              <w:rPr>
                <w:rFonts w:ascii="仿宋_GB2312" w:eastAsia="仿宋_GB2312"/>
              </w:rPr>
            </w:pPr>
          </w:p>
          <w:p>
            <w:pPr>
              <w:spacing w:line="251" w:lineRule="auto"/>
              <w:jc w:val="center"/>
              <w:rPr>
                <w:rFonts w:ascii="仿宋_GB2312" w:eastAsia="仿宋_GB2312"/>
              </w:rPr>
            </w:pPr>
          </w:p>
          <w:p>
            <w:pPr>
              <w:spacing w:before="65" w:line="272" w:lineRule="auto"/>
              <w:ind w:left="29" w:right="175"/>
              <w:jc w:val="center"/>
              <w:rPr>
                <w:rFonts w:ascii="仿宋_GB2312" w:hAnsi="宋体" w:eastAsia="仿宋_GB2312" w:cs="宋体"/>
                <w:sz w:val="20"/>
                <w:szCs w:val="20"/>
              </w:rPr>
            </w:pPr>
            <w:r>
              <w:rPr>
                <w:rFonts w:hint="eastAsia" w:ascii="仿宋_GB2312" w:hAnsi="宋体" w:eastAsia="仿宋_GB2312" w:cs="宋体"/>
                <w:spacing w:val="-1"/>
                <w:sz w:val="20"/>
                <w:szCs w:val="20"/>
              </w:rPr>
              <w:t>对事实无人抚养儿</w:t>
            </w:r>
            <w:r>
              <w:rPr>
                <w:rFonts w:hint="eastAsia" w:ascii="仿宋_GB2312" w:hAnsi="宋体" w:eastAsia="仿宋_GB2312" w:cs="宋体"/>
                <w:sz w:val="20"/>
                <w:szCs w:val="20"/>
              </w:rPr>
              <w:t xml:space="preserve">童 </w:t>
            </w:r>
            <w:r>
              <w:rPr>
                <w:rFonts w:hint="eastAsia" w:ascii="仿宋_GB2312" w:hAnsi="宋体" w:eastAsia="仿宋_GB2312" w:cs="宋体"/>
                <w:spacing w:val="-1"/>
                <w:sz w:val="20"/>
                <w:szCs w:val="20"/>
              </w:rPr>
              <w:t>保障资格的审核转</w:t>
            </w:r>
            <w:r>
              <w:rPr>
                <w:rFonts w:hint="eastAsia" w:ascii="仿宋_GB2312" w:hAnsi="宋体" w:eastAsia="仿宋_GB2312" w:cs="宋体"/>
                <w:sz w:val="20"/>
                <w:szCs w:val="20"/>
              </w:rPr>
              <w:t>报</w:t>
            </w:r>
          </w:p>
        </w:tc>
        <w:tc>
          <w:tcPr>
            <w:tcW w:w="7989" w:type="dxa"/>
            <w:tcBorders>
              <w:top w:val="single" w:color="000000" w:sz="2" w:space="0"/>
              <w:bottom w:val="single" w:color="000000" w:sz="2" w:space="0"/>
            </w:tcBorders>
          </w:tcPr>
          <w:p>
            <w:pPr>
              <w:spacing w:before="53" w:line="229" w:lineRule="auto"/>
              <w:rPr>
                <w:rFonts w:ascii="仿宋_GB2312" w:hAnsi="宋体" w:eastAsia="仿宋_GB2312" w:cs="宋体"/>
                <w:sz w:val="19"/>
                <w:szCs w:val="19"/>
              </w:rPr>
            </w:pPr>
            <w:r>
              <w:rPr>
                <w:rFonts w:hint="eastAsia" w:ascii="仿宋_GB2312" w:hAnsi="宋体" w:eastAsia="仿宋_GB2312" w:cs="宋体"/>
                <w:spacing w:val="26"/>
                <w:sz w:val="19"/>
                <w:szCs w:val="19"/>
              </w:rPr>
              <w:t>【</w:t>
            </w:r>
            <w:r>
              <w:rPr>
                <w:rFonts w:hint="eastAsia" w:ascii="仿宋_GB2312" w:hAnsi="宋体" w:eastAsia="仿宋_GB2312" w:cs="宋体"/>
                <w:spacing w:val="15"/>
                <w:sz w:val="19"/>
                <w:szCs w:val="19"/>
              </w:rPr>
              <w:t>法</w:t>
            </w:r>
            <w:r>
              <w:rPr>
                <w:rFonts w:hint="eastAsia" w:ascii="仿宋_GB2312" w:hAnsi="宋体" w:eastAsia="仿宋_GB2312" w:cs="宋体"/>
                <w:spacing w:val="13"/>
                <w:sz w:val="19"/>
                <w:szCs w:val="19"/>
              </w:rPr>
              <w:t>律】《中华人民共和国未成年人保护法》(2020年修订)</w:t>
            </w:r>
          </w:p>
          <w:p>
            <w:pPr>
              <w:spacing w:before="43" w:line="219" w:lineRule="auto"/>
              <w:ind w:left="452"/>
              <w:rPr>
                <w:rFonts w:ascii="仿宋_GB2312" w:hAnsi="宋体" w:eastAsia="仿宋_GB2312" w:cs="宋体"/>
                <w:sz w:val="20"/>
                <w:szCs w:val="20"/>
              </w:rPr>
            </w:pPr>
            <w:r>
              <w:rPr>
                <w:rFonts w:hint="eastAsia" w:ascii="仿宋_GB2312" w:hAnsi="宋体" w:eastAsia="仿宋_GB2312" w:cs="宋体"/>
                <w:spacing w:val="2"/>
                <w:sz w:val="20"/>
                <w:szCs w:val="20"/>
              </w:rPr>
              <w:t>第七条中</w:t>
            </w:r>
            <w:r>
              <w:rPr>
                <w:rFonts w:hint="eastAsia" w:ascii="仿宋_GB2312" w:hAnsi="宋体" w:eastAsia="仿宋_GB2312" w:cs="宋体"/>
                <w:spacing w:val="1"/>
                <w:sz w:val="20"/>
                <w:szCs w:val="20"/>
              </w:rPr>
              <w:t>央和地方各级国家机关应当在各自的职责范围内做好未成年人保护工作。</w:t>
            </w:r>
          </w:p>
          <w:p>
            <w:pPr>
              <w:rPr>
                <w:rFonts w:ascii="仿宋_GB2312" w:eastAsia="仿宋_GB2312"/>
              </w:rPr>
            </w:pPr>
          </w:p>
          <w:p>
            <w:pPr>
              <w:spacing w:before="62" w:line="265" w:lineRule="auto"/>
              <w:ind w:left="98" w:right="23" w:hanging="99"/>
              <w:rPr>
                <w:rFonts w:ascii="仿宋_GB2312" w:hAnsi="宋体" w:eastAsia="仿宋_GB2312" w:cs="宋体"/>
                <w:sz w:val="19"/>
                <w:szCs w:val="19"/>
              </w:rPr>
            </w:pPr>
            <w:r>
              <w:rPr>
                <w:rFonts w:hint="eastAsia" w:ascii="仿宋_GB2312" w:hAnsi="宋体" w:eastAsia="仿宋_GB2312" w:cs="宋体"/>
                <w:spacing w:val="29"/>
                <w:sz w:val="19"/>
                <w:szCs w:val="19"/>
              </w:rPr>
              <w:t>【规范性文件】《民政部最高人民法院最高人民检察院发展改革委教育部公安</w:t>
            </w:r>
            <w:r>
              <w:rPr>
                <w:rFonts w:hint="eastAsia" w:ascii="仿宋_GB2312" w:hAnsi="宋体" w:eastAsia="仿宋_GB2312" w:cs="宋体"/>
                <w:spacing w:val="26"/>
                <w:sz w:val="19"/>
                <w:szCs w:val="19"/>
              </w:rPr>
              <w:t>部</w:t>
            </w:r>
            <w:r>
              <w:rPr>
                <w:rFonts w:hint="eastAsia" w:ascii="仿宋_GB2312" w:hAnsi="宋体" w:eastAsia="仿宋_GB2312" w:cs="宋体"/>
                <w:sz w:val="19"/>
                <w:szCs w:val="19"/>
              </w:rPr>
              <w:t xml:space="preserve"> </w:t>
            </w:r>
            <w:r>
              <w:rPr>
                <w:rFonts w:hint="eastAsia" w:ascii="仿宋_GB2312" w:hAnsi="宋体" w:eastAsia="仿宋_GB2312" w:cs="宋体"/>
                <w:spacing w:val="39"/>
                <w:sz w:val="19"/>
                <w:szCs w:val="19"/>
              </w:rPr>
              <w:t>司</w:t>
            </w:r>
            <w:r>
              <w:rPr>
                <w:rFonts w:hint="eastAsia" w:ascii="仿宋_GB2312" w:hAnsi="宋体" w:eastAsia="仿宋_GB2312" w:cs="宋体"/>
                <w:spacing w:val="28"/>
                <w:sz w:val="19"/>
                <w:szCs w:val="19"/>
              </w:rPr>
              <w:t>法部财政部国家医保局共青团中央全国妇联中国残联关于进一步加强事实无人</w:t>
            </w:r>
            <w:r>
              <w:rPr>
                <w:rFonts w:hint="eastAsia" w:ascii="仿宋_GB2312" w:hAnsi="宋体" w:eastAsia="仿宋_GB2312" w:cs="宋体"/>
                <w:sz w:val="19"/>
                <w:szCs w:val="19"/>
              </w:rPr>
              <w:t xml:space="preserve"> </w:t>
            </w:r>
            <w:r>
              <w:rPr>
                <w:rFonts w:hint="eastAsia" w:ascii="仿宋_GB2312" w:hAnsi="宋体" w:eastAsia="仿宋_GB2312" w:cs="宋体"/>
                <w:spacing w:val="34"/>
                <w:sz w:val="19"/>
                <w:szCs w:val="19"/>
              </w:rPr>
              <w:t>抚</w:t>
            </w:r>
            <w:r>
              <w:rPr>
                <w:rFonts w:hint="eastAsia" w:ascii="仿宋_GB2312" w:hAnsi="宋体" w:eastAsia="仿宋_GB2312" w:cs="宋体"/>
                <w:spacing w:val="22"/>
                <w:sz w:val="19"/>
                <w:szCs w:val="19"/>
              </w:rPr>
              <w:t>养儿童保障工作的意见》(民发(2019)62号)</w:t>
            </w:r>
          </w:p>
          <w:p>
            <w:pPr>
              <w:spacing w:line="220" w:lineRule="auto"/>
              <w:ind w:left="464"/>
              <w:rPr>
                <w:rFonts w:ascii="仿宋_GB2312" w:hAnsi="宋体" w:eastAsia="仿宋_GB2312" w:cs="宋体"/>
                <w:sz w:val="20"/>
                <w:szCs w:val="20"/>
              </w:rPr>
            </w:pPr>
            <w:r>
              <w:rPr>
                <w:rFonts w:hint="eastAsia" w:ascii="仿宋_GB2312" w:hAnsi="宋体" w:eastAsia="仿宋_GB2312" w:cs="宋体"/>
                <w:spacing w:val="4"/>
                <w:sz w:val="20"/>
                <w:szCs w:val="20"/>
                <w14:textOutline w14:w="3632" w14:cap="flat" w14:cmpd="sng" w14:algn="ctr">
                  <w14:solidFill>
                    <w14:srgbClr w14:val="000000"/>
                  </w14:solidFill>
                  <w14:prstDash w14:val="solid"/>
                  <w14:miter w14:val="0"/>
                </w14:textOutline>
              </w:rPr>
              <w:t>二、</w:t>
            </w:r>
            <w:r>
              <w:rPr>
                <w:rFonts w:hint="eastAsia" w:ascii="仿宋_GB2312" w:hAnsi="宋体" w:eastAsia="仿宋_GB2312" w:cs="宋体"/>
                <w:spacing w:val="3"/>
                <w:sz w:val="20"/>
                <w:szCs w:val="20"/>
                <w14:textOutline w14:w="3632" w14:cap="flat" w14:cmpd="sng" w14:algn="ctr">
                  <w14:solidFill>
                    <w14:srgbClr w14:val="000000"/>
                  </w14:solidFill>
                  <w14:prstDash w14:val="solid"/>
                  <w14:miter w14:val="0"/>
                </w14:textOutline>
              </w:rPr>
              <w:t>规</w:t>
            </w:r>
            <w:r>
              <w:rPr>
                <w:rFonts w:hint="eastAsia" w:ascii="仿宋_GB2312" w:hAnsi="宋体" w:eastAsia="仿宋_GB2312" w:cs="宋体"/>
                <w:spacing w:val="2"/>
                <w:sz w:val="20"/>
                <w:szCs w:val="20"/>
                <w14:textOutline w14:w="3632" w14:cap="flat" w14:cmpd="sng" w14:algn="ctr">
                  <w14:solidFill>
                    <w14:srgbClr w14:val="000000"/>
                  </w14:solidFill>
                  <w14:prstDash w14:val="solid"/>
                  <w14:miter w14:val="0"/>
                </w14:textOutline>
              </w:rPr>
              <w:t>范认定流程</w:t>
            </w:r>
          </w:p>
          <w:p>
            <w:pPr>
              <w:spacing w:before="12" w:line="254" w:lineRule="auto"/>
              <w:ind w:left="61" w:right="24" w:firstLine="490"/>
              <w:rPr>
                <w:rFonts w:ascii="仿宋_GB2312" w:hAnsi="宋体" w:eastAsia="仿宋_GB2312" w:cs="宋体"/>
                <w:sz w:val="20"/>
                <w:szCs w:val="20"/>
              </w:rPr>
            </w:pPr>
            <w:r>
              <w:rPr>
                <w:rFonts w:hint="eastAsia" w:ascii="仿宋_GB2312" w:hAnsi="宋体" w:eastAsia="仿宋_GB2312" w:cs="宋体"/>
                <w:spacing w:val="19"/>
                <w:sz w:val="20"/>
                <w:szCs w:val="20"/>
              </w:rPr>
              <w:t>(</w:t>
            </w:r>
            <w:r>
              <w:rPr>
                <w:rFonts w:hint="eastAsia" w:ascii="仿宋_GB2312" w:hAnsi="宋体" w:eastAsia="仿宋_GB2312" w:cs="宋体"/>
                <w:spacing w:val="10"/>
                <w:sz w:val="20"/>
                <w:szCs w:val="20"/>
              </w:rPr>
              <w:t>二)查验。乡镇人民政府(街道办事处)受理申请后，应当对事实无人抚养儿童</w:t>
            </w:r>
            <w:r>
              <w:rPr>
                <w:rFonts w:hint="eastAsia" w:ascii="仿宋_GB2312" w:hAnsi="宋体" w:eastAsia="仿宋_GB2312" w:cs="宋体"/>
                <w:sz w:val="20"/>
                <w:szCs w:val="20"/>
              </w:rPr>
              <w:t xml:space="preserve"> </w:t>
            </w:r>
            <w:r>
              <w:rPr>
                <w:rFonts w:hint="eastAsia" w:ascii="仿宋_GB2312" w:hAnsi="宋体" w:eastAsia="仿宋_GB2312" w:cs="宋体"/>
                <w:spacing w:val="3"/>
                <w:sz w:val="20"/>
                <w:szCs w:val="20"/>
              </w:rPr>
              <w:t>父</w:t>
            </w:r>
            <w:r>
              <w:rPr>
                <w:rFonts w:hint="eastAsia" w:ascii="仿宋_GB2312" w:hAnsi="宋体" w:eastAsia="仿宋_GB2312" w:cs="宋体"/>
                <w:spacing w:val="2"/>
                <w:sz w:val="20"/>
                <w:szCs w:val="20"/>
              </w:rPr>
              <w:t>母重残、重病、服刑在押、强制隔离戒毒、被执行其他类限制人身自由的措施、失联</w:t>
            </w:r>
            <w:r>
              <w:rPr>
                <w:rFonts w:hint="eastAsia" w:ascii="仿宋_GB2312" w:hAnsi="宋体" w:eastAsia="仿宋_GB2312" w:cs="宋体"/>
                <w:sz w:val="20"/>
                <w:szCs w:val="20"/>
              </w:rPr>
              <w:t xml:space="preserve"> </w:t>
            </w:r>
            <w:r>
              <w:rPr>
                <w:rFonts w:hint="eastAsia" w:ascii="仿宋_GB2312" w:hAnsi="宋体" w:eastAsia="仿宋_GB2312" w:cs="宋体"/>
                <w:spacing w:val="14"/>
                <w:sz w:val="20"/>
                <w:szCs w:val="20"/>
              </w:rPr>
              <w:t>以</w:t>
            </w:r>
            <w:r>
              <w:rPr>
                <w:rFonts w:hint="eastAsia" w:ascii="仿宋_GB2312" w:hAnsi="宋体" w:eastAsia="仿宋_GB2312" w:cs="宋体"/>
                <w:spacing w:val="9"/>
                <w:sz w:val="20"/>
                <w:szCs w:val="20"/>
              </w:rPr>
              <w:t>及</w:t>
            </w:r>
            <w:r>
              <w:rPr>
                <w:rFonts w:hint="eastAsia" w:ascii="仿宋_GB2312" w:hAnsi="宋体" w:eastAsia="仿宋_GB2312" w:cs="宋体"/>
                <w:spacing w:val="7"/>
                <w:sz w:val="20"/>
                <w:szCs w:val="20"/>
              </w:rPr>
              <w:t>死亡、失踪等情况进行查验。乡镇人民政府(街道办事处)应当在自收到申请之日</w:t>
            </w:r>
            <w:r>
              <w:rPr>
                <w:rFonts w:hint="eastAsia" w:ascii="仿宋_GB2312" w:hAnsi="宋体" w:eastAsia="仿宋_GB2312" w:cs="宋体"/>
                <w:sz w:val="20"/>
                <w:szCs w:val="20"/>
              </w:rPr>
              <w:t xml:space="preserve"> </w:t>
            </w:r>
            <w:r>
              <w:rPr>
                <w:rFonts w:hint="eastAsia" w:ascii="仿宋_GB2312" w:hAnsi="宋体" w:eastAsia="仿宋_GB2312" w:cs="宋体"/>
                <w:spacing w:val="10"/>
                <w:sz w:val="20"/>
                <w:szCs w:val="20"/>
              </w:rPr>
              <w:t>起15个</w:t>
            </w:r>
            <w:r>
              <w:rPr>
                <w:rFonts w:hint="eastAsia" w:ascii="仿宋_GB2312" w:hAnsi="宋体" w:eastAsia="仿宋_GB2312" w:cs="宋体"/>
                <w:spacing w:val="5"/>
                <w:sz w:val="20"/>
                <w:szCs w:val="20"/>
              </w:rPr>
              <w:t>工作日内作出查验结论。对符合条件的，连同申报材料一并报县级民政部门。</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对有异议的，可根据工作需要采取入户调查、邻里访问、信函索</w:t>
            </w:r>
            <w:r>
              <w:rPr>
                <w:rFonts w:hint="eastAsia" w:ascii="仿宋_GB2312" w:hAnsi="宋体" w:eastAsia="仿宋_GB2312" w:cs="宋体"/>
                <w:sz w:val="20"/>
                <w:szCs w:val="20"/>
              </w:rPr>
              <w:t xml:space="preserve">证、群众评议等方式再 </w:t>
            </w:r>
            <w:r>
              <w:rPr>
                <w:rFonts w:hint="eastAsia" w:ascii="仿宋_GB2312" w:hAnsi="宋体" w:eastAsia="仿宋_GB2312" w:cs="宋体"/>
                <w:spacing w:val="15"/>
                <w:sz w:val="20"/>
                <w:szCs w:val="20"/>
              </w:rPr>
              <w:t>次进行核实。</w:t>
            </w:r>
          </w:p>
          <w:p>
            <w:pPr>
              <w:spacing w:line="226" w:lineRule="auto"/>
              <w:ind w:left="61" w:right="31" w:firstLine="499"/>
              <w:rPr>
                <w:rFonts w:ascii="仿宋_GB2312" w:hAnsi="宋体" w:eastAsia="仿宋_GB2312" w:cs="宋体"/>
                <w:sz w:val="20"/>
                <w:szCs w:val="20"/>
              </w:rPr>
            </w:pPr>
            <w:r>
              <w:rPr>
                <w:rFonts w:hint="eastAsia" w:ascii="仿宋_GB2312" w:hAnsi="宋体" w:eastAsia="仿宋_GB2312" w:cs="宋体"/>
                <w:spacing w:val="20"/>
                <w:sz w:val="20"/>
                <w:szCs w:val="20"/>
              </w:rPr>
              <w:t>(</w:t>
            </w:r>
            <w:r>
              <w:rPr>
                <w:rFonts w:hint="eastAsia" w:ascii="仿宋_GB2312" w:hAnsi="宋体" w:eastAsia="仿宋_GB2312" w:cs="宋体"/>
                <w:spacing w:val="10"/>
                <w:sz w:val="20"/>
                <w:szCs w:val="20"/>
              </w:rPr>
              <w:t>四)终止。乡镇人民政府(街道办事处)、县级民政部门要加强动态管理，对不</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再符合规定保障情形的，应当及时终止其保障</w:t>
            </w:r>
            <w:r>
              <w:rPr>
                <w:rFonts w:hint="eastAsia" w:ascii="仿宋_GB2312" w:hAnsi="宋体" w:eastAsia="仿宋_GB2312" w:cs="宋体"/>
                <w:sz w:val="20"/>
                <w:szCs w:val="20"/>
              </w:rPr>
              <w:t>资格。</w:t>
            </w:r>
          </w:p>
        </w:tc>
        <w:tc>
          <w:tcPr>
            <w:tcW w:w="709" w:type="dxa"/>
            <w:tcBorders>
              <w:top w:val="single" w:color="000000" w:sz="2" w:space="0"/>
              <w:bottom w:val="single" w:color="000000" w:sz="2" w:space="0"/>
            </w:tcBorders>
          </w:tcPr>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ind w:firstLine="309"/>
              <w:rPr>
                <w:rFonts w:ascii="仿宋_GB2312" w:eastAsia="仿宋_GB2312"/>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trPr>
        <w:tc>
          <w:tcPr>
            <w:tcW w:w="525" w:type="dxa"/>
            <w:tcBorders>
              <w:top w:val="single" w:color="000000" w:sz="2" w:space="0"/>
              <w:bottom w:val="single" w:color="000000" w:sz="2" w:space="0"/>
            </w:tcBorders>
          </w:tcPr>
          <w:p>
            <w:pPr>
              <w:rPr>
                <w:rFonts w:ascii="仿宋_GB2312" w:eastAsia="仿宋_GB2312"/>
              </w:rPr>
            </w:pPr>
          </w:p>
          <w:p>
            <w:pPr>
              <w:rPr>
                <w:rFonts w:ascii="仿宋_GB2312" w:eastAsia="仿宋_GB2312"/>
              </w:rPr>
            </w:pPr>
          </w:p>
          <w:p>
            <w:pPr>
              <w:spacing w:before="65" w:line="183" w:lineRule="auto"/>
              <w:ind w:left="154"/>
              <w:rPr>
                <w:rFonts w:ascii="仿宋_GB2312" w:hAnsi="宋体" w:eastAsia="仿宋_GB2312" w:cs="宋体"/>
                <w:sz w:val="20"/>
                <w:szCs w:val="20"/>
              </w:rPr>
            </w:pPr>
            <w:r>
              <w:rPr>
                <w:rFonts w:hint="eastAsia" w:ascii="仿宋_GB2312" w:hAnsi="宋体" w:eastAsia="仿宋_GB2312" w:cs="宋体"/>
                <w:spacing w:val="-3"/>
                <w:sz w:val="20"/>
                <w:szCs w:val="20"/>
              </w:rPr>
              <w:t>56</w:t>
            </w:r>
          </w:p>
        </w:tc>
        <w:tc>
          <w:tcPr>
            <w:tcW w:w="540" w:type="dxa"/>
            <w:tcBorders>
              <w:top w:val="single" w:color="000000" w:sz="2" w:space="0"/>
              <w:bottom w:val="single" w:color="000000" w:sz="2" w:space="0"/>
            </w:tcBorders>
          </w:tcPr>
          <w:p>
            <w:pPr>
              <w:spacing w:before="184" w:line="281" w:lineRule="auto"/>
              <w:ind w:left="40" w:right="7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08" w:type="dxa"/>
            <w:tcBorders>
              <w:top w:val="single" w:color="000000" w:sz="2" w:space="0"/>
              <w:bottom w:val="single" w:color="000000" w:sz="2" w:space="0"/>
            </w:tcBorders>
            <w:vAlign w:val="center"/>
          </w:tcPr>
          <w:p>
            <w:pPr>
              <w:spacing w:before="66" w:line="253" w:lineRule="auto"/>
              <w:ind w:left="29" w:right="153"/>
              <w:jc w:val="center"/>
              <w:rPr>
                <w:rFonts w:ascii="仿宋_GB2312" w:hAnsi="宋体" w:eastAsia="仿宋_GB2312" w:cs="宋体"/>
                <w:sz w:val="20"/>
                <w:szCs w:val="20"/>
              </w:rPr>
            </w:pPr>
            <w:r>
              <w:rPr>
                <w:rFonts w:hint="eastAsia" w:ascii="仿宋_GB2312" w:hAnsi="宋体" w:eastAsia="仿宋_GB2312" w:cs="宋体"/>
                <w:spacing w:val="2"/>
                <w:sz w:val="20"/>
                <w:szCs w:val="20"/>
              </w:rPr>
              <w:t>对历史文化</w:t>
            </w:r>
            <w:r>
              <w:rPr>
                <w:rFonts w:hint="eastAsia" w:ascii="仿宋_GB2312" w:hAnsi="宋体" w:eastAsia="仿宋_GB2312" w:cs="宋体"/>
                <w:spacing w:val="1"/>
                <w:sz w:val="20"/>
                <w:szCs w:val="20"/>
              </w:rPr>
              <w:t>名村保护</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范围内工程建设申</w:t>
            </w:r>
            <w:r>
              <w:rPr>
                <w:rFonts w:hint="eastAsia" w:ascii="仿宋_GB2312" w:hAnsi="宋体" w:eastAsia="仿宋_GB2312" w:cs="宋体"/>
                <w:sz w:val="20"/>
                <w:szCs w:val="20"/>
              </w:rPr>
              <w:t xml:space="preserve">领 </w:t>
            </w:r>
            <w:r>
              <w:rPr>
                <w:rFonts w:hint="eastAsia" w:ascii="仿宋_GB2312" w:hAnsi="宋体" w:eastAsia="仿宋_GB2312" w:cs="宋体"/>
                <w:spacing w:val="1"/>
                <w:sz w:val="20"/>
                <w:szCs w:val="20"/>
              </w:rPr>
              <w:t>乡村建设规划许可</w:t>
            </w:r>
            <w:r>
              <w:rPr>
                <w:rFonts w:hint="eastAsia" w:ascii="仿宋_GB2312" w:hAnsi="宋体" w:eastAsia="仿宋_GB2312" w:cs="宋体"/>
                <w:sz w:val="20"/>
                <w:szCs w:val="20"/>
              </w:rPr>
              <w:t xml:space="preserve">证 </w:t>
            </w:r>
            <w:r>
              <w:rPr>
                <w:rFonts w:hint="eastAsia" w:ascii="仿宋_GB2312" w:hAnsi="宋体" w:eastAsia="仿宋_GB2312" w:cs="宋体"/>
                <w:spacing w:val="3"/>
                <w:sz w:val="20"/>
                <w:szCs w:val="20"/>
              </w:rPr>
              <w:t>的转报</w:t>
            </w:r>
          </w:p>
        </w:tc>
        <w:tc>
          <w:tcPr>
            <w:tcW w:w="7989" w:type="dxa"/>
            <w:tcBorders>
              <w:top w:val="single" w:color="000000" w:sz="2" w:space="0"/>
              <w:bottom w:val="single" w:color="000000" w:sz="2" w:space="0"/>
            </w:tcBorders>
            <w:vAlign w:val="center"/>
          </w:tcPr>
          <w:p>
            <w:pPr>
              <w:spacing w:before="44" w:line="228" w:lineRule="auto"/>
              <w:jc w:val="both"/>
              <w:rPr>
                <w:rFonts w:ascii="仿宋_GB2312" w:hAnsi="宋体" w:eastAsia="仿宋_GB2312" w:cs="宋体"/>
                <w:sz w:val="19"/>
                <w:szCs w:val="19"/>
              </w:rPr>
            </w:pPr>
            <w:r>
              <w:rPr>
                <w:rFonts w:hint="eastAsia" w:ascii="仿宋_GB2312" w:hAnsi="宋体" w:eastAsia="仿宋_GB2312" w:cs="宋体"/>
                <w:spacing w:val="27"/>
                <w:sz w:val="19"/>
                <w:szCs w:val="19"/>
              </w:rPr>
              <w:t>【</w:t>
            </w:r>
            <w:r>
              <w:rPr>
                <w:rFonts w:hint="eastAsia" w:ascii="仿宋_GB2312" w:hAnsi="宋体" w:eastAsia="仿宋_GB2312" w:cs="宋体"/>
                <w:spacing w:val="15"/>
                <w:sz w:val="19"/>
                <w:szCs w:val="19"/>
              </w:rPr>
              <w:t>地方性法规】《山西省历史文化名城名镇名村保护条例》(2018年1月施行)</w:t>
            </w:r>
          </w:p>
          <w:p>
            <w:pPr>
              <w:spacing w:before="85" w:line="245" w:lineRule="auto"/>
              <w:ind w:left="61" w:right="23" w:firstLine="410"/>
              <w:jc w:val="both"/>
              <w:rPr>
                <w:rFonts w:ascii="仿宋_GB2312" w:hAnsi="宋体" w:eastAsia="仿宋_GB2312" w:cs="宋体"/>
                <w:sz w:val="20"/>
                <w:szCs w:val="20"/>
              </w:rPr>
            </w:pPr>
            <w:r>
              <w:rPr>
                <w:rFonts w:hint="eastAsia" w:ascii="仿宋_GB2312" w:hAnsi="宋体" w:eastAsia="仿宋_GB2312" w:cs="宋体"/>
                <w:spacing w:val="13"/>
                <w:sz w:val="20"/>
                <w:szCs w:val="20"/>
              </w:rPr>
              <w:t>第</w:t>
            </w:r>
            <w:r>
              <w:rPr>
                <w:rFonts w:hint="eastAsia" w:ascii="仿宋_GB2312" w:hAnsi="宋体" w:eastAsia="仿宋_GB2312" w:cs="宋体"/>
                <w:spacing w:val="7"/>
                <w:sz w:val="20"/>
                <w:szCs w:val="20"/>
              </w:rPr>
              <w:t>三十一条历史文化名村保护范围内进行建筑物、构筑物、道路、管线和其他工</w:t>
            </w:r>
            <w:r>
              <w:rPr>
                <w:rFonts w:hint="eastAsia" w:ascii="仿宋_GB2312" w:hAnsi="宋体" w:eastAsia="仿宋_GB2312" w:cs="宋体"/>
                <w:sz w:val="20"/>
                <w:szCs w:val="20"/>
              </w:rPr>
              <w:t xml:space="preserve"> </w:t>
            </w:r>
            <w:r>
              <w:rPr>
                <w:rFonts w:hint="eastAsia" w:ascii="仿宋_GB2312" w:hAnsi="宋体" w:eastAsia="仿宋_GB2312" w:cs="宋体"/>
                <w:spacing w:val="24"/>
                <w:sz w:val="20"/>
                <w:szCs w:val="20"/>
              </w:rPr>
              <w:t>程</w:t>
            </w:r>
            <w:r>
              <w:rPr>
                <w:rFonts w:hint="eastAsia" w:ascii="仿宋_GB2312" w:hAnsi="宋体" w:eastAsia="仿宋_GB2312" w:cs="宋体"/>
                <w:spacing w:val="22"/>
                <w:sz w:val="20"/>
                <w:szCs w:val="20"/>
              </w:rPr>
              <w:t>建</w:t>
            </w:r>
            <w:r>
              <w:rPr>
                <w:rFonts w:hint="eastAsia" w:ascii="仿宋_GB2312" w:hAnsi="宋体" w:eastAsia="仿宋_GB2312" w:cs="宋体"/>
                <w:spacing w:val="12"/>
                <w:sz w:val="20"/>
                <w:szCs w:val="20"/>
              </w:rPr>
              <w:t>设的，建设单位或者个人应当向所在地乡(镇)人民政府提出申请，由乡(镇)人</w:t>
            </w:r>
            <w:r>
              <w:rPr>
                <w:rFonts w:hint="eastAsia" w:ascii="仿宋_GB2312" w:hAnsi="宋体" w:eastAsia="仿宋_GB2312" w:cs="宋体"/>
                <w:sz w:val="20"/>
                <w:szCs w:val="20"/>
              </w:rPr>
              <w:t xml:space="preserve"> 民政府报所在地城市、县人民政府城乡建设规划主管部门核发乡村建设规划许可证。</w:t>
            </w:r>
          </w:p>
        </w:tc>
        <w:tc>
          <w:tcPr>
            <w:tcW w:w="709" w:type="dxa"/>
            <w:tcBorders>
              <w:top w:val="single" w:color="000000" w:sz="2" w:space="0"/>
              <w:bottom w:val="single" w:color="000000" w:sz="2" w:space="0"/>
            </w:tcBorders>
          </w:tcPr>
          <w:p>
            <w:pPr>
              <w:spacing w:line="447" w:lineRule="auto"/>
              <w:rPr>
                <w:rFonts w:ascii="仿宋_GB2312" w:eastAsia="仿宋_GB2312"/>
              </w:rPr>
            </w:pPr>
          </w:p>
          <w:p>
            <w:pPr>
              <w:spacing w:before="65" w:line="238" w:lineRule="auto"/>
              <w:ind w:left="237"/>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525" w:type="dxa"/>
            <w:tcBorders>
              <w:top w:val="single" w:color="000000" w:sz="2" w:space="0"/>
              <w:bottom w:val="single" w:color="000000" w:sz="2" w:space="0"/>
            </w:tcBorders>
          </w:tcPr>
          <w:p>
            <w:pPr>
              <w:spacing w:line="389" w:lineRule="auto"/>
              <w:rPr>
                <w:rFonts w:ascii="仿宋_GB2312" w:eastAsia="仿宋_GB2312"/>
              </w:rPr>
            </w:pPr>
          </w:p>
          <w:p>
            <w:pPr>
              <w:spacing w:before="65" w:line="185" w:lineRule="auto"/>
              <w:ind w:left="154"/>
              <w:rPr>
                <w:rFonts w:ascii="仿宋_GB2312" w:hAnsi="宋体" w:eastAsia="仿宋_GB2312" w:cs="宋体"/>
                <w:sz w:val="20"/>
                <w:szCs w:val="20"/>
              </w:rPr>
            </w:pPr>
            <w:r>
              <w:rPr>
                <w:rFonts w:hint="eastAsia" w:ascii="仿宋_GB2312" w:hAnsi="宋体" w:eastAsia="仿宋_GB2312" w:cs="宋体"/>
                <w:spacing w:val="-3"/>
                <w:sz w:val="20"/>
                <w:szCs w:val="20"/>
              </w:rPr>
              <w:t>57</w:t>
            </w:r>
          </w:p>
        </w:tc>
        <w:tc>
          <w:tcPr>
            <w:tcW w:w="540" w:type="dxa"/>
            <w:tcBorders>
              <w:top w:val="single" w:color="000000" w:sz="2" w:space="0"/>
              <w:bottom w:val="single" w:color="000000" w:sz="2" w:space="0"/>
            </w:tcBorders>
          </w:tcPr>
          <w:p>
            <w:pPr>
              <w:spacing w:before="126" w:line="270" w:lineRule="auto"/>
              <w:ind w:left="40" w:right="7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08" w:type="dxa"/>
            <w:tcBorders>
              <w:top w:val="single" w:color="000000" w:sz="2" w:space="0"/>
              <w:bottom w:val="single" w:color="000000" w:sz="2" w:space="0"/>
            </w:tcBorders>
          </w:tcPr>
          <w:p>
            <w:pPr>
              <w:spacing w:before="136" w:line="267" w:lineRule="auto"/>
              <w:ind w:left="29" w:right="157"/>
              <w:jc w:val="center"/>
              <w:rPr>
                <w:rFonts w:ascii="仿宋_GB2312" w:hAnsi="宋体" w:eastAsia="仿宋_GB2312" w:cs="宋体"/>
                <w:sz w:val="20"/>
                <w:szCs w:val="20"/>
              </w:rPr>
            </w:pPr>
            <w:r>
              <w:rPr>
                <w:rFonts w:hint="eastAsia" w:ascii="仿宋_GB2312" w:hAnsi="宋体" w:eastAsia="仿宋_GB2312" w:cs="宋体"/>
                <w:spacing w:val="2"/>
                <w:sz w:val="20"/>
                <w:szCs w:val="20"/>
              </w:rPr>
              <w:t>对</w:t>
            </w:r>
            <w:r>
              <w:rPr>
                <w:rFonts w:hint="eastAsia" w:ascii="仿宋_GB2312" w:hAnsi="宋体" w:eastAsia="仿宋_GB2312" w:cs="宋体"/>
                <w:sz w:val="20"/>
                <w:szCs w:val="20"/>
              </w:rPr>
              <w:t>村民委员会设立</w:t>
            </w:r>
            <w:r>
              <w:rPr>
                <w:rFonts w:hint="eastAsia" w:ascii="仿宋_GB2312" w:hAnsi="宋体" w:eastAsia="仿宋_GB2312" w:cs="宋体"/>
                <w:spacing w:val="2"/>
                <w:sz w:val="20"/>
                <w:szCs w:val="20"/>
              </w:rPr>
              <w:t>、撤销、范围调整的转报</w:t>
            </w:r>
          </w:p>
        </w:tc>
        <w:tc>
          <w:tcPr>
            <w:tcW w:w="7989" w:type="dxa"/>
            <w:tcBorders>
              <w:top w:val="single" w:color="000000" w:sz="2" w:space="0"/>
              <w:bottom w:val="single" w:color="000000" w:sz="2" w:space="0"/>
            </w:tcBorders>
          </w:tcPr>
          <w:p>
            <w:pPr>
              <w:spacing w:before="125" w:line="228" w:lineRule="auto"/>
              <w:rPr>
                <w:rFonts w:ascii="仿宋_GB2312" w:hAnsi="宋体" w:eastAsia="仿宋_GB2312" w:cs="宋体"/>
                <w:sz w:val="19"/>
                <w:szCs w:val="19"/>
              </w:rPr>
            </w:pPr>
            <w:r>
              <w:rPr>
                <w:rFonts w:hint="eastAsia" w:ascii="仿宋_GB2312" w:hAnsi="宋体" w:eastAsia="仿宋_GB2312" w:cs="宋体"/>
                <w:spacing w:val="23"/>
                <w:sz w:val="19"/>
                <w:szCs w:val="19"/>
              </w:rPr>
              <w:t>【</w:t>
            </w:r>
            <w:r>
              <w:rPr>
                <w:rFonts w:hint="eastAsia" w:ascii="仿宋_GB2312" w:hAnsi="宋体" w:eastAsia="仿宋_GB2312" w:cs="宋体"/>
                <w:spacing w:val="12"/>
                <w:sz w:val="19"/>
                <w:szCs w:val="19"/>
              </w:rPr>
              <w:t>法律】《中华人民共和国村民委员会组织法》(2018年修正)</w:t>
            </w:r>
          </w:p>
          <w:p>
            <w:pPr>
              <w:spacing w:before="65" w:line="263" w:lineRule="auto"/>
              <w:ind w:left="61" w:right="43" w:firstLine="410"/>
              <w:rPr>
                <w:rFonts w:ascii="仿宋_GB2312" w:hAnsi="宋体" w:eastAsia="仿宋_GB2312" w:cs="宋体"/>
                <w:sz w:val="20"/>
                <w:szCs w:val="20"/>
              </w:rPr>
            </w:pPr>
            <w:r>
              <w:rPr>
                <w:rFonts w:hint="eastAsia" w:ascii="仿宋_GB2312" w:hAnsi="宋体" w:eastAsia="仿宋_GB2312" w:cs="宋体"/>
                <w:spacing w:val="10"/>
                <w:sz w:val="20"/>
                <w:szCs w:val="20"/>
              </w:rPr>
              <w:t>第</w:t>
            </w:r>
            <w:r>
              <w:rPr>
                <w:rFonts w:hint="eastAsia" w:ascii="仿宋_GB2312" w:hAnsi="宋体" w:eastAsia="仿宋_GB2312" w:cs="宋体"/>
                <w:spacing w:val="7"/>
                <w:sz w:val="20"/>
                <w:szCs w:val="20"/>
              </w:rPr>
              <w:t>三条第二款村民委员会的设立、撤销、范围调整，由乡、民族乡、镇的人民政</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府提出，经村民会议</w:t>
            </w:r>
            <w:r>
              <w:rPr>
                <w:rFonts w:hint="eastAsia" w:ascii="仿宋_GB2312" w:hAnsi="宋体" w:eastAsia="仿宋_GB2312" w:cs="宋体"/>
                <w:sz w:val="20"/>
                <w:szCs w:val="20"/>
              </w:rPr>
              <w:t>讨论同意，报县级人民政府批准。</w:t>
            </w:r>
          </w:p>
        </w:tc>
        <w:tc>
          <w:tcPr>
            <w:tcW w:w="709" w:type="dxa"/>
            <w:tcBorders>
              <w:top w:val="single" w:color="000000" w:sz="2" w:space="0"/>
              <w:bottom w:val="single" w:color="000000" w:sz="2" w:space="0"/>
            </w:tcBorders>
          </w:tcPr>
          <w:p>
            <w:pPr>
              <w:spacing w:line="359" w:lineRule="auto"/>
              <w:rPr>
                <w:rFonts w:ascii="仿宋_GB2312" w:eastAsia="仿宋_GB2312"/>
              </w:rPr>
            </w:pPr>
          </w:p>
          <w:p>
            <w:pPr>
              <w:spacing w:before="65" w:line="238" w:lineRule="auto"/>
              <w:ind w:left="237"/>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525" w:type="dxa"/>
            <w:tcBorders>
              <w:top w:val="single" w:color="000000" w:sz="2" w:space="0"/>
              <w:bottom w:val="single" w:color="000000" w:sz="2" w:space="0"/>
            </w:tcBorders>
          </w:tcPr>
          <w:p>
            <w:pPr>
              <w:spacing w:line="245" w:lineRule="auto"/>
              <w:rPr>
                <w:rFonts w:ascii="仿宋_GB2312" w:eastAsia="仿宋_GB2312"/>
              </w:rPr>
            </w:pPr>
          </w:p>
          <w:p>
            <w:pPr>
              <w:spacing w:line="245" w:lineRule="auto"/>
              <w:rPr>
                <w:rFonts w:ascii="仿宋_GB2312" w:eastAsia="仿宋_GB2312"/>
              </w:rPr>
            </w:pPr>
          </w:p>
          <w:p>
            <w:pPr>
              <w:spacing w:before="65" w:line="185" w:lineRule="auto"/>
              <w:ind w:left="154"/>
              <w:rPr>
                <w:rFonts w:ascii="仿宋_GB2312" w:hAnsi="宋体" w:eastAsia="仿宋_GB2312" w:cs="宋体"/>
                <w:sz w:val="20"/>
                <w:szCs w:val="20"/>
              </w:rPr>
            </w:pPr>
            <w:r>
              <w:rPr>
                <w:rFonts w:hint="eastAsia" w:ascii="仿宋_GB2312" w:hAnsi="宋体" w:eastAsia="仿宋_GB2312" w:cs="宋体"/>
                <w:spacing w:val="-3"/>
                <w:sz w:val="20"/>
                <w:szCs w:val="20"/>
              </w:rPr>
              <w:t>58</w:t>
            </w:r>
          </w:p>
        </w:tc>
        <w:tc>
          <w:tcPr>
            <w:tcW w:w="540" w:type="dxa"/>
            <w:tcBorders>
              <w:top w:val="single" w:color="000000" w:sz="2" w:space="0"/>
              <w:bottom w:val="single" w:color="000000" w:sz="2" w:space="0"/>
            </w:tcBorders>
          </w:tcPr>
          <w:p>
            <w:pPr>
              <w:spacing w:before="228" w:line="276" w:lineRule="auto"/>
              <w:ind w:left="40" w:right="7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08" w:type="dxa"/>
            <w:tcBorders>
              <w:top w:val="single" w:color="000000" w:sz="2" w:space="0"/>
              <w:bottom w:val="single" w:color="000000" w:sz="2" w:space="0"/>
            </w:tcBorders>
          </w:tcPr>
          <w:p>
            <w:pPr>
              <w:spacing w:before="245" w:line="272" w:lineRule="auto"/>
              <w:ind w:left="29" w:right="160"/>
              <w:jc w:val="center"/>
              <w:rPr>
                <w:rFonts w:ascii="仿宋_GB2312" w:hAnsi="宋体" w:eastAsia="仿宋_GB2312" w:cs="宋体"/>
                <w:sz w:val="20"/>
                <w:szCs w:val="20"/>
              </w:rPr>
            </w:pPr>
            <w:r>
              <w:rPr>
                <w:rFonts w:hint="eastAsia" w:ascii="仿宋_GB2312" w:hAnsi="宋体" w:eastAsia="仿宋_GB2312" w:cs="宋体"/>
                <w:spacing w:val="-1"/>
                <w:sz w:val="20"/>
                <w:szCs w:val="20"/>
              </w:rPr>
              <w:t>对村民委员会因特</w:t>
            </w:r>
            <w:r>
              <w:rPr>
                <w:rFonts w:hint="eastAsia" w:ascii="仿宋_GB2312" w:hAnsi="宋体" w:eastAsia="仿宋_GB2312" w:cs="宋体"/>
                <w:sz w:val="20"/>
                <w:szCs w:val="20"/>
              </w:rPr>
              <w:t xml:space="preserve">殊 </w:t>
            </w:r>
            <w:r>
              <w:rPr>
                <w:rFonts w:hint="eastAsia" w:ascii="仿宋_GB2312" w:hAnsi="宋体" w:eastAsia="仿宋_GB2312" w:cs="宋体"/>
                <w:spacing w:val="1"/>
                <w:sz w:val="20"/>
                <w:szCs w:val="20"/>
              </w:rPr>
              <w:t>原因不能按时换</w:t>
            </w:r>
            <w:r>
              <w:rPr>
                <w:rFonts w:hint="eastAsia" w:ascii="仿宋_GB2312" w:hAnsi="宋体" w:eastAsia="仿宋_GB2312" w:cs="宋体"/>
                <w:sz w:val="20"/>
                <w:szCs w:val="20"/>
              </w:rPr>
              <w:t xml:space="preserve">届选 </w:t>
            </w:r>
            <w:r>
              <w:rPr>
                <w:rFonts w:hint="eastAsia" w:ascii="仿宋_GB2312" w:hAnsi="宋体" w:eastAsia="仿宋_GB2312" w:cs="宋体"/>
                <w:spacing w:val="-2"/>
                <w:sz w:val="20"/>
                <w:szCs w:val="20"/>
              </w:rPr>
              <w:t>举的</w:t>
            </w:r>
            <w:r>
              <w:rPr>
                <w:rFonts w:hint="eastAsia" w:ascii="仿宋_GB2312" w:hAnsi="宋体" w:eastAsia="仿宋_GB2312" w:cs="宋体"/>
                <w:spacing w:val="-1"/>
                <w:sz w:val="20"/>
                <w:szCs w:val="20"/>
              </w:rPr>
              <w:t>报批</w:t>
            </w:r>
          </w:p>
        </w:tc>
        <w:tc>
          <w:tcPr>
            <w:tcW w:w="7989" w:type="dxa"/>
            <w:tcBorders>
              <w:top w:val="single" w:color="000000" w:sz="2" w:space="0"/>
              <w:bottom w:val="single" w:color="000000" w:sz="2" w:space="0"/>
            </w:tcBorders>
          </w:tcPr>
          <w:p>
            <w:pPr>
              <w:spacing w:before="96" w:line="228" w:lineRule="auto"/>
              <w:rPr>
                <w:rFonts w:ascii="仿宋_GB2312" w:hAnsi="宋体" w:eastAsia="仿宋_GB2312" w:cs="宋体"/>
                <w:sz w:val="19"/>
                <w:szCs w:val="19"/>
              </w:rPr>
            </w:pPr>
            <w:r>
              <w:rPr>
                <w:rFonts w:hint="eastAsia" w:ascii="仿宋_GB2312" w:hAnsi="宋体" w:eastAsia="仿宋_GB2312" w:cs="宋体"/>
                <w:spacing w:val="23"/>
                <w:sz w:val="19"/>
                <w:szCs w:val="19"/>
              </w:rPr>
              <w:t>【</w:t>
            </w:r>
            <w:r>
              <w:rPr>
                <w:rFonts w:hint="eastAsia" w:ascii="仿宋_GB2312" w:hAnsi="宋体" w:eastAsia="仿宋_GB2312" w:cs="宋体"/>
                <w:spacing w:val="12"/>
                <w:sz w:val="19"/>
                <w:szCs w:val="19"/>
              </w:rPr>
              <w:t>地方性法规】《山西省村民委员会选举办法》(2020年修正)</w:t>
            </w:r>
          </w:p>
          <w:p>
            <w:pPr>
              <w:spacing w:before="35" w:line="256" w:lineRule="auto"/>
              <w:ind w:left="61" w:right="33" w:firstLine="400"/>
              <w:rPr>
                <w:rFonts w:ascii="仿宋_GB2312" w:hAnsi="宋体" w:eastAsia="仿宋_GB2312" w:cs="宋体"/>
                <w:sz w:val="20"/>
                <w:szCs w:val="20"/>
              </w:rPr>
            </w:pPr>
            <w:r>
              <w:rPr>
                <w:rFonts w:hint="eastAsia" w:ascii="仿宋_GB2312" w:hAnsi="宋体" w:eastAsia="仿宋_GB2312" w:cs="宋体"/>
                <w:spacing w:val="14"/>
                <w:sz w:val="20"/>
                <w:szCs w:val="20"/>
              </w:rPr>
              <w:t>第五条</w:t>
            </w:r>
            <w:r>
              <w:rPr>
                <w:rFonts w:hint="eastAsia" w:ascii="仿宋_GB2312" w:hAnsi="宋体" w:eastAsia="仿宋_GB2312" w:cs="宋体"/>
                <w:spacing w:val="9"/>
                <w:sz w:val="20"/>
                <w:szCs w:val="20"/>
              </w:rPr>
              <w:t>村</w:t>
            </w:r>
            <w:r>
              <w:rPr>
                <w:rFonts w:hint="eastAsia" w:ascii="仿宋_GB2312" w:hAnsi="宋体" w:eastAsia="仿宋_GB2312" w:cs="宋体"/>
                <w:spacing w:val="7"/>
                <w:sz w:val="20"/>
                <w:szCs w:val="20"/>
              </w:rPr>
              <w:t>民委员会每届任期五年，届满后应当在三个月内进行换届选举。村民委</w:t>
            </w:r>
            <w:r>
              <w:rPr>
                <w:rFonts w:hint="eastAsia" w:ascii="仿宋_GB2312" w:hAnsi="宋体" w:eastAsia="仿宋_GB2312" w:cs="宋体"/>
                <w:sz w:val="20"/>
                <w:szCs w:val="20"/>
              </w:rPr>
              <w:t xml:space="preserve"> </w:t>
            </w:r>
            <w:r>
              <w:rPr>
                <w:rFonts w:hint="eastAsia" w:ascii="仿宋_GB2312" w:hAnsi="宋体" w:eastAsia="仿宋_GB2312" w:cs="宋体"/>
                <w:spacing w:val="18"/>
                <w:sz w:val="20"/>
                <w:szCs w:val="20"/>
              </w:rPr>
              <w:t>员</w:t>
            </w:r>
            <w:r>
              <w:rPr>
                <w:rFonts w:hint="eastAsia" w:ascii="仿宋_GB2312" w:hAnsi="宋体" w:eastAsia="仿宋_GB2312" w:cs="宋体"/>
                <w:spacing w:val="10"/>
                <w:sz w:val="20"/>
                <w:szCs w:val="20"/>
              </w:rPr>
              <w:t>会因特殊原因不能按时换届选举的，乡(镇)人民政府应当报县(市、区)人民政府</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批准，但选举工作最迟应当在上届村民委员会任期届满之日起六个月</w:t>
            </w:r>
            <w:r>
              <w:rPr>
                <w:rFonts w:hint="eastAsia" w:ascii="仿宋_GB2312" w:hAnsi="宋体" w:eastAsia="仿宋_GB2312" w:cs="宋体"/>
                <w:sz w:val="20"/>
                <w:szCs w:val="20"/>
              </w:rPr>
              <w:t>内完成。</w:t>
            </w:r>
          </w:p>
        </w:tc>
        <w:tc>
          <w:tcPr>
            <w:tcW w:w="709" w:type="dxa"/>
            <w:tcBorders>
              <w:top w:val="single" w:color="000000" w:sz="2" w:space="0"/>
              <w:bottom w:val="single" w:color="000000" w:sz="2" w:space="0"/>
            </w:tcBorders>
          </w:tcPr>
          <w:p>
            <w:pPr>
              <w:spacing w:line="243" w:lineRule="auto"/>
              <w:rPr>
                <w:rFonts w:ascii="仿宋_GB2312" w:eastAsia="仿宋_GB2312"/>
              </w:rPr>
            </w:pPr>
          </w:p>
          <w:p>
            <w:pPr>
              <w:spacing w:line="243" w:lineRule="auto"/>
              <w:rPr>
                <w:rFonts w:ascii="仿宋_GB2312" w:eastAsia="仿宋_GB2312"/>
              </w:rPr>
            </w:pPr>
          </w:p>
          <w:p>
            <w:pPr>
              <w:spacing w:before="52" w:line="238" w:lineRule="auto"/>
              <w:ind w:left="258"/>
              <w:rPr>
                <w:rFonts w:ascii="仿宋_GB2312" w:hAnsi="宋体" w:eastAsia="仿宋_GB2312" w:cs="宋体"/>
                <w:sz w:val="16"/>
                <w:szCs w:val="16"/>
              </w:rPr>
            </w:pPr>
            <w:r>
              <w:rPr>
                <w:rFonts w:hint="eastAsia" w:ascii="仿宋_GB2312" w:hAnsi="宋体" w:eastAsia="仿宋_GB2312" w:cs="宋体"/>
                <w:sz w:val="16"/>
                <w:szCs w:val="16"/>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bl>
    <w:p>
      <w:pPr>
        <w:rPr>
          <w:rFonts w:ascii="仿宋_GB2312" w:eastAsia="仿宋_GB2312"/>
        </w:rPr>
        <w:sectPr>
          <w:footerReference r:id="rId17" w:type="default"/>
          <w:pgSz w:w="16840" w:h="11910" w:orient="landscape"/>
          <w:pgMar w:top="1701" w:right="1418" w:bottom="1134" w:left="2155" w:header="0" w:footer="1482" w:gutter="0"/>
          <w:cols w:space="720" w:num="1"/>
          <w:docGrid w:linePitch="286" w:charSpace="0"/>
        </w:sectPr>
      </w:pPr>
    </w:p>
    <w:p>
      <w:pPr>
        <w:rPr>
          <w:rFonts w:ascii="仿宋_GB2312" w:eastAsia="仿宋_GB2312"/>
        </w:rPr>
      </w:pPr>
    </w:p>
    <w:p>
      <w:pPr>
        <w:spacing w:line="48" w:lineRule="exact"/>
        <w:rPr>
          <w:rFonts w:ascii="仿宋_GB2312" w:eastAsia="仿宋_GB2312"/>
        </w:rPr>
      </w:pPr>
    </w:p>
    <w:tbl>
      <w:tblPr>
        <w:tblStyle w:val="9"/>
        <w:tblW w:w="13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5"/>
        <w:gridCol w:w="540"/>
        <w:gridCol w:w="2008"/>
        <w:gridCol w:w="7989"/>
        <w:gridCol w:w="709"/>
        <w:gridCol w:w="708"/>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25" w:type="dxa"/>
            <w:vMerge w:val="restart"/>
            <w:tcBorders>
              <w:top w:val="single" w:color="000000" w:sz="2" w:space="0"/>
              <w:bottom w:val="nil"/>
            </w:tcBorders>
            <w:textDirection w:val="tbRlV"/>
            <w:vAlign w:val="center"/>
          </w:tcPr>
          <w:p>
            <w:pPr>
              <w:jc w:val="center"/>
              <w:rPr>
                <w:rFonts w:ascii="黑体" w:hAnsi="黑体" w:eastAsia="黑体" w:cs="宋体"/>
              </w:rPr>
            </w:pPr>
            <w:r>
              <w:rPr>
                <w:rFonts w:hint="eastAsia" w:ascii="黑体" w:hAnsi="黑体" w:eastAsia="黑体" w:cs="宋体"/>
              </w:rPr>
              <w:t>序号</w:t>
            </w:r>
          </w:p>
        </w:tc>
        <w:tc>
          <w:tcPr>
            <w:tcW w:w="540" w:type="dxa"/>
            <w:vMerge w:val="restart"/>
            <w:tcBorders>
              <w:top w:val="single" w:color="000000" w:sz="2" w:space="0"/>
              <w:bottom w:val="nil"/>
            </w:tcBorders>
            <w:vAlign w:val="center"/>
          </w:tcPr>
          <w:p>
            <w:pPr>
              <w:ind w:right="104"/>
              <w:jc w:val="center"/>
              <w:rPr>
                <w:rFonts w:ascii="黑体" w:hAnsi="黑体" w:eastAsia="黑体" w:cs="宋体"/>
              </w:rPr>
            </w:pPr>
            <w:r>
              <w:rPr>
                <w:rFonts w:hint="eastAsia" w:ascii="黑体" w:hAnsi="黑体" w:eastAsia="黑体" w:cs="宋体"/>
              </w:rPr>
              <w:t>职权 类型</w:t>
            </w:r>
          </w:p>
        </w:tc>
        <w:tc>
          <w:tcPr>
            <w:tcW w:w="2008"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职权名称</w:t>
            </w:r>
          </w:p>
        </w:tc>
        <w:tc>
          <w:tcPr>
            <w:tcW w:w="7989"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职权依据</w:t>
            </w:r>
          </w:p>
        </w:tc>
        <w:tc>
          <w:tcPr>
            <w:tcW w:w="1417" w:type="dxa"/>
            <w:gridSpan w:val="2"/>
            <w:tcBorders>
              <w:top w:val="single" w:color="000000" w:sz="2" w:space="0"/>
              <w:bottom w:val="single" w:color="000000" w:sz="2" w:space="0"/>
            </w:tcBorders>
            <w:vAlign w:val="center"/>
          </w:tcPr>
          <w:p>
            <w:pPr>
              <w:jc w:val="center"/>
              <w:rPr>
                <w:rFonts w:ascii="黑体" w:hAnsi="黑体" w:eastAsia="黑体" w:cs="宋体"/>
              </w:rPr>
            </w:pPr>
            <w:r>
              <w:rPr>
                <w:rFonts w:hint="eastAsia" w:ascii="黑体" w:hAnsi="黑体" w:eastAsia="黑体" w:cs="宋体"/>
              </w:rPr>
              <w:t>实施主体</w:t>
            </w:r>
          </w:p>
        </w:tc>
        <w:tc>
          <w:tcPr>
            <w:tcW w:w="709" w:type="dxa"/>
            <w:vMerge w:val="restart"/>
            <w:tcBorders>
              <w:top w:val="single" w:color="000000" w:sz="2" w:space="0"/>
              <w:bottom w:val="nil"/>
            </w:tcBorders>
            <w:vAlign w:val="center"/>
          </w:tcPr>
          <w:p>
            <w:pPr>
              <w:jc w:val="center"/>
              <w:rPr>
                <w:rFonts w:ascii="仿宋_GB2312" w:hAnsi="宋体" w:eastAsia="仿宋_GB2312" w:cs="宋体"/>
                <w:sz w:val="20"/>
                <w:szCs w:val="20"/>
              </w:rPr>
            </w:pPr>
            <w:r>
              <w:rPr>
                <w:rFonts w:hint="eastAsia" w:ascii="黑体" w:hAnsi="黑体" w:eastAsia="黑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525" w:type="dxa"/>
            <w:vMerge w:val="continue"/>
            <w:tcBorders>
              <w:top w:val="nil"/>
              <w:bottom w:val="single" w:color="000000" w:sz="2" w:space="0"/>
            </w:tcBorders>
            <w:textDirection w:val="tbRlV"/>
            <w:vAlign w:val="center"/>
          </w:tcPr>
          <w:p>
            <w:pPr>
              <w:jc w:val="center"/>
              <w:rPr>
                <w:rFonts w:ascii="黑体" w:hAnsi="黑体" w:eastAsia="黑体" w:cs="宋体"/>
              </w:rPr>
            </w:pPr>
          </w:p>
        </w:tc>
        <w:tc>
          <w:tcPr>
            <w:tcW w:w="540" w:type="dxa"/>
            <w:vMerge w:val="continue"/>
            <w:tcBorders>
              <w:top w:val="nil"/>
              <w:bottom w:val="single" w:color="000000" w:sz="2" w:space="0"/>
            </w:tcBorders>
            <w:vAlign w:val="center"/>
          </w:tcPr>
          <w:p>
            <w:pPr>
              <w:jc w:val="center"/>
              <w:rPr>
                <w:rFonts w:ascii="黑体" w:hAnsi="黑体" w:eastAsia="黑体" w:cs="宋体"/>
              </w:rPr>
            </w:pPr>
          </w:p>
        </w:tc>
        <w:tc>
          <w:tcPr>
            <w:tcW w:w="2008" w:type="dxa"/>
            <w:vMerge w:val="continue"/>
            <w:tcBorders>
              <w:top w:val="nil"/>
              <w:bottom w:val="single" w:color="000000" w:sz="2" w:space="0"/>
            </w:tcBorders>
            <w:vAlign w:val="center"/>
          </w:tcPr>
          <w:p>
            <w:pPr>
              <w:jc w:val="center"/>
              <w:rPr>
                <w:rFonts w:ascii="黑体" w:hAnsi="黑体" w:eastAsia="黑体" w:cs="宋体"/>
              </w:rPr>
            </w:pPr>
          </w:p>
        </w:tc>
        <w:tc>
          <w:tcPr>
            <w:tcW w:w="7989" w:type="dxa"/>
            <w:vMerge w:val="continue"/>
            <w:tcBorders>
              <w:top w:val="nil"/>
              <w:bottom w:val="single" w:color="000000" w:sz="2" w:space="0"/>
            </w:tcBorders>
            <w:vAlign w:val="center"/>
          </w:tcPr>
          <w:p>
            <w:pPr>
              <w:jc w:val="center"/>
              <w:rPr>
                <w:rFonts w:ascii="黑体" w:hAnsi="黑体" w:eastAsia="黑体" w:cs="宋体"/>
              </w:rPr>
            </w:pPr>
          </w:p>
        </w:tc>
        <w:tc>
          <w:tcPr>
            <w:tcW w:w="709" w:type="dxa"/>
            <w:tcBorders>
              <w:top w:val="single" w:color="000000" w:sz="2" w:space="0"/>
              <w:bottom w:val="single" w:color="000000" w:sz="2" w:space="0"/>
            </w:tcBorders>
            <w:vAlign w:val="center"/>
          </w:tcPr>
          <w:p>
            <w:pPr>
              <w:spacing w:before="80" w:line="219" w:lineRule="auto"/>
              <w:ind w:left="140"/>
              <w:rPr>
                <w:rFonts w:ascii="黑体" w:hAnsi="黑体" w:eastAsia="黑体" w:cs="宋体"/>
              </w:rPr>
            </w:pPr>
            <w:r>
              <w:rPr>
                <w:rFonts w:hint="eastAsia" w:ascii="黑体" w:hAnsi="黑体" w:eastAsia="黑体" w:cs="宋体"/>
              </w:rPr>
              <w:t>乡镇</w:t>
            </w:r>
          </w:p>
        </w:tc>
        <w:tc>
          <w:tcPr>
            <w:tcW w:w="708" w:type="dxa"/>
            <w:tcBorders>
              <w:top w:val="single" w:color="000000" w:sz="2" w:space="0"/>
              <w:bottom w:val="single" w:color="000000" w:sz="2" w:space="0"/>
            </w:tcBorders>
            <w:vAlign w:val="center"/>
          </w:tcPr>
          <w:p>
            <w:pPr>
              <w:spacing w:before="80" w:line="219" w:lineRule="auto"/>
              <w:ind w:left="171"/>
              <w:rPr>
                <w:rFonts w:ascii="黑体" w:hAnsi="黑体" w:eastAsia="黑体" w:cs="宋体"/>
              </w:rPr>
            </w:pPr>
            <w:r>
              <w:rPr>
                <w:rFonts w:hint="eastAsia" w:ascii="黑体" w:hAnsi="黑体" w:eastAsia="黑体" w:cs="宋体"/>
              </w:rPr>
              <w:t>街道</w:t>
            </w:r>
          </w:p>
        </w:tc>
        <w:tc>
          <w:tcPr>
            <w:tcW w:w="709" w:type="dxa"/>
            <w:vMerge w:val="continue"/>
            <w:tcBorders>
              <w:top w:val="nil"/>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4" w:hRule="atLeast"/>
        </w:trPr>
        <w:tc>
          <w:tcPr>
            <w:tcW w:w="525" w:type="dxa"/>
            <w:tcBorders>
              <w:top w:val="single" w:color="000000" w:sz="2" w:space="0"/>
              <w:bottom w:val="single" w:color="000000" w:sz="2" w:space="0"/>
            </w:tcBorders>
          </w:tcPr>
          <w:p>
            <w:pPr>
              <w:spacing w:line="347" w:lineRule="auto"/>
              <w:rPr>
                <w:rFonts w:ascii="仿宋_GB2312" w:eastAsia="仿宋_GB2312"/>
              </w:rPr>
            </w:pPr>
          </w:p>
          <w:p>
            <w:pPr>
              <w:spacing w:line="347" w:lineRule="auto"/>
              <w:rPr>
                <w:rFonts w:ascii="仿宋_GB2312" w:eastAsia="仿宋_GB2312"/>
              </w:rPr>
            </w:pPr>
          </w:p>
          <w:p>
            <w:pPr>
              <w:spacing w:before="65" w:line="185" w:lineRule="auto"/>
              <w:ind w:left="154"/>
              <w:rPr>
                <w:rFonts w:ascii="仿宋_GB2312" w:hAnsi="宋体" w:eastAsia="仿宋_GB2312" w:cs="宋体"/>
                <w:sz w:val="20"/>
                <w:szCs w:val="20"/>
              </w:rPr>
            </w:pPr>
            <w:r>
              <w:rPr>
                <w:rFonts w:hint="eastAsia" w:ascii="仿宋_GB2312" w:hAnsi="宋体" w:eastAsia="仿宋_GB2312" w:cs="宋体"/>
                <w:spacing w:val="-3"/>
                <w:sz w:val="20"/>
                <w:szCs w:val="20"/>
              </w:rPr>
              <w:t>59</w:t>
            </w:r>
          </w:p>
        </w:tc>
        <w:tc>
          <w:tcPr>
            <w:tcW w:w="540" w:type="dxa"/>
            <w:tcBorders>
              <w:top w:val="single" w:color="000000" w:sz="2" w:space="0"/>
              <w:bottom w:val="single" w:color="000000" w:sz="2" w:space="0"/>
            </w:tcBorders>
          </w:tcPr>
          <w:p>
            <w:pPr>
              <w:spacing w:line="367" w:lineRule="auto"/>
              <w:jc w:val="center"/>
              <w:rPr>
                <w:rFonts w:ascii="仿宋_GB2312" w:eastAsia="仿宋_GB2312"/>
              </w:rPr>
            </w:pPr>
          </w:p>
          <w:p>
            <w:pPr>
              <w:spacing w:before="65" w:line="267" w:lineRule="auto"/>
              <w:ind w:left="30" w:right="8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08" w:type="dxa"/>
            <w:tcBorders>
              <w:top w:val="single" w:color="000000" w:sz="2" w:space="0"/>
              <w:bottom w:val="single" w:color="000000" w:sz="2" w:space="0"/>
            </w:tcBorders>
          </w:tcPr>
          <w:p>
            <w:pPr>
              <w:spacing w:line="376" w:lineRule="auto"/>
              <w:jc w:val="center"/>
              <w:rPr>
                <w:rFonts w:ascii="仿宋_GB2312" w:eastAsia="仿宋_GB2312"/>
              </w:rPr>
            </w:pPr>
          </w:p>
          <w:p>
            <w:pPr>
              <w:spacing w:before="65" w:line="263" w:lineRule="auto"/>
              <w:ind w:left="29" w:right="152"/>
              <w:jc w:val="center"/>
              <w:rPr>
                <w:rFonts w:ascii="仿宋_GB2312" w:hAnsi="宋体" w:eastAsia="仿宋_GB2312" w:cs="宋体"/>
                <w:sz w:val="20"/>
                <w:szCs w:val="20"/>
              </w:rPr>
            </w:pPr>
            <w:r>
              <w:rPr>
                <w:rFonts w:hint="eastAsia" w:ascii="仿宋_GB2312" w:hAnsi="宋体" w:eastAsia="仿宋_GB2312" w:cs="宋体"/>
                <w:spacing w:val="-1"/>
                <w:sz w:val="20"/>
                <w:szCs w:val="20"/>
              </w:rPr>
              <w:t>对申请享受光荣院</w:t>
            </w:r>
            <w:r>
              <w:rPr>
                <w:rFonts w:hint="eastAsia" w:ascii="仿宋_GB2312" w:hAnsi="宋体" w:eastAsia="仿宋_GB2312" w:cs="宋体"/>
                <w:sz w:val="20"/>
                <w:szCs w:val="20"/>
              </w:rPr>
              <w:t xml:space="preserve">集 </w:t>
            </w:r>
            <w:r>
              <w:rPr>
                <w:rFonts w:hint="eastAsia" w:ascii="仿宋_GB2312" w:hAnsi="宋体" w:eastAsia="仿宋_GB2312" w:cs="宋体"/>
                <w:spacing w:val="2"/>
                <w:sz w:val="20"/>
                <w:szCs w:val="20"/>
              </w:rPr>
              <w:t>中供养、优惠</w:t>
            </w:r>
            <w:r>
              <w:rPr>
                <w:rFonts w:hint="eastAsia" w:ascii="仿宋_GB2312" w:hAnsi="宋体" w:eastAsia="仿宋_GB2312" w:cs="宋体"/>
                <w:spacing w:val="1"/>
                <w:sz w:val="20"/>
                <w:szCs w:val="20"/>
              </w:rPr>
              <w:t>服务的</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报批</w:t>
            </w:r>
          </w:p>
        </w:tc>
        <w:tc>
          <w:tcPr>
            <w:tcW w:w="7989" w:type="dxa"/>
            <w:tcBorders>
              <w:top w:val="single" w:color="000000" w:sz="2" w:space="0"/>
              <w:bottom w:val="single" w:color="000000" w:sz="2" w:space="0"/>
            </w:tcBorders>
          </w:tcPr>
          <w:p>
            <w:pPr>
              <w:spacing w:before="132" w:line="219" w:lineRule="auto"/>
              <w:ind w:left="22"/>
              <w:rPr>
                <w:rFonts w:ascii="仿宋_GB2312" w:hAnsi="宋体" w:eastAsia="仿宋_GB2312" w:cs="宋体"/>
                <w:sz w:val="20"/>
                <w:szCs w:val="20"/>
              </w:rPr>
            </w:pPr>
            <w:r>
              <w:rPr>
                <w:rFonts w:hint="eastAsia" w:ascii="仿宋_GB2312" w:hAnsi="宋体" w:eastAsia="仿宋_GB2312" w:cs="宋体"/>
                <w:spacing w:val="8"/>
                <w:sz w:val="20"/>
                <w:szCs w:val="20"/>
              </w:rPr>
              <w:t>【部门规章】《光荣院管理办法》(2020年退役军人事务部令第3号</w:t>
            </w:r>
            <w:r>
              <w:rPr>
                <w:rFonts w:hint="eastAsia" w:ascii="仿宋_GB2312" w:hAnsi="宋体" w:eastAsia="仿宋_GB2312" w:cs="宋体"/>
                <w:spacing w:val="3"/>
                <w:sz w:val="20"/>
                <w:szCs w:val="20"/>
              </w:rPr>
              <w:t>)</w:t>
            </w:r>
          </w:p>
          <w:p>
            <w:pPr>
              <w:spacing w:before="62" w:line="281" w:lineRule="auto"/>
              <w:ind w:left="32" w:firstLine="419"/>
              <w:jc w:val="right"/>
              <w:rPr>
                <w:rFonts w:ascii="仿宋_GB2312" w:hAnsi="宋体" w:eastAsia="仿宋_GB2312" w:cs="宋体"/>
                <w:sz w:val="19"/>
                <w:szCs w:val="19"/>
              </w:rPr>
            </w:pPr>
            <w:r>
              <w:rPr>
                <w:rFonts w:hint="eastAsia" w:ascii="仿宋_GB2312" w:hAnsi="宋体" w:eastAsia="仿宋_GB2312" w:cs="宋体"/>
                <w:spacing w:val="39"/>
                <w:sz w:val="19"/>
                <w:szCs w:val="19"/>
              </w:rPr>
              <w:t>第</w:t>
            </w:r>
            <w:r>
              <w:rPr>
                <w:rFonts w:hint="eastAsia" w:ascii="仿宋_GB2312" w:hAnsi="宋体" w:eastAsia="仿宋_GB2312" w:cs="宋体"/>
                <w:spacing w:val="23"/>
                <w:sz w:val="19"/>
                <w:szCs w:val="19"/>
              </w:rPr>
              <w:t>八条申请享受光荣院集中供养、优惠服务，应当由本人向户籍地村(社区)退</w:t>
            </w:r>
            <w:r>
              <w:rPr>
                <w:rFonts w:hint="eastAsia" w:ascii="仿宋_GB2312" w:hAnsi="宋体" w:eastAsia="仿宋_GB2312" w:cs="宋体"/>
                <w:sz w:val="19"/>
                <w:szCs w:val="19"/>
              </w:rPr>
              <w:t xml:space="preserve"> </w:t>
            </w:r>
            <w:r>
              <w:rPr>
                <w:rFonts w:hint="eastAsia" w:ascii="仿宋_GB2312" w:hAnsi="宋体" w:eastAsia="仿宋_GB2312" w:cs="宋体"/>
                <w:spacing w:val="40"/>
                <w:sz w:val="19"/>
                <w:szCs w:val="19"/>
              </w:rPr>
              <w:t>役</w:t>
            </w:r>
            <w:r>
              <w:rPr>
                <w:rFonts w:hint="eastAsia" w:ascii="仿宋_GB2312" w:hAnsi="宋体" w:eastAsia="仿宋_GB2312" w:cs="宋体"/>
                <w:spacing w:val="23"/>
                <w:sz w:val="19"/>
                <w:szCs w:val="19"/>
              </w:rPr>
              <w:t>军人服务站提出申请，或者由其居民委员会(村民委员会)向乡镇(街道)退役军人</w:t>
            </w:r>
            <w:r>
              <w:rPr>
                <w:rFonts w:hint="eastAsia" w:ascii="仿宋_GB2312" w:hAnsi="宋体" w:eastAsia="仿宋_GB2312" w:cs="宋体"/>
                <w:sz w:val="19"/>
                <w:szCs w:val="19"/>
              </w:rPr>
              <w:t xml:space="preserve"> </w:t>
            </w:r>
            <w:r>
              <w:rPr>
                <w:rFonts w:hint="eastAsia" w:ascii="仿宋_GB2312" w:hAnsi="宋体" w:eastAsia="仿宋_GB2312" w:cs="宋体"/>
                <w:spacing w:val="34"/>
                <w:sz w:val="19"/>
                <w:szCs w:val="19"/>
              </w:rPr>
              <w:t>服</w:t>
            </w:r>
            <w:r>
              <w:rPr>
                <w:rFonts w:hint="eastAsia" w:ascii="仿宋_GB2312" w:hAnsi="宋体" w:eastAsia="仿宋_GB2312" w:cs="宋体"/>
                <w:spacing w:val="26"/>
                <w:sz w:val="19"/>
                <w:szCs w:val="19"/>
              </w:rPr>
              <w:t>务</w:t>
            </w:r>
            <w:r>
              <w:rPr>
                <w:rFonts w:hint="eastAsia" w:ascii="仿宋_GB2312" w:hAnsi="宋体" w:eastAsia="仿宋_GB2312" w:cs="宋体"/>
                <w:spacing w:val="17"/>
                <w:sz w:val="19"/>
                <w:szCs w:val="19"/>
              </w:rPr>
              <w:t>站代为提出申请。退役军人服务站应当在10个工作日内将申请材料报光荣院，光</w:t>
            </w:r>
          </w:p>
          <w:p>
            <w:pPr>
              <w:spacing w:before="3" w:line="219" w:lineRule="auto"/>
              <w:ind w:left="122"/>
              <w:rPr>
                <w:rFonts w:ascii="仿宋_GB2312" w:hAnsi="宋体" w:eastAsia="仿宋_GB2312" w:cs="宋体"/>
                <w:sz w:val="20"/>
                <w:szCs w:val="20"/>
              </w:rPr>
            </w:pPr>
            <w:r>
              <w:rPr>
                <w:rFonts w:hint="eastAsia" w:ascii="仿宋_GB2312" w:hAnsi="宋体" w:eastAsia="仿宋_GB2312" w:cs="宋体"/>
                <w:spacing w:val="2"/>
                <w:sz w:val="20"/>
                <w:szCs w:val="20"/>
              </w:rPr>
              <w:t>荣</w:t>
            </w:r>
            <w:r>
              <w:rPr>
                <w:rFonts w:hint="eastAsia" w:ascii="仿宋_GB2312" w:hAnsi="宋体" w:eastAsia="仿宋_GB2312" w:cs="宋体"/>
                <w:spacing w:val="1"/>
                <w:sz w:val="20"/>
                <w:szCs w:val="20"/>
              </w:rPr>
              <w:t>院初审后及时报其主管部门审核批准。</w:t>
            </w:r>
          </w:p>
        </w:tc>
        <w:tc>
          <w:tcPr>
            <w:tcW w:w="709" w:type="dxa"/>
            <w:tcBorders>
              <w:top w:val="single" w:color="000000" w:sz="2" w:space="0"/>
              <w:bottom w:val="single" w:color="000000" w:sz="2" w:space="0"/>
            </w:tcBorders>
          </w:tcPr>
          <w:p>
            <w:pPr>
              <w:spacing w:line="345" w:lineRule="auto"/>
              <w:rPr>
                <w:rFonts w:ascii="仿宋_GB2312" w:eastAsia="仿宋_GB2312"/>
              </w:rPr>
            </w:pPr>
          </w:p>
          <w:p>
            <w:pPr>
              <w:spacing w:line="346" w:lineRule="auto"/>
              <w:rPr>
                <w:rFonts w:ascii="仿宋_GB2312" w:eastAsia="仿宋_GB2312"/>
              </w:rPr>
            </w:pPr>
          </w:p>
          <w:p>
            <w:pPr>
              <w:spacing w:before="52" w:line="238" w:lineRule="auto"/>
              <w:ind w:left="258"/>
              <w:rPr>
                <w:rFonts w:ascii="仿宋_GB2312" w:hAnsi="宋体" w:eastAsia="仿宋_GB2312" w:cs="宋体"/>
                <w:sz w:val="16"/>
                <w:szCs w:val="16"/>
              </w:rPr>
            </w:pPr>
            <w:r>
              <w:rPr>
                <w:rFonts w:hint="eastAsia" w:ascii="仿宋_GB2312" w:hAnsi="宋体" w:eastAsia="仿宋_GB2312" w:cs="宋体"/>
                <w:sz w:val="16"/>
                <w:szCs w:val="16"/>
              </w:rPr>
              <w:t>√</w:t>
            </w:r>
          </w:p>
        </w:tc>
        <w:tc>
          <w:tcPr>
            <w:tcW w:w="708" w:type="dxa"/>
            <w:tcBorders>
              <w:top w:val="single" w:color="000000" w:sz="2" w:space="0"/>
              <w:bottom w:val="single" w:color="000000" w:sz="2" w:space="0"/>
            </w:tcBorders>
          </w:tcPr>
          <w:p>
            <w:pPr>
              <w:spacing w:line="345" w:lineRule="auto"/>
              <w:rPr>
                <w:rFonts w:ascii="仿宋_GB2312" w:eastAsia="仿宋_GB2312"/>
              </w:rPr>
            </w:pPr>
          </w:p>
          <w:p>
            <w:pPr>
              <w:spacing w:line="346" w:lineRule="auto"/>
              <w:rPr>
                <w:rFonts w:ascii="仿宋_GB2312" w:eastAsia="仿宋_GB2312"/>
              </w:rPr>
            </w:pPr>
          </w:p>
          <w:p>
            <w:pPr>
              <w:spacing w:before="52" w:line="238" w:lineRule="auto"/>
              <w:ind w:left="288"/>
              <w:rPr>
                <w:rFonts w:ascii="仿宋_GB2312" w:hAnsi="宋体" w:eastAsia="仿宋_GB2312" w:cs="宋体"/>
                <w:sz w:val="16"/>
                <w:szCs w:val="16"/>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4" w:hRule="atLeast"/>
        </w:trPr>
        <w:tc>
          <w:tcPr>
            <w:tcW w:w="525" w:type="dxa"/>
            <w:tcBorders>
              <w:top w:val="single" w:color="000000" w:sz="2" w:space="0"/>
              <w:bottom w:val="single" w:color="000000" w:sz="2" w:space="0"/>
            </w:tcBorders>
          </w:tcPr>
          <w:p>
            <w:pPr>
              <w:spacing w:line="343" w:lineRule="auto"/>
              <w:rPr>
                <w:rFonts w:ascii="仿宋_GB2312" w:eastAsia="仿宋_GB2312"/>
              </w:rPr>
            </w:pPr>
          </w:p>
          <w:p>
            <w:pPr>
              <w:spacing w:line="343" w:lineRule="auto"/>
              <w:rPr>
                <w:rFonts w:ascii="仿宋_GB2312" w:eastAsia="仿宋_GB2312"/>
              </w:rPr>
            </w:pPr>
          </w:p>
          <w:p>
            <w:pPr>
              <w:spacing w:before="65" w:line="185" w:lineRule="auto"/>
              <w:ind w:left="154"/>
              <w:rPr>
                <w:rFonts w:ascii="仿宋_GB2312" w:hAnsi="宋体" w:eastAsia="仿宋_GB2312" w:cs="宋体"/>
                <w:sz w:val="20"/>
                <w:szCs w:val="20"/>
              </w:rPr>
            </w:pPr>
            <w:r>
              <w:rPr>
                <w:rFonts w:hint="eastAsia" w:ascii="仿宋_GB2312" w:hAnsi="宋体" w:eastAsia="仿宋_GB2312" w:cs="宋体"/>
                <w:spacing w:val="-3"/>
                <w:sz w:val="20"/>
                <w:szCs w:val="20"/>
              </w:rPr>
              <w:t>6</w:t>
            </w:r>
            <w:r>
              <w:rPr>
                <w:rFonts w:hint="eastAsia" w:ascii="仿宋_GB2312" w:hAnsi="宋体" w:eastAsia="仿宋_GB2312" w:cs="宋体"/>
                <w:spacing w:val="-2"/>
                <w:sz w:val="20"/>
                <w:szCs w:val="20"/>
              </w:rPr>
              <w:t>0</w:t>
            </w:r>
          </w:p>
        </w:tc>
        <w:tc>
          <w:tcPr>
            <w:tcW w:w="540" w:type="dxa"/>
            <w:tcBorders>
              <w:top w:val="single" w:color="000000" w:sz="2" w:space="0"/>
              <w:bottom w:val="single" w:color="000000" w:sz="2" w:space="0"/>
            </w:tcBorders>
          </w:tcPr>
          <w:p>
            <w:pPr>
              <w:spacing w:line="348" w:lineRule="auto"/>
              <w:jc w:val="center"/>
              <w:rPr>
                <w:rFonts w:ascii="仿宋_GB2312" w:eastAsia="仿宋_GB2312"/>
              </w:rPr>
            </w:pPr>
          </w:p>
          <w:p>
            <w:pPr>
              <w:spacing w:before="65" w:line="276" w:lineRule="auto"/>
              <w:ind w:left="30" w:right="8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08" w:type="dxa"/>
            <w:tcBorders>
              <w:top w:val="single" w:color="000000" w:sz="2" w:space="0"/>
              <w:bottom w:val="single" w:color="000000" w:sz="2" w:space="0"/>
            </w:tcBorders>
          </w:tcPr>
          <w:p>
            <w:pPr>
              <w:spacing w:before="291" w:line="269" w:lineRule="auto"/>
              <w:ind w:left="29" w:right="175"/>
              <w:jc w:val="center"/>
              <w:rPr>
                <w:rFonts w:ascii="仿宋_GB2312" w:hAnsi="宋体" w:eastAsia="仿宋_GB2312" w:cs="宋体"/>
                <w:sz w:val="20"/>
                <w:szCs w:val="20"/>
              </w:rPr>
            </w:pPr>
            <w:r>
              <w:rPr>
                <w:rFonts w:hint="eastAsia" w:ascii="仿宋_GB2312" w:hAnsi="宋体" w:eastAsia="仿宋_GB2312" w:cs="宋体"/>
                <w:spacing w:val="-1"/>
                <w:sz w:val="20"/>
                <w:szCs w:val="20"/>
              </w:rPr>
              <w:t>对农村集体经济组</w:t>
            </w:r>
            <w:r>
              <w:rPr>
                <w:rFonts w:hint="eastAsia" w:ascii="仿宋_GB2312" w:hAnsi="宋体" w:eastAsia="仿宋_GB2312" w:cs="宋体"/>
                <w:sz w:val="20"/>
                <w:szCs w:val="20"/>
              </w:rPr>
              <w:t xml:space="preserve">织 </w:t>
            </w:r>
            <w:r>
              <w:rPr>
                <w:rFonts w:hint="eastAsia" w:ascii="仿宋_GB2312" w:hAnsi="宋体" w:eastAsia="仿宋_GB2312" w:cs="宋体"/>
                <w:spacing w:val="-2"/>
                <w:sz w:val="20"/>
                <w:szCs w:val="20"/>
              </w:rPr>
              <w:t>或者</w:t>
            </w:r>
            <w:r>
              <w:rPr>
                <w:rFonts w:hint="eastAsia" w:ascii="仿宋_GB2312" w:hAnsi="宋体" w:eastAsia="仿宋_GB2312" w:cs="宋体"/>
                <w:spacing w:val="-1"/>
                <w:sz w:val="20"/>
                <w:szCs w:val="20"/>
              </w:rPr>
              <w:t>村民委员会强迫</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农民以资代劳的责</w:t>
            </w:r>
            <w:r>
              <w:rPr>
                <w:rFonts w:hint="eastAsia" w:ascii="仿宋_GB2312" w:hAnsi="宋体" w:eastAsia="仿宋_GB2312" w:cs="宋体"/>
                <w:sz w:val="20"/>
                <w:szCs w:val="20"/>
              </w:rPr>
              <w:t xml:space="preserve">令 </w:t>
            </w:r>
            <w:r>
              <w:rPr>
                <w:rFonts w:hint="eastAsia" w:ascii="仿宋_GB2312" w:hAnsi="宋体" w:eastAsia="仿宋_GB2312" w:cs="宋体"/>
                <w:spacing w:val="6"/>
                <w:sz w:val="20"/>
                <w:szCs w:val="20"/>
              </w:rPr>
              <w:t>改</w:t>
            </w:r>
            <w:r>
              <w:rPr>
                <w:rFonts w:hint="eastAsia" w:ascii="仿宋_GB2312" w:hAnsi="宋体" w:eastAsia="仿宋_GB2312" w:cs="宋体"/>
                <w:spacing w:val="5"/>
                <w:sz w:val="20"/>
                <w:szCs w:val="20"/>
              </w:rPr>
              <w:t>正</w:t>
            </w:r>
          </w:p>
        </w:tc>
        <w:tc>
          <w:tcPr>
            <w:tcW w:w="7989" w:type="dxa"/>
            <w:tcBorders>
              <w:top w:val="single" w:color="000000" w:sz="2" w:space="0"/>
              <w:bottom w:val="single" w:color="000000" w:sz="2" w:space="0"/>
            </w:tcBorders>
          </w:tcPr>
          <w:p>
            <w:pPr>
              <w:spacing w:before="154" w:line="219" w:lineRule="auto"/>
              <w:ind w:left="22"/>
              <w:rPr>
                <w:rFonts w:ascii="仿宋_GB2312" w:hAnsi="宋体" w:eastAsia="仿宋_GB2312" w:cs="宋体"/>
                <w:sz w:val="20"/>
                <w:szCs w:val="20"/>
              </w:rPr>
            </w:pPr>
            <w:r>
              <w:rPr>
                <w:rFonts w:hint="eastAsia" w:ascii="仿宋_GB2312" w:hAnsi="宋体" w:eastAsia="仿宋_GB2312" w:cs="宋体"/>
                <w:spacing w:val="10"/>
                <w:sz w:val="20"/>
                <w:szCs w:val="20"/>
              </w:rPr>
              <w:t>【法</w:t>
            </w:r>
            <w:r>
              <w:rPr>
                <w:rFonts w:hint="eastAsia" w:ascii="仿宋_GB2312" w:hAnsi="宋体" w:eastAsia="仿宋_GB2312" w:cs="宋体"/>
                <w:spacing w:val="9"/>
                <w:sz w:val="20"/>
                <w:szCs w:val="20"/>
              </w:rPr>
              <w:t>律</w:t>
            </w:r>
            <w:r>
              <w:rPr>
                <w:rFonts w:hint="eastAsia" w:ascii="仿宋_GB2312" w:hAnsi="宋体" w:eastAsia="仿宋_GB2312" w:cs="宋体"/>
                <w:spacing w:val="5"/>
                <w:sz w:val="20"/>
                <w:szCs w:val="20"/>
              </w:rPr>
              <w:t>】《中华人民共和国农业法》(2012年修订)</w:t>
            </w:r>
          </w:p>
          <w:p>
            <w:pPr>
              <w:spacing w:before="22" w:line="252" w:lineRule="auto"/>
              <w:ind w:left="122" w:right="82" w:firstLine="329"/>
              <w:rPr>
                <w:rFonts w:ascii="仿宋_GB2312" w:hAnsi="宋体" w:eastAsia="仿宋_GB2312" w:cs="宋体"/>
                <w:sz w:val="20"/>
                <w:szCs w:val="20"/>
              </w:rPr>
            </w:pPr>
            <w:r>
              <w:rPr>
                <w:rFonts w:hint="eastAsia" w:ascii="仿宋_GB2312" w:hAnsi="宋体" w:eastAsia="仿宋_GB2312" w:cs="宋体"/>
                <w:spacing w:val="12"/>
                <w:sz w:val="20"/>
                <w:szCs w:val="20"/>
              </w:rPr>
              <w:t>第七十</w:t>
            </w:r>
            <w:r>
              <w:rPr>
                <w:rFonts w:hint="eastAsia" w:ascii="仿宋_GB2312" w:hAnsi="宋体" w:eastAsia="仿宋_GB2312" w:cs="宋体"/>
                <w:spacing w:val="7"/>
                <w:sz w:val="20"/>
                <w:szCs w:val="20"/>
              </w:rPr>
              <w:t>三</w:t>
            </w:r>
            <w:r>
              <w:rPr>
                <w:rFonts w:hint="eastAsia" w:ascii="仿宋_GB2312" w:hAnsi="宋体" w:eastAsia="仿宋_GB2312" w:cs="宋体"/>
                <w:spacing w:val="6"/>
                <w:sz w:val="20"/>
                <w:szCs w:val="20"/>
              </w:rPr>
              <w:t>条第二款农村集体经济组织或者村民委员会依照前款规定筹资筹劳的，</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不得超过省级以上人民政府规定的上限控制</w:t>
            </w:r>
            <w:r>
              <w:rPr>
                <w:rFonts w:hint="eastAsia" w:ascii="仿宋_GB2312" w:hAnsi="宋体" w:eastAsia="仿宋_GB2312" w:cs="宋体"/>
                <w:sz w:val="20"/>
                <w:szCs w:val="20"/>
              </w:rPr>
              <w:t>标准，禁止强行以资代劳。</w:t>
            </w:r>
          </w:p>
          <w:p>
            <w:pPr>
              <w:spacing w:before="32" w:line="282" w:lineRule="auto"/>
              <w:ind w:left="122" w:right="138" w:firstLine="329"/>
              <w:rPr>
                <w:rFonts w:ascii="仿宋_GB2312" w:hAnsi="宋体" w:eastAsia="仿宋_GB2312" w:cs="宋体"/>
                <w:sz w:val="20"/>
                <w:szCs w:val="20"/>
              </w:rPr>
            </w:pPr>
            <w:r>
              <w:rPr>
                <w:rFonts w:hint="eastAsia" w:ascii="仿宋_GB2312" w:hAnsi="宋体" w:eastAsia="仿宋_GB2312" w:cs="宋体"/>
                <w:spacing w:val="20"/>
                <w:sz w:val="20"/>
                <w:szCs w:val="20"/>
              </w:rPr>
              <w:t>第九</w:t>
            </w:r>
            <w:r>
              <w:rPr>
                <w:rFonts w:hint="eastAsia" w:ascii="仿宋_GB2312" w:hAnsi="宋体" w:eastAsia="仿宋_GB2312" w:cs="宋体"/>
                <w:spacing w:val="13"/>
                <w:sz w:val="20"/>
                <w:szCs w:val="20"/>
              </w:rPr>
              <w:t>十</w:t>
            </w:r>
            <w:r>
              <w:rPr>
                <w:rFonts w:hint="eastAsia" w:ascii="仿宋_GB2312" w:hAnsi="宋体" w:eastAsia="仿宋_GB2312" w:cs="宋体"/>
                <w:spacing w:val="10"/>
                <w:sz w:val="20"/>
                <w:szCs w:val="20"/>
              </w:rPr>
              <w:t>五条违反本法第七十三条第二款规定，强迫农民以资代劳的，由乡(镇)</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人民政府责令改正，并退还违法收取的资金。</w:t>
            </w:r>
          </w:p>
        </w:tc>
        <w:tc>
          <w:tcPr>
            <w:tcW w:w="709" w:type="dxa"/>
            <w:tcBorders>
              <w:top w:val="single" w:color="000000" w:sz="2" w:space="0"/>
              <w:bottom w:val="single" w:color="000000" w:sz="2" w:space="0"/>
            </w:tcBorders>
          </w:tcPr>
          <w:p>
            <w:pPr>
              <w:spacing w:line="327" w:lineRule="auto"/>
              <w:rPr>
                <w:rFonts w:ascii="仿宋_GB2312" w:eastAsia="仿宋_GB2312"/>
              </w:rPr>
            </w:pPr>
          </w:p>
          <w:p>
            <w:pPr>
              <w:spacing w:line="328" w:lineRule="auto"/>
              <w:rPr>
                <w:rFonts w:ascii="仿宋_GB2312" w:eastAsia="仿宋_GB2312"/>
              </w:rPr>
            </w:pPr>
          </w:p>
          <w:p>
            <w:pPr>
              <w:spacing w:before="65" w:line="238" w:lineRule="auto"/>
              <w:ind w:left="237"/>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3" w:hRule="atLeast"/>
        </w:trPr>
        <w:tc>
          <w:tcPr>
            <w:tcW w:w="525" w:type="dxa"/>
            <w:tcBorders>
              <w:top w:val="single" w:color="000000" w:sz="2" w:space="0"/>
              <w:bottom w:val="single" w:color="000000" w:sz="2" w:space="0"/>
            </w:tcBorders>
          </w:tcPr>
          <w:p>
            <w:pPr>
              <w:spacing w:line="281" w:lineRule="auto"/>
              <w:rPr>
                <w:rFonts w:ascii="仿宋_GB2312" w:eastAsia="仿宋_GB2312"/>
              </w:rPr>
            </w:pPr>
          </w:p>
          <w:p>
            <w:pPr>
              <w:spacing w:line="281" w:lineRule="auto"/>
              <w:rPr>
                <w:rFonts w:ascii="仿宋_GB2312" w:eastAsia="仿宋_GB2312"/>
              </w:rPr>
            </w:pPr>
          </w:p>
          <w:p>
            <w:pPr>
              <w:spacing w:line="281" w:lineRule="auto"/>
              <w:rPr>
                <w:rFonts w:ascii="仿宋_GB2312" w:eastAsia="仿宋_GB2312"/>
              </w:rPr>
            </w:pPr>
          </w:p>
          <w:p>
            <w:pPr>
              <w:spacing w:line="281" w:lineRule="auto"/>
              <w:rPr>
                <w:rFonts w:ascii="仿宋_GB2312" w:eastAsia="仿宋_GB2312"/>
              </w:rPr>
            </w:pPr>
          </w:p>
          <w:p>
            <w:pPr>
              <w:spacing w:before="65" w:line="185" w:lineRule="auto"/>
              <w:ind w:left="154"/>
              <w:rPr>
                <w:rFonts w:ascii="仿宋_GB2312" w:hAnsi="宋体" w:eastAsia="仿宋_GB2312" w:cs="宋体"/>
                <w:sz w:val="20"/>
                <w:szCs w:val="20"/>
              </w:rPr>
            </w:pPr>
            <w:r>
              <w:rPr>
                <w:rFonts w:hint="eastAsia" w:ascii="仿宋_GB2312" w:hAnsi="宋体" w:eastAsia="仿宋_GB2312" w:cs="宋体"/>
                <w:spacing w:val="-3"/>
                <w:sz w:val="20"/>
                <w:szCs w:val="20"/>
              </w:rPr>
              <w:t>6</w:t>
            </w:r>
            <w:r>
              <w:rPr>
                <w:rFonts w:hint="eastAsia" w:ascii="仿宋_GB2312" w:hAnsi="宋体" w:eastAsia="仿宋_GB2312" w:cs="宋体"/>
                <w:spacing w:val="-2"/>
                <w:sz w:val="20"/>
                <w:szCs w:val="20"/>
              </w:rPr>
              <w:t>1</w:t>
            </w:r>
          </w:p>
        </w:tc>
        <w:tc>
          <w:tcPr>
            <w:tcW w:w="540" w:type="dxa"/>
            <w:tcBorders>
              <w:top w:val="single" w:color="000000" w:sz="2" w:space="0"/>
              <w:bottom w:val="single" w:color="000000" w:sz="2" w:space="0"/>
            </w:tcBorders>
          </w:tcPr>
          <w:p>
            <w:pPr>
              <w:spacing w:line="258" w:lineRule="auto"/>
              <w:jc w:val="center"/>
              <w:rPr>
                <w:rFonts w:ascii="仿宋_GB2312" w:eastAsia="仿宋_GB2312"/>
              </w:rPr>
            </w:pPr>
          </w:p>
          <w:p>
            <w:pPr>
              <w:spacing w:line="259" w:lineRule="auto"/>
              <w:jc w:val="center"/>
              <w:rPr>
                <w:rFonts w:ascii="仿宋_GB2312" w:eastAsia="仿宋_GB2312"/>
              </w:rPr>
            </w:pPr>
          </w:p>
          <w:p>
            <w:pPr>
              <w:spacing w:line="259" w:lineRule="auto"/>
              <w:jc w:val="center"/>
              <w:rPr>
                <w:rFonts w:ascii="仿宋_GB2312" w:eastAsia="仿宋_GB2312"/>
              </w:rPr>
            </w:pPr>
          </w:p>
          <w:p>
            <w:pPr>
              <w:spacing w:before="65" w:line="285" w:lineRule="auto"/>
              <w:ind w:left="30" w:right="8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08" w:type="dxa"/>
            <w:tcBorders>
              <w:top w:val="single" w:color="000000" w:sz="2" w:space="0"/>
              <w:bottom w:val="single" w:color="000000" w:sz="2" w:space="0"/>
            </w:tcBorders>
          </w:tcPr>
          <w:p>
            <w:pPr>
              <w:spacing w:line="256" w:lineRule="auto"/>
              <w:jc w:val="center"/>
              <w:rPr>
                <w:rFonts w:ascii="仿宋_GB2312" w:eastAsia="仿宋_GB2312"/>
              </w:rPr>
            </w:pPr>
          </w:p>
          <w:p>
            <w:pPr>
              <w:spacing w:line="257" w:lineRule="auto"/>
              <w:jc w:val="center"/>
              <w:rPr>
                <w:rFonts w:ascii="仿宋_GB2312" w:eastAsia="仿宋_GB2312"/>
              </w:rPr>
            </w:pPr>
          </w:p>
          <w:p>
            <w:pPr>
              <w:spacing w:before="65" w:line="271" w:lineRule="auto"/>
              <w:ind w:left="29" w:right="152"/>
              <w:jc w:val="center"/>
              <w:rPr>
                <w:rFonts w:ascii="仿宋_GB2312" w:hAnsi="宋体" w:eastAsia="仿宋_GB2312" w:cs="宋体"/>
                <w:sz w:val="20"/>
                <w:szCs w:val="20"/>
              </w:rPr>
            </w:pPr>
            <w:r>
              <w:rPr>
                <w:rFonts w:hint="eastAsia" w:ascii="仿宋_GB2312" w:hAnsi="宋体" w:eastAsia="仿宋_GB2312" w:cs="宋体"/>
                <w:spacing w:val="-1"/>
                <w:sz w:val="20"/>
                <w:szCs w:val="20"/>
              </w:rPr>
              <w:t>对村民自治章程、</w:t>
            </w:r>
            <w:r>
              <w:rPr>
                <w:rFonts w:hint="eastAsia" w:ascii="仿宋_GB2312" w:hAnsi="宋体" w:eastAsia="仿宋_GB2312" w:cs="宋体"/>
                <w:sz w:val="20"/>
                <w:szCs w:val="20"/>
              </w:rPr>
              <w:t xml:space="preserve">村 </w:t>
            </w:r>
            <w:r>
              <w:rPr>
                <w:rFonts w:hint="eastAsia" w:ascii="仿宋_GB2312" w:hAnsi="宋体" w:eastAsia="仿宋_GB2312" w:cs="宋体"/>
                <w:spacing w:val="-1"/>
                <w:sz w:val="20"/>
                <w:szCs w:val="20"/>
              </w:rPr>
              <w:t>规民约以及村民会议</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或者村民代表</w:t>
            </w:r>
            <w:r>
              <w:rPr>
                <w:rFonts w:hint="eastAsia" w:ascii="仿宋_GB2312" w:hAnsi="宋体" w:eastAsia="仿宋_GB2312" w:cs="宋体"/>
                <w:spacing w:val="1"/>
                <w:sz w:val="20"/>
                <w:szCs w:val="20"/>
              </w:rPr>
              <w:t>会议的</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决定违反有关</w:t>
            </w:r>
            <w:r>
              <w:rPr>
                <w:rFonts w:hint="eastAsia" w:ascii="仿宋_GB2312" w:hAnsi="宋体" w:eastAsia="仿宋_GB2312" w:cs="宋体"/>
                <w:spacing w:val="1"/>
                <w:sz w:val="20"/>
                <w:szCs w:val="20"/>
              </w:rPr>
              <w:t>规定的</w:t>
            </w:r>
            <w:r>
              <w:rPr>
                <w:rFonts w:hint="eastAsia" w:ascii="仿宋_GB2312" w:hAnsi="宋体" w:eastAsia="仿宋_GB2312" w:cs="宋体"/>
                <w:sz w:val="20"/>
                <w:szCs w:val="20"/>
              </w:rPr>
              <w:t xml:space="preserve"> </w:t>
            </w:r>
            <w:r>
              <w:rPr>
                <w:rFonts w:hint="eastAsia" w:ascii="仿宋_GB2312" w:hAnsi="宋体" w:eastAsia="仿宋_GB2312" w:cs="宋体"/>
                <w:spacing w:val="-3"/>
                <w:sz w:val="20"/>
                <w:szCs w:val="20"/>
              </w:rPr>
              <w:t>处理</w:t>
            </w:r>
          </w:p>
        </w:tc>
        <w:tc>
          <w:tcPr>
            <w:tcW w:w="7989" w:type="dxa"/>
            <w:tcBorders>
              <w:top w:val="single" w:color="000000" w:sz="2" w:space="0"/>
              <w:bottom w:val="single" w:color="000000" w:sz="2" w:space="0"/>
            </w:tcBorders>
          </w:tcPr>
          <w:p>
            <w:pPr>
              <w:spacing w:before="124" w:line="219" w:lineRule="auto"/>
              <w:ind w:left="22"/>
              <w:rPr>
                <w:rFonts w:ascii="仿宋_GB2312" w:hAnsi="宋体" w:eastAsia="仿宋_GB2312" w:cs="宋体"/>
                <w:sz w:val="20"/>
                <w:szCs w:val="20"/>
              </w:rPr>
            </w:pPr>
            <w:r>
              <w:rPr>
                <w:rFonts w:hint="eastAsia" w:ascii="仿宋_GB2312" w:hAnsi="宋体" w:eastAsia="仿宋_GB2312" w:cs="宋体"/>
                <w:spacing w:val="1"/>
                <w:sz w:val="20"/>
                <w:szCs w:val="20"/>
              </w:rPr>
              <w:t>【地方性法规】《山西省实施&lt;中华人民共和国村民委员会组织法</w:t>
            </w:r>
            <w:r>
              <w:rPr>
                <w:rFonts w:hint="eastAsia" w:ascii="仿宋_GB2312" w:hAnsi="宋体" w:eastAsia="仿宋_GB2312" w:cs="宋体"/>
                <w:sz w:val="20"/>
                <w:szCs w:val="20"/>
              </w:rPr>
              <w:t>&gt;办法》(2018年修订)</w:t>
            </w:r>
          </w:p>
          <w:p>
            <w:pPr>
              <w:spacing w:before="62" w:line="271" w:lineRule="auto"/>
              <w:ind w:left="122" w:firstLine="329"/>
              <w:rPr>
                <w:rFonts w:ascii="仿宋_GB2312" w:hAnsi="宋体" w:eastAsia="仿宋_GB2312" w:cs="宋体"/>
                <w:sz w:val="19"/>
                <w:szCs w:val="19"/>
              </w:rPr>
            </w:pPr>
            <w:r>
              <w:rPr>
                <w:rFonts w:hint="eastAsia" w:ascii="仿宋_GB2312" w:hAnsi="宋体" w:eastAsia="仿宋_GB2312" w:cs="宋体"/>
                <w:spacing w:val="19"/>
                <w:sz w:val="19"/>
                <w:szCs w:val="19"/>
              </w:rPr>
              <w:t>第</w:t>
            </w:r>
            <w:r>
              <w:rPr>
                <w:rFonts w:hint="eastAsia" w:ascii="仿宋_GB2312" w:hAnsi="宋体" w:eastAsia="仿宋_GB2312" w:cs="宋体"/>
                <w:spacing w:val="18"/>
                <w:sz w:val="19"/>
                <w:szCs w:val="19"/>
              </w:rPr>
              <w:t>十八条第二款村民自治章程、村规民约以及村民会议或者村民代表会议的决定</w:t>
            </w:r>
            <w:r>
              <w:rPr>
                <w:rFonts w:hint="eastAsia" w:ascii="仿宋_GB2312" w:hAnsi="宋体" w:eastAsia="仿宋_GB2312" w:cs="宋体"/>
                <w:sz w:val="19"/>
                <w:szCs w:val="19"/>
              </w:rPr>
              <w:t xml:space="preserve"> </w:t>
            </w:r>
            <w:r>
              <w:rPr>
                <w:rFonts w:hint="eastAsia" w:ascii="仿宋_GB2312" w:hAnsi="宋体" w:eastAsia="仿宋_GB2312" w:cs="宋体"/>
                <w:spacing w:val="14"/>
                <w:sz w:val="19"/>
                <w:szCs w:val="19"/>
              </w:rPr>
              <w:t>不</w:t>
            </w:r>
            <w:r>
              <w:rPr>
                <w:rFonts w:hint="eastAsia" w:ascii="仿宋_GB2312" w:hAnsi="宋体" w:eastAsia="仿宋_GB2312" w:cs="宋体"/>
                <w:spacing w:val="11"/>
                <w:sz w:val="19"/>
                <w:szCs w:val="19"/>
              </w:rPr>
              <w:t>得与宪法、法律、法规和国家的政策相抵触，不得有侵犯村民的人身权利、民主权利</w:t>
            </w:r>
            <w:r>
              <w:rPr>
                <w:rFonts w:hint="eastAsia" w:ascii="仿宋_GB2312" w:hAnsi="宋体" w:eastAsia="仿宋_GB2312" w:cs="宋体"/>
                <w:sz w:val="19"/>
                <w:szCs w:val="19"/>
              </w:rPr>
              <w:t xml:space="preserve"> </w:t>
            </w:r>
            <w:r>
              <w:rPr>
                <w:rFonts w:hint="eastAsia" w:ascii="仿宋_GB2312" w:hAnsi="宋体" w:eastAsia="仿宋_GB2312" w:cs="宋体"/>
                <w:spacing w:val="11"/>
                <w:sz w:val="19"/>
                <w:szCs w:val="19"/>
              </w:rPr>
              <w:t>和</w:t>
            </w:r>
            <w:r>
              <w:rPr>
                <w:rFonts w:hint="eastAsia" w:ascii="仿宋_GB2312" w:hAnsi="宋体" w:eastAsia="仿宋_GB2312" w:cs="宋体"/>
                <w:spacing w:val="10"/>
                <w:sz w:val="19"/>
                <w:szCs w:val="19"/>
              </w:rPr>
              <w:t>合法财产权利的内容。</w:t>
            </w:r>
          </w:p>
          <w:p>
            <w:pPr>
              <w:spacing w:before="34" w:line="272" w:lineRule="auto"/>
              <w:ind w:left="122" w:right="38" w:firstLine="329"/>
              <w:rPr>
                <w:rFonts w:ascii="仿宋_GB2312" w:hAnsi="宋体" w:eastAsia="仿宋_GB2312" w:cs="宋体"/>
                <w:sz w:val="20"/>
                <w:szCs w:val="20"/>
              </w:rPr>
            </w:pPr>
            <w:r>
              <w:rPr>
                <w:rFonts w:hint="eastAsia" w:ascii="仿宋_GB2312" w:hAnsi="宋体" w:eastAsia="仿宋_GB2312" w:cs="宋体"/>
                <w:spacing w:val="8"/>
                <w:sz w:val="20"/>
                <w:szCs w:val="20"/>
              </w:rPr>
              <w:t>第十八条第三款村民自治章程、村规民约以及村民会议或者村民代表会议的决</w:t>
            </w:r>
            <w:r>
              <w:rPr>
                <w:rFonts w:hint="eastAsia" w:ascii="仿宋_GB2312" w:hAnsi="宋体" w:eastAsia="仿宋_GB2312" w:cs="宋体"/>
                <w:spacing w:val="1"/>
                <w:sz w:val="20"/>
                <w:szCs w:val="20"/>
              </w:rPr>
              <w:t>定</w:t>
            </w:r>
            <w:r>
              <w:rPr>
                <w:rFonts w:hint="eastAsia" w:ascii="仿宋_GB2312" w:hAnsi="宋体" w:eastAsia="仿宋_GB2312" w:cs="宋体"/>
                <w:sz w:val="20"/>
                <w:szCs w:val="20"/>
              </w:rPr>
              <w:t xml:space="preserve"> </w:t>
            </w:r>
            <w:r>
              <w:rPr>
                <w:rFonts w:hint="eastAsia" w:ascii="仿宋_GB2312" w:hAnsi="宋体" w:eastAsia="仿宋_GB2312" w:cs="宋体"/>
                <w:spacing w:val="14"/>
                <w:sz w:val="20"/>
                <w:szCs w:val="20"/>
              </w:rPr>
              <w:t>违反</w:t>
            </w:r>
            <w:r>
              <w:rPr>
                <w:rFonts w:hint="eastAsia" w:ascii="仿宋_GB2312" w:hAnsi="宋体" w:eastAsia="仿宋_GB2312" w:cs="宋体"/>
                <w:spacing w:val="8"/>
                <w:sz w:val="20"/>
                <w:szCs w:val="20"/>
              </w:rPr>
              <w:t>前</w:t>
            </w:r>
            <w:r>
              <w:rPr>
                <w:rFonts w:hint="eastAsia" w:ascii="仿宋_GB2312" w:hAnsi="宋体" w:eastAsia="仿宋_GB2312" w:cs="宋体"/>
                <w:spacing w:val="7"/>
                <w:sz w:val="20"/>
                <w:szCs w:val="20"/>
              </w:rPr>
              <w:t>款规定的，由乡(镇)人民政府责令改正。</w:t>
            </w:r>
          </w:p>
          <w:p>
            <w:pPr>
              <w:spacing w:before="1" w:line="271" w:lineRule="auto"/>
              <w:ind w:left="122" w:right="94" w:firstLine="349"/>
              <w:rPr>
                <w:rFonts w:ascii="仿宋_GB2312" w:hAnsi="宋体" w:eastAsia="仿宋_GB2312" w:cs="宋体"/>
                <w:sz w:val="20"/>
                <w:szCs w:val="20"/>
              </w:rPr>
            </w:pPr>
            <w:r>
              <w:rPr>
                <w:rFonts w:hint="eastAsia" w:ascii="仿宋_GB2312" w:hAnsi="宋体" w:eastAsia="仿宋_GB2312" w:cs="宋体"/>
                <w:spacing w:val="22"/>
                <w:sz w:val="20"/>
                <w:szCs w:val="20"/>
              </w:rPr>
              <w:t>第</w:t>
            </w:r>
            <w:r>
              <w:rPr>
                <w:rFonts w:hint="eastAsia" w:ascii="仿宋_GB2312" w:hAnsi="宋体" w:eastAsia="仿宋_GB2312" w:cs="宋体"/>
                <w:spacing w:val="12"/>
                <w:sz w:val="20"/>
                <w:szCs w:val="20"/>
              </w:rPr>
              <w:t>三</w:t>
            </w:r>
            <w:r>
              <w:rPr>
                <w:rFonts w:hint="eastAsia" w:ascii="仿宋_GB2312" w:hAnsi="宋体" w:eastAsia="仿宋_GB2312" w:cs="宋体"/>
                <w:spacing w:val="11"/>
                <w:sz w:val="20"/>
                <w:szCs w:val="20"/>
              </w:rPr>
              <w:t>十八条本办法中关于乡(镇)人民政府的职责的规定适用于辖区内设村的街</w:t>
            </w:r>
            <w:r>
              <w:rPr>
                <w:rFonts w:hint="eastAsia" w:ascii="仿宋_GB2312" w:hAnsi="宋体" w:eastAsia="仿宋_GB2312" w:cs="宋体"/>
                <w:sz w:val="20"/>
                <w:szCs w:val="20"/>
              </w:rPr>
              <w:t xml:space="preserve"> </w:t>
            </w:r>
            <w:r>
              <w:rPr>
                <w:rFonts w:hint="eastAsia" w:ascii="仿宋_GB2312" w:hAnsi="宋体" w:eastAsia="仿宋_GB2312" w:cs="宋体"/>
                <w:spacing w:val="20"/>
                <w:sz w:val="20"/>
                <w:szCs w:val="20"/>
              </w:rPr>
              <w:t>道办事处</w:t>
            </w:r>
            <w:r>
              <w:rPr>
                <w:rFonts w:hint="eastAsia" w:ascii="仿宋_GB2312" w:hAnsi="宋体" w:eastAsia="仿宋_GB2312" w:cs="宋体"/>
                <w:spacing w:val="19"/>
                <w:sz w:val="20"/>
                <w:szCs w:val="20"/>
              </w:rPr>
              <w:t>。</w:t>
            </w:r>
          </w:p>
        </w:tc>
        <w:tc>
          <w:tcPr>
            <w:tcW w:w="709" w:type="dxa"/>
            <w:tcBorders>
              <w:top w:val="single" w:color="000000" w:sz="2" w:space="0"/>
              <w:bottom w:val="single" w:color="000000" w:sz="2" w:space="0"/>
            </w:tcBorders>
          </w:tcPr>
          <w:p>
            <w:pPr>
              <w:spacing w:line="273" w:lineRule="auto"/>
              <w:rPr>
                <w:rFonts w:ascii="仿宋_GB2312" w:eastAsia="仿宋_GB2312"/>
              </w:rPr>
            </w:pPr>
          </w:p>
          <w:p>
            <w:pPr>
              <w:spacing w:line="273" w:lineRule="auto"/>
              <w:rPr>
                <w:rFonts w:ascii="仿宋_GB2312" w:eastAsia="仿宋_GB2312"/>
              </w:rPr>
            </w:pPr>
          </w:p>
          <w:p>
            <w:pPr>
              <w:spacing w:line="273" w:lineRule="auto"/>
              <w:rPr>
                <w:rFonts w:ascii="仿宋_GB2312" w:eastAsia="仿宋_GB2312"/>
              </w:rPr>
            </w:pPr>
          </w:p>
          <w:p>
            <w:pPr>
              <w:spacing w:line="274" w:lineRule="auto"/>
              <w:rPr>
                <w:rFonts w:ascii="仿宋_GB2312" w:eastAsia="仿宋_GB2312"/>
              </w:rPr>
            </w:pPr>
          </w:p>
          <w:p>
            <w:pPr>
              <w:spacing w:before="65" w:line="238" w:lineRule="auto"/>
              <w:ind w:left="237"/>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spacing w:line="273" w:lineRule="auto"/>
              <w:rPr>
                <w:rFonts w:ascii="仿宋_GB2312" w:eastAsia="仿宋_GB2312"/>
              </w:rPr>
            </w:pPr>
          </w:p>
          <w:p>
            <w:pPr>
              <w:spacing w:line="273" w:lineRule="auto"/>
              <w:rPr>
                <w:rFonts w:ascii="仿宋_GB2312" w:eastAsia="仿宋_GB2312"/>
              </w:rPr>
            </w:pPr>
          </w:p>
          <w:p>
            <w:pPr>
              <w:spacing w:line="273" w:lineRule="auto"/>
              <w:rPr>
                <w:rFonts w:ascii="仿宋_GB2312" w:eastAsia="仿宋_GB2312"/>
              </w:rPr>
            </w:pPr>
          </w:p>
          <w:p>
            <w:pPr>
              <w:spacing w:line="274" w:lineRule="auto"/>
              <w:rPr>
                <w:rFonts w:ascii="仿宋_GB2312" w:eastAsia="仿宋_GB2312"/>
              </w:rPr>
            </w:pPr>
          </w:p>
          <w:p>
            <w:pPr>
              <w:spacing w:before="65" w:line="238" w:lineRule="auto"/>
              <w:ind w:left="269"/>
              <w:rPr>
                <w:rFonts w:ascii="仿宋_GB2312" w:hAnsi="宋体" w:eastAsia="仿宋_GB2312" w:cs="宋体"/>
                <w:sz w:val="20"/>
                <w:szCs w:val="20"/>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9" w:hRule="atLeast"/>
        </w:trPr>
        <w:tc>
          <w:tcPr>
            <w:tcW w:w="525" w:type="dxa"/>
            <w:tcBorders>
              <w:top w:val="single" w:color="000000" w:sz="2" w:space="0"/>
              <w:bottom w:val="single" w:color="000000" w:sz="2" w:space="0"/>
            </w:tcBorders>
          </w:tcPr>
          <w:p>
            <w:pPr>
              <w:spacing w:line="279" w:lineRule="auto"/>
              <w:rPr>
                <w:rFonts w:ascii="仿宋_GB2312" w:eastAsia="仿宋_GB2312"/>
              </w:rPr>
            </w:pPr>
          </w:p>
          <w:p>
            <w:pPr>
              <w:spacing w:line="279" w:lineRule="auto"/>
              <w:rPr>
                <w:rFonts w:ascii="仿宋_GB2312" w:eastAsia="仿宋_GB2312"/>
              </w:rPr>
            </w:pPr>
          </w:p>
          <w:p>
            <w:pPr>
              <w:spacing w:line="280" w:lineRule="auto"/>
              <w:rPr>
                <w:rFonts w:ascii="仿宋_GB2312" w:eastAsia="仿宋_GB2312"/>
              </w:rPr>
            </w:pPr>
          </w:p>
          <w:p>
            <w:pPr>
              <w:spacing w:before="65" w:line="185" w:lineRule="auto"/>
              <w:ind w:left="154"/>
              <w:rPr>
                <w:rFonts w:ascii="仿宋_GB2312" w:hAnsi="宋体" w:eastAsia="仿宋_GB2312" w:cs="宋体"/>
                <w:sz w:val="20"/>
                <w:szCs w:val="20"/>
              </w:rPr>
            </w:pPr>
            <w:r>
              <w:rPr>
                <w:rFonts w:hint="eastAsia" w:ascii="仿宋_GB2312" w:hAnsi="宋体" w:eastAsia="仿宋_GB2312" w:cs="宋体"/>
                <w:spacing w:val="-3"/>
                <w:sz w:val="20"/>
                <w:szCs w:val="20"/>
              </w:rPr>
              <w:t>6</w:t>
            </w:r>
            <w:r>
              <w:rPr>
                <w:rFonts w:hint="eastAsia" w:ascii="仿宋_GB2312" w:hAnsi="宋体" w:eastAsia="仿宋_GB2312" w:cs="宋体"/>
                <w:spacing w:val="-2"/>
                <w:sz w:val="20"/>
                <w:szCs w:val="20"/>
              </w:rPr>
              <w:t>2</w:t>
            </w:r>
          </w:p>
        </w:tc>
        <w:tc>
          <w:tcPr>
            <w:tcW w:w="540" w:type="dxa"/>
            <w:tcBorders>
              <w:top w:val="single" w:color="000000" w:sz="2" w:space="0"/>
              <w:bottom w:val="single" w:color="000000" w:sz="2" w:space="0"/>
            </w:tcBorders>
          </w:tcPr>
          <w:p>
            <w:pPr>
              <w:spacing w:line="249" w:lineRule="auto"/>
              <w:jc w:val="center"/>
              <w:rPr>
                <w:rFonts w:ascii="仿宋_GB2312" w:eastAsia="仿宋_GB2312"/>
              </w:rPr>
            </w:pPr>
          </w:p>
          <w:p>
            <w:pPr>
              <w:spacing w:line="249" w:lineRule="auto"/>
              <w:jc w:val="center"/>
              <w:rPr>
                <w:rFonts w:ascii="仿宋_GB2312" w:eastAsia="仿宋_GB2312"/>
              </w:rPr>
            </w:pPr>
          </w:p>
          <w:p>
            <w:pPr>
              <w:spacing w:before="65" w:line="281" w:lineRule="auto"/>
              <w:ind w:left="30" w:right="8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08" w:type="dxa"/>
            <w:tcBorders>
              <w:top w:val="single" w:color="000000" w:sz="2" w:space="0"/>
              <w:bottom w:val="single" w:color="000000" w:sz="2" w:space="0"/>
            </w:tcBorders>
          </w:tcPr>
          <w:p>
            <w:pPr>
              <w:spacing w:before="157" w:line="268" w:lineRule="auto"/>
              <w:ind w:left="29" w:right="152"/>
              <w:jc w:val="center"/>
              <w:rPr>
                <w:rFonts w:ascii="仿宋_GB2312" w:hAnsi="宋体" w:eastAsia="仿宋_GB2312" w:cs="宋体"/>
                <w:sz w:val="20"/>
                <w:szCs w:val="20"/>
              </w:rPr>
            </w:pPr>
            <w:r>
              <w:rPr>
                <w:rFonts w:hint="eastAsia" w:ascii="仿宋_GB2312" w:hAnsi="宋体" w:eastAsia="仿宋_GB2312" w:cs="宋体"/>
                <w:spacing w:val="-12"/>
                <w:sz w:val="20"/>
                <w:szCs w:val="20"/>
              </w:rPr>
              <w:t>对</w:t>
            </w:r>
            <w:r>
              <w:rPr>
                <w:rFonts w:hint="eastAsia" w:ascii="仿宋_GB2312" w:hAnsi="宋体" w:eastAsia="仿宋_GB2312" w:cs="宋体"/>
                <w:spacing w:val="-7"/>
                <w:sz w:val="20"/>
                <w:szCs w:val="20"/>
              </w:rPr>
              <w:t>村</w:t>
            </w:r>
            <w:r>
              <w:rPr>
                <w:rFonts w:hint="eastAsia" w:ascii="仿宋_GB2312" w:hAnsi="宋体" w:eastAsia="仿宋_GB2312" w:cs="宋体"/>
                <w:spacing w:val="-6"/>
                <w:sz w:val="20"/>
                <w:szCs w:val="20"/>
              </w:rPr>
              <w:t>民委员会或者村</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民委员会成员</w:t>
            </w:r>
            <w:r>
              <w:rPr>
                <w:rFonts w:hint="eastAsia" w:ascii="仿宋_GB2312" w:hAnsi="宋体" w:eastAsia="仿宋_GB2312" w:cs="宋体"/>
                <w:spacing w:val="1"/>
                <w:sz w:val="20"/>
                <w:szCs w:val="20"/>
              </w:rPr>
              <w:t>作出的</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决定侵害村民合</w:t>
            </w:r>
            <w:r>
              <w:rPr>
                <w:rFonts w:hint="eastAsia" w:ascii="仿宋_GB2312" w:hAnsi="宋体" w:eastAsia="仿宋_GB2312" w:cs="宋体"/>
                <w:sz w:val="20"/>
                <w:szCs w:val="20"/>
              </w:rPr>
              <w:t xml:space="preserve">法权 </w:t>
            </w:r>
            <w:r>
              <w:rPr>
                <w:rFonts w:hint="eastAsia" w:ascii="仿宋_GB2312" w:hAnsi="宋体" w:eastAsia="仿宋_GB2312" w:cs="宋体"/>
                <w:spacing w:val="-2"/>
                <w:sz w:val="20"/>
                <w:szCs w:val="20"/>
              </w:rPr>
              <w:t>益</w:t>
            </w:r>
            <w:r>
              <w:rPr>
                <w:rFonts w:hint="eastAsia" w:ascii="仿宋_GB2312" w:hAnsi="宋体" w:eastAsia="仿宋_GB2312" w:cs="宋体"/>
                <w:spacing w:val="-1"/>
                <w:sz w:val="20"/>
                <w:szCs w:val="20"/>
              </w:rPr>
              <w:t>不依照法律、法规</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的规定履行法定义务</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的处理</w:t>
            </w:r>
          </w:p>
        </w:tc>
        <w:tc>
          <w:tcPr>
            <w:tcW w:w="7989" w:type="dxa"/>
            <w:tcBorders>
              <w:top w:val="single" w:color="000000" w:sz="2" w:space="0"/>
              <w:bottom w:val="single" w:color="000000" w:sz="2" w:space="0"/>
            </w:tcBorders>
          </w:tcPr>
          <w:p>
            <w:pPr>
              <w:spacing w:line="358" w:lineRule="auto"/>
              <w:rPr>
                <w:rFonts w:ascii="仿宋_GB2312" w:eastAsia="仿宋_GB2312"/>
              </w:rPr>
            </w:pPr>
          </w:p>
          <w:p>
            <w:pPr>
              <w:spacing w:before="65" w:line="219" w:lineRule="auto"/>
              <w:ind w:left="22"/>
              <w:rPr>
                <w:rFonts w:ascii="仿宋_GB2312" w:hAnsi="宋体" w:eastAsia="仿宋_GB2312" w:cs="宋体"/>
                <w:sz w:val="20"/>
                <w:szCs w:val="20"/>
              </w:rPr>
            </w:pPr>
            <w:r>
              <w:rPr>
                <w:rFonts w:hint="eastAsia" w:ascii="仿宋_GB2312" w:hAnsi="宋体" w:eastAsia="仿宋_GB2312" w:cs="宋体"/>
                <w:spacing w:val="8"/>
                <w:sz w:val="20"/>
                <w:szCs w:val="20"/>
              </w:rPr>
              <w:t>【法律】</w:t>
            </w:r>
            <w:r>
              <w:rPr>
                <w:rFonts w:hint="eastAsia" w:ascii="仿宋_GB2312" w:hAnsi="宋体" w:eastAsia="仿宋_GB2312" w:cs="宋体"/>
                <w:spacing w:val="7"/>
                <w:sz w:val="20"/>
                <w:szCs w:val="20"/>
              </w:rPr>
              <w:t>《</w:t>
            </w:r>
            <w:r>
              <w:rPr>
                <w:rFonts w:hint="eastAsia" w:ascii="仿宋_GB2312" w:hAnsi="宋体" w:eastAsia="仿宋_GB2312" w:cs="宋体"/>
                <w:spacing w:val="4"/>
                <w:sz w:val="20"/>
                <w:szCs w:val="20"/>
              </w:rPr>
              <w:t>中华人民共和国村民委员会组织法》(2018年修正)</w:t>
            </w:r>
          </w:p>
          <w:p>
            <w:pPr>
              <w:spacing w:before="73" w:line="290" w:lineRule="auto"/>
              <w:ind w:left="122" w:firstLine="349"/>
              <w:rPr>
                <w:rFonts w:ascii="仿宋_GB2312" w:hAnsi="宋体" w:eastAsia="仿宋_GB2312" w:cs="宋体"/>
                <w:sz w:val="19"/>
                <w:szCs w:val="19"/>
              </w:rPr>
            </w:pPr>
            <w:r>
              <w:rPr>
                <w:rFonts w:hint="eastAsia" w:ascii="仿宋_GB2312" w:hAnsi="宋体" w:eastAsia="仿宋_GB2312" w:cs="宋体"/>
                <w:spacing w:val="32"/>
                <w:sz w:val="19"/>
                <w:szCs w:val="19"/>
              </w:rPr>
              <w:t>第</w:t>
            </w:r>
            <w:r>
              <w:rPr>
                <w:rFonts w:hint="eastAsia" w:ascii="仿宋_GB2312" w:hAnsi="宋体" w:eastAsia="仿宋_GB2312" w:cs="宋体"/>
                <w:spacing w:val="24"/>
                <w:sz w:val="19"/>
                <w:szCs w:val="19"/>
              </w:rPr>
              <w:t>三</w:t>
            </w:r>
            <w:r>
              <w:rPr>
                <w:rFonts w:hint="eastAsia" w:ascii="仿宋_GB2312" w:hAnsi="宋体" w:eastAsia="仿宋_GB2312" w:cs="宋体"/>
                <w:spacing w:val="16"/>
                <w:sz w:val="19"/>
                <w:szCs w:val="19"/>
              </w:rPr>
              <w:t>十六条村民委员会或者村民委员会成员作出的决定侵害村民合法权益的，受</w:t>
            </w:r>
            <w:r>
              <w:rPr>
                <w:rFonts w:hint="eastAsia" w:ascii="仿宋_GB2312" w:hAnsi="宋体" w:eastAsia="仿宋_GB2312" w:cs="宋体"/>
                <w:sz w:val="19"/>
                <w:szCs w:val="19"/>
              </w:rPr>
              <w:t xml:space="preserve"> </w:t>
            </w:r>
            <w:r>
              <w:rPr>
                <w:rFonts w:hint="eastAsia" w:ascii="仿宋_GB2312" w:hAnsi="宋体" w:eastAsia="仿宋_GB2312" w:cs="宋体"/>
                <w:spacing w:val="14"/>
                <w:sz w:val="19"/>
                <w:szCs w:val="19"/>
              </w:rPr>
              <w:t>侵</w:t>
            </w:r>
            <w:r>
              <w:rPr>
                <w:rFonts w:hint="eastAsia" w:ascii="仿宋_GB2312" w:hAnsi="宋体" w:eastAsia="仿宋_GB2312" w:cs="宋体"/>
                <w:spacing w:val="11"/>
                <w:sz w:val="19"/>
                <w:szCs w:val="19"/>
              </w:rPr>
              <w:t>害的村民可以申请人民法院予以撤销，责任人依法承担法律责任。村民委员会不依照</w:t>
            </w:r>
            <w:r>
              <w:rPr>
                <w:rFonts w:hint="eastAsia" w:ascii="仿宋_GB2312" w:hAnsi="宋体" w:eastAsia="仿宋_GB2312" w:cs="宋体"/>
                <w:sz w:val="19"/>
                <w:szCs w:val="19"/>
              </w:rPr>
              <w:t xml:space="preserve"> </w:t>
            </w:r>
            <w:r>
              <w:rPr>
                <w:rFonts w:hint="eastAsia" w:ascii="仿宋_GB2312" w:hAnsi="宋体" w:eastAsia="仿宋_GB2312" w:cs="宋体"/>
                <w:spacing w:val="15"/>
                <w:sz w:val="19"/>
                <w:szCs w:val="19"/>
              </w:rPr>
              <w:t>法</w:t>
            </w:r>
            <w:r>
              <w:rPr>
                <w:rFonts w:hint="eastAsia" w:ascii="仿宋_GB2312" w:hAnsi="宋体" w:eastAsia="仿宋_GB2312" w:cs="宋体"/>
                <w:spacing w:val="9"/>
                <w:sz w:val="19"/>
                <w:szCs w:val="19"/>
              </w:rPr>
              <w:t>律、法规的规定履行法定义务的，由乡、民族乡、镇的人民政府责令改正。</w:t>
            </w:r>
          </w:p>
        </w:tc>
        <w:tc>
          <w:tcPr>
            <w:tcW w:w="709" w:type="dxa"/>
            <w:tcBorders>
              <w:top w:val="single" w:color="000000" w:sz="2" w:space="0"/>
              <w:bottom w:val="single" w:color="000000" w:sz="2" w:space="0"/>
            </w:tcBorders>
          </w:tcPr>
          <w:p>
            <w:pPr>
              <w:spacing w:line="269" w:lineRule="auto"/>
              <w:rPr>
                <w:rFonts w:ascii="仿宋_GB2312" w:eastAsia="仿宋_GB2312"/>
              </w:rPr>
            </w:pPr>
          </w:p>
          <w:p>
            <w:pPr>
              <w:spacing w:line="269" w:lineRule="auto"/>
              <w:rPr>
                <w:rFonts w:ascii="仿宋_GB2312" w:eastAsia="仿宋_GB2312"/>
              </w:rPr>
            </w:pPr>
          </w:p>
          <w:p>
            <w:pPr>
              <w:spacing w:line="269" w:lineRule="auto"/>
              <w:rPr>
                <w:rFonts w:ascii="仿宋_GB2312" w:eastAsia="仿宋_GB2312"/>
              </w:rPr>
            </w:pPr>
          </w:p>
          <w:p>
            <w:pPr>
              <w:spacing w:before="65" w:line="238" w:lineRule="auto"/>
              <w:ind w:left="237"/>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bl>
    <w:p>
      <w:pPr>
        <w:rPr>
          <w:rFonts w:ascii="仿宋_GB2312" w:eastAsia="仿宋_GB2312"/>
        </w:rPr>
      </w:pPr>
    </w:p>
    <w:p>
      <w:pPr>
        <w:rPr>
          <w:rFonts w:ascii="仿宋_GB2312" w:eastAsia="仿宋_GB2312"/>
        </w:rPr>
        <w:sectPr>
          <w:footerReference r:id="rId18" w:type="default"/>
          <w:pgSz w:w="16840" w:h="11910" w:orient="landscape"/>
          <w:pgMar w:top="1701" w:right="1418" w:bottom="1134" w:left="2155" w:header="0" w:footer="0" w:gutter="0"/>
          <w:cols w:space="720" w:num="1"/>
          <w:docGrid w:linePitch="286" w:charSpace="0"/>
        </w:sectPr>
      </w:pPr>
    </w:p>
    <w:p>
      <w:pPr>
        <w:rPr>
          <w:rFonts w:ascii="仿宋_GB2312" w:eastAsia="仿宋_GB2312"/>
        </w:rPr>
      </w:pPr>
    </w:p>
    <w:p>
      <w:pPr>
        <w:spacing w:line="68" w:lineRule="exact"/>
        <w:rPr>
          <w:rFonts w:ascii="仿宋_GB2312" w:eastAsia="仿宋_GB2312"/>
        </w:rPr>
      </w:pPr>
    </w:p>
    <w:tbl>
      <w:tblPr>
        <w:tblStyle w:val="9"/>
        <w:tblW w:w="13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5"/>
        <w:gridCol w:w="550"/>
        <w:gridCol w:w="2028"/>
        <w:gridCol w:w="7989"/>
        <w:gridCol w:w="709"/>
        <w:gridCol w:w="708"/>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95" w:type="dxa"/>
            <w:vMerge w:val="restart"/>
            <w:tcBorders>
              <w:top w:val="single" w:color="000000" w:sz="2" w:space="0"/>
              <w:bottom w:val="nil"/>
            </w:tcBorders>
            <w:textDirection w:val="tbRlV"/>
            <w:vAlign w:val="center"/>
          </w:tcPr>
          <w:p>
            <w:pPr>
              <w:jc w:val="center"/>
              <w:rPr>
                <w:rFonts w:ascii="黑体" w:hAnsi="黑体" w:eastAsia="黑体" w:cs="宋体"/>
              </w:rPr>
            </w:pPr>
            <w:r>
              <w:rPr>
                <w:rFonts w:hint="eastAsia" w:ascii="黑体" w:hAnsi="黑体" w:eastAsia="黑体" w:cs="宋体"/>
              </w:rPr>
              <w:t>序号</w:t>
            </w:r>
          </w:p>
        </w:tc>
        <w:tc>
          <w:tcPr>
            <w:tcW w:w="550" w:type="dxa"/>
            <w:vMerge w:val="restart"/>
            <w:tcBorders>
              <w:top w:val="single" w:color="000000" w:sz="2" w:space="0"/>
              <w:bottom w:val="nil"/>
            </w:tcBorders>
            <w:vAlign w:val="center"/>
          </w:tcPr>
          <w:p>
            <w:pPr>
              <w:ind w:right="44"/>
              <w:jc w:val="center"/>
              <w:rPr>
                <w:rFonts w:ascii="黑体" w:hAnsi="黑体" w:eastAsia="黑体" w:cs="宋体"/>
              </w:rPr>
            </w:pPr>
            <w:r>
              <w:rPr>
                <w:rFonts w:hint="eastAsia" w:ascii="黑体" w:hAnsi="黑体" w:eastAsia="黑体" w:cs="宋体"/>
              </w:rPr>
              <w:t>职权 类型</w:t>
            </w:r>
          </w:p>
        </w:tc>
        <w:tc>
          <w:tcPr>
            <w:tcW w:w="2028"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职权名称</w:t>
            </w:r>
          </w:p>
        </w:tc>
        <w:tc>
          <w:tcPr>
            <w:tcW w:w="7989"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职权依据</w:t>
            </w:r>
          </w:p>
        </w:tc>
        <w:tc>
          <w:tcPr>
            <w:tcW w:w="1417" w:type="dxa"/>
            <w:gridSpan w:val="2"/>
            <w:tcBorders>
              <w:top w:val="single" w:color="000000" w:sz="2" w:space="0"/>
              <w:bottom w:val="single" w:color="000000" w:sz="2" w:space="0"/>
            </w:tcBorders>
            <w:vAlign w:val="center"/>
          </w:tcPr>
          <w:p>
            <w:pPr>
              <w:jc w:val="center"/>
              <w:rPr>
                <w:rFonts w:ascii="黑体" w:hAnsi="黑体" w:eastAsia="黑体" w:cs="宋体"/>
              </w:rPr>
            </w:pPr>
            <w:r>
              <w:rPr>
                <w:rFonts w:hint="eastAsia" w:ascii="黑体" w:hAnsi="黑体" w:eastAsia="黑体" w:cs="宋体"/>
              </w:rPr>
              <w:t>实施主体</w:t>
            </w:r>
          </w:p>
        </w:tc>
        <w:tc>
          <w:tcPr>
            <w:tcW w:w="709" w:type="dxa"/>
            <w:vMerge w:val="restart"/>
            <w:tcBorders>
              <w:top w:val="single" w:color="000000" w:sz="2" w:space="0"/>
              <w:bottom w:val="nil"/>
            </w:tcBorders>
            <w:vAlign w:val="center"/>
          </w:tcPr>
          <w:p>
            <w:pPr>
              <w:jc w:val="center"/>
              <w:rPr>
                <w:rFonts w:ascii="仿宋_GB2312" w:hAnsi="宋体" w:eastAsia="仿宋_GB2312" w:cs="宋体"/>
                <w:sz w:val="20"/>
                <w:szCs w:val="20"/>
              </w:rPr>
            </w:pPr>
            <w:r>
              <w:rPr>
                <w:rFonts w:hint="eastAsia" w:ascii="黑体" w:hAnsi="黑体" w:eastAsia="黑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495" w:type="dxa"/>
            <w:vMerge w:val="continue"/>
            <w:tcBorders>
              <w:top w:val="nil"/>
              <w:bottom w:val="single" w:color="000000" w:sz="2" w:space="0"/>
            </w:tcBorders>
            <w:textDirection w:val="tbRlV"/>
            <w:vAlign w:val="center"/>
          </w:tcPr>
          <w:p>
            <w:pPr>
              <w:jc w:val="center"/>
              <w:rPr>
                <w:rFonts w:ascii="黑体" w:hAnsi="黑体" w:eastAsia="黑体" w:cs="宋体"/>
              </w:rPr>
            </w:pPr>
          </w:p>
        </w:tc>
        <w:tc>
          <w:tcPr>
            <w:tcW w:w="550" w:type="dxa"/>
            <w:vMerge w:val="continue"/>
            <w:tcBorders>
              <w:top w:val="nil"/>
              <w:bottom w:val="single" w:color="000000" w:sz="2" w:space="0"/>
            </w:tcBorders>
            <w:vAlign w:val="center"/>
          </w:tcPr>
          <w:p>
            <w:pPr>
              <w:jc w:val="center"/>
              <w:rPr>
                <w:rFonts w:ascii="黑体" w:hAnsi="黑体" w:eastAsia="黑体" w:cs="宋体"/>
              </w:rPr>
            </w:pPr>
          </w:p>
        </w:tc>
        <w:tc>
          <w:tcPr>
            <w:tcW w:w="2028" w:type="dxa"/>
            <w:vMerge w:val="continue"/>
            <w:tcBorders>
              <w:top w:val="nil"/>
              <w:bottom w:val="single" w:color="000000" w:sz="2" w:space="0"/>
            </w:tcBorders>
            <w:vAlign w:val="center"/>
          </w:tcPr>
          <w:p>
            <w:pPr>
              <w:jc w:val="center"/>
              <w:rPr>
                <w:rFonts w:ascii="黑体" w:hAnsi="黑体" w:eastAsia="黑体" w:cs="宋体"/>
              </w:rPr>
            </w:pPr>
          </w:p>
        </w:tc>
        <w:tc>
          <w:tcPr>
            <w:tcW w:w="7989" w:type="dxa"/>
            <w:vMerge w:val="continue"/>
            <w:tcBorders>
              <w:top w:val="nil"/>
              <w:bottom w:val="single" w:color="000000" w:sz="2" w:space="0"/>
            </w:tcBorders>
            <w:vAlign w:val="center"/>
          </w:tcPr>
          <w:p>
            <w:pPr>
              <w:jc w:val="center"/>
              <w:rPr>
                <w:rFonts w:ascii="黑体" w:hAnsi="黑体" w:eastAsia="黑体" w:cs="宋体"/>
              </w:rPr>
            </w:pPr>
          </w:p>
        </w:tc>
        <w:tc>
          <w:tcPr>
            <w:tcW w:w="709" w:type="dxa"/>
            <w:tcBorders>
              <w:top w:val="single" w:color="000000" w:sz="2" w:space="0"/>
              <w:bottom w:val="single" w:color="000000" w:sz="2" w:space="0"/>
            </w:tcBorders>
            <w:vAlign w:val="center"/>
          </w:tcPr>
          <w:p>
            <w:pPr>
              <w:spacing w:before="80" w:line="219" w:lineRule="auto"/>
              <w:ind w:left="140"/>
              <w:rPr>
                <w:rFonts w:ascii="黑体" w:hAnsi="黑体" w:eastAsia="黑体" w:cs="宋体"/>
              </w:rPr>
            </w:pPr>
            <w:r>
              <w:rPr>
                <w:rFonts w:hint="eastAsia" w:ascii="黑体" w:hAnsi="黑体" w:eastAsia="黑体" w:cs="宋体"/>
              </w:rPr>
              <w:t>乡镇</w:t>
            </w:r>
          </w:p>
        </w:tc>
        <w:tc>
          <w:tcPr>
            <w:tcW w:w="708" w:type="dxa"/>
            <w:tcBorders>
              <w:top w:val="single" w:color="000000" w:sz="2" w:space="0"/>
              <w:bottom w:val="single" w:color="000000" w:sz="2" w:space="0"/>
            </w:tcBorders>
            <w:vAlign w:val="center"/>
          </w:tcPr>
          <w:p>
            <w:pPr>
              <w:spacing w:before="80" w:line="219" w:lineRule="auto"/>
              <w:ind w:left="161"/>
              <w:rPr>
                <w:rFonts w:ascii="黑体" w:hAnsi="黑体" w:eastAsia="黑体" w:cs="宋体"/>
              </w:rPr>
            </w:pPr>
            <w:r>
              <w:rPr>
                <w:rFonts w:hint="eastAsia" w:ascii="黑体" w:hAnsi="黑体" w:eastAsia="黑体" w:cs="宋体"/>
              </w:rPr>
              <w:t>街道</w:t>
            </w:r>
          </w:p>
        </w:tc>
        <w:tc>
          <w:tcPr>
            <w:tcW w:w="709" w:type="dxa"/>
            <w:vMerge w:val="continue"/>
            <w:tcBorders>
              <w:top w:val="nil"/>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trPr>
        <w:tc>
          <w:tcPr>
            <w:tcW w:w="495" w:type="dxa"/>
            <w:tcBorders>
              <w:top w:val="single" w:color="000000" w:sz="2" w:space="0"/>
              <w:bottom w:val="single" w:color="000000" w:sz="2" w:space="0"/>
            </w:tcBorders>
          </w:tcPr>
          <w:p>
            <w:pPr>
              <w:spacing w:line="272" w:lineRule="auto"/>
              <w:rPr>
                <w:rFonts w:ascii="仿宋_GB2312" w:eastAsia="仿宋_GB2312"/>
              </w:rPr>
            </w:pPr>
          </w:p>
          <w:p>
            <w:pPr>
              <w:spacing w:line="273" w:lineRule="auto"/>
              <w:rPr>
                <w:rFonts w:ascii="仿宋_GB2312" w:eastAsia="仿宋_GB2312"/>
              </w:rPr>
            </w:pPr>
          </w:p>
          <w:p>
            <w:pPr>
              <w:spacing w:before="65" w:line="185" w:lineRule="auto"/>
              <w:ind w:left="135"/>
              <w:rPr>
                <w:rFonts w:ascii="仿宋_GB2312" w:hAnsi="宋体" w:eastAsia="仿宋_GB2312" w:cs="宋体"/>
                <w:sz w:val="20"/>
                <w:szCs w:val="20"/>
              </w:rPr>
            </w:pPr>
            <w:r>
              <w:rPr>
                <w:rFonts w:hint="eastAsia" w:ascii="仿宋_GB2312" w:hAnsi="宋体" w:eastAsia="仿宋_GB2312" w:cs="宋体"/>
                <w:spacing w:val="-3"/>
                <w:sz w:val="20"/>
                <w:szCs w:val="20"/>
              </w:rPr>
              <w:t>6</w:t>
            </w:r>
            <w:r>
              <w:rPr>
                <w:rFonts w:hint="eastAsia" w:ascii="仿宋_GB2312" w:hAnsi="宋体" w:eastAsia="仿宋_GB2312" w:cs="宋体"/>
                <w:spacing w:val="-2"/>
                <w:sz w:val="20"/>
                <w:szCs w:val="20"/>
              </w:rPr>
              <w:t>3</w:t>
            </w:r>
          </w:p>
        </w:tc>
        <w:tc>
          <w:tcPr>
            <w:tcW w:w="550" w:type="dxa"/>
            <w:tcBorders>
              <w:top w:val="single" w:color="000000" w:sz="2" w:space="0"/>
              <w:bottom w:val="single" w:color="000000" w:sz="2" w:space="0"/>
            </w:tcBorders>
          </w:tcPr>
          <w:p>
            <w:pPr>
              <w:spacing w:before="294" w:line="276" w:lineRule="auto"/>
              <w:ind w:left="100" w:right="2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28" w:type="dxa"/>
            <w:tcBorders>
              <w:top w:val="single" w:color="000000" w:sz="2" w:space="0"/>
              <w:bottom w:val="single" w:color="000000" w:sz="2" w:space="0"/>
            </w:tcBorders>
          </w:tcPr>
          <w:p>
            <w:pPr>
              <w:spacing w:before="291" w:line="277" w:lineRule="auto"/>
              <w:ind w:left="60" w:right="150"/>
              <w:jc w:val="center"/>
              <w:rPr>
                <w:rFonts w:ascii="仿宋_GB2312" w:hAnsi="宋体" w:eastAsia="仿宋_GB2312" w:cs="宋体"/>
                <w:sz w:val="20"/>
                <w:szCs w:val="20"/>
              </w:rPr>
            </w:pPr>
            <w:r>
              <w:rPr>
                <w:rFonts w:hint="eastAsia" w:ascii="仿宋_GB2312" w:hAnsi="宋体" w:eastAsia="仿宋_GB2312" w:cs="宋体"/>
                <w:spacing w:val="-1"/>
                <w:sz w:val="20"/>
                <w:szCs w:val="20"/>
              </w:rPr>
              <w:t>对业主大会、业主</w:t>
            </w:r>
            <w:r>
              <w:rPr>
                <w:rFonts w:hint="eastAsia" w:ascii="仿宋_GB2312" w:hAnsi="宋体" w:eastAsia="仿宋_GB2312" w:cs="宋体"/>
                <w:sz w:val="20"/>
                <w:szCs w:val="20"/>
              </w:rPr>
              <w:t xml:space="preserve">委 </w:t>
            </w:r>
            <w:r>
              <w:rPr>
                <w:rFonts w:hint="eastAsia" w:ascii="仿宋_GB2312" w:hAnsi="宋体" w:eastAsia="仿宋_GB2312" w:cs="宋体"/>
                <w:spacing w:val="1"/>
                <w:sz w:val="20"/>
                <w:szCs w:val="20"/>
              </w:rPr>
              <w:t>员会作出的决</w:t>
            </w:r>
            <w:r>
              <w:rPr>
                <w:rFonts w:hint="eastAsia" w:ascii="仿宋_GB2312" w:hAnsi="宋体" w:eastAsia="仿宋_GB2312" w:cs="宋体"/>
                <w:sz w:val="20"/>
                <w:szCs w:val="20"/>
              </w:rPr>
              <w:t xml:space="preserve">定违反 </w:t>
            </w:r>
            <w:r>
              <w:rPr>
                <w:rFonts w:hint="eastAsia" w:ascii="仿宋_GB2312" w:hAnsi="宋体" w:eastAsia="仿宋_GB2312" w:cs="宋体"/>
                <w:spacing w:val="-1"/>
                <w:sz w:val="20"/>
                <w:szCs w:val="20"/>
              </w:rPr>
              <w:t>法律、法规的处理</w:t>
            </w:r>
          </w:p>
        </w:tc>
        <w:tc>
          <w:tcPr>
            <w:tcW w:w="7989" w:type="dxa"/>
            <w:tcBorders>
              <w:top w:val="single" w:color="000000" w:sz="2" w:space="0"/>
              <w:bottom w:val="single" w:color="000000" w:sz="2" w:space="0"/>
            </w:tcBorders>
          </w:tcPr>
          <w:p>
            <w:pPr>
              <w:spacing w:before="163" w:line="229" w:lineRule="auto"/>
              <w:rPr>
                <w:rFonts w:ascii="仿宋_GB2312" w:hAnsi="宋体" w:eastAsia="仿宋_GB2312" w:cs="宋体"/>
                <w:sz w:val="19"/>
                <w:szCs w:val="19"/>
              </w:rPr>
            </w:pPr>
            <w:r>
              <w:rPr>
                <w:rFonts w:hint="eastAsia" w:ascii="仿宋_GB2312" w:hAnsi="宋体" w:eastAsia="仿宋_GB2312" w:cs="宋体"/>
                <w:spacing w:val="24"/>
                <w:sz w:val="19"/>
                <w:szCs w:val="19"/>
              </w:rPr>
              <w:t>【</w:t>
            </w:r>
            <w:r>
              <w:rPr>
                <w:rFonts w:hint="eastAsia" w:ascii="仿宋_GB2312" w:hAnsi="宋体" w:eastAsia="仿宋_GB2312" w:cs="宋体"/>
                <w:spacing w:val="16"/>
                <w:sz w:val="19"/>
                <w:szCs w:val="19"/>
              </w:rPr>
              <w:t>行</w:t>
            </w:r>
            <w:r>
              <w:rPr>
                <w:rFonts w:hint="eastAsia" w:ascii="仿宋_GB2312" w:hAnsi="宋体" w:eastAsia="仿宋_GB2312" w:cs="宋体"/>
                <w:spacing w:val="12"/>
                <w:sz w:val="19"/>
                <w:szCs w:val="19"/>
              </w:rPr>
              <w:t>政法规】《物业管理条例》(2018年修订)</w:t>
            </w:r>
          </w:p>
          <w:p>
            <w:pPr>
              <w:spacing w:before="64" w:line="265" w:lineRule="auto"/>
              <w:ind w:left="42" w:right="31" w:firstLine="409"/>
              <w:rPr>
                <w:rFonts w:ascii="仿宋_GB2312" w:hAnsi="宋体" w:eastAsia="仿宋_GB2312" w:cs="宋体"/>
                <w:sz w:val="20"/>
                <w:szCs w:val="20"/>
              </w:rPr>
            </w:pPr>
            <w:r>
              <w:rPr>
                <w:rFonts w:hint="eastAsia" w:ascii="仿宋_GB2312" w:hAnsi="宋体" w:eastAsia="仿宋_GB2312" w:cs="宋体"/>
                <w:spacing w:val="9"/>
                <w:sz w:val="20"/>
                <w:szCs w:val="20"/>
              </w:rPr>
              <w:t>第</w:t>
            </w:r>
            <w:r>
              <w:rPr>
                <w:rFonts w:hint="eastAsia" w:ascii="仿宋_GB2312" w:hAnsi="宋体" w:eastAsia="仿宋_GB2312" w:cs="宋体"/>
                <w:spacing w:val="8"/>
                <w:sz w:val="20"/>
                <w:szCs w:val="20"/>
              </w:rPr>
              <w:t>十九条第二款业主大会、业主委员会作出的决定违反法律、法规的，物业所在</w:t>
            </w:r>
            <w:r>
              <w:rPr>
                <w:rFonts w:hint="eastAsia" w:ascii="仿宋_GB2312" w:hAnsi="宋体" w:eastAsia="仿宋_GB2312" w:cs="宋体"/>
                <w:sz w:val="20"/>
                <w:szCs w:val="20"/>
              </w:rPr>
              <w:t xml:space="preserve"> </w:t>
            </w:r>
            <w:r>
              <w:rPr>
                <w:rFonts w:hint="eastAsia" w:ascii="仿宋_GB2312" w:hAnsi="宋体" w:eastAsia="仿宋_GB2312" w:cs="宋体"/>
                <w:spacing w:val="3"/>
                <w:sz w:val="20"/>
                <w:szCs w:val="20"/>
              </w:rPr>
              <w:t>地的区、县人民政府房地产行政主管部门或者街道办事处、乡镇人民政府，应当责</w:t>
            </w:r>
            <w:r>
              <w:rPr>
                <w:rFonts w:hint="eastAsia" w:ascii="仿宋_GB2312" w:hAnsi="宋体" w:eastAsia="仿宋_GB2312" w:cs="宋体"/>
                <w:spacing w:val="2"/>
                <w:sz w:val="20"/>
                <w:szCs w:val="20"/>
              </w:rPr>
              <w:t>令</w:t>
            </w:r>
            <w:r>
              <w:rPr>
                <w:rFonts w:hint="eastAsia" w:ascii="仿宋_GB2312" w:hAnsi="宋体" w:eastAsia="仿宋_GB2312" w:cs="宋体"/>
                <w:sz w:val="20"/>
                <w:szCs w:val="20"/>
              </w:rPr>
              <w:t xml:space="preserve">限 </w:t>
            </w:r>
            <w:r>
              <w:rPr>
                <w:rFonts w:hint="eastAsia" w:ascii="仿宋_GB2312" w:hAnsi="宋体" w:eastAsia="仿宋_GB2312" w:cs="宋体"/>
                <w:spacing w:val="3"/>
                <w:sz w:val="20"/>
                <w:szCs w:val="20"/>
              </w:rPr>
              <w:t>期</w:t>
            </w:r>
            <w:r>
              <w:rPr>
                <w:rFonts w:hint="eastAsia" w:ascii="仿宋_GB2312" w:hAnsi="宋体" w:eastAsia="仿宋_GB2312" w:cs="宋体"/>
                <w:spacing w:val="2"/>
                <w:sz w:val="20"/>
                <w:szCs w:val="20"/>
              </w:rPr>
              <w:t>改正或者撤销其决定，并通告全体业主。</w:t>
            </w:r>
          </w:p>
        </w:tc>
        <w:tc>
          <w:tcPr>
            <w:tcW w:w="709" w:type="dxa"/>
            <w:tcBorders>
              <w:top w:val="single" w:color="000000" w:sz="2" w:space="0"/>
              <w:bottom w:val="single" w:color="000000" w:sz="2" w:space="0"/>
            </w:tcBorders>
          </w:tcPr>
          <w:p>
            <w:pPr>
              <w:spacing w:line="257" w:lineRule="auto"/>
              <w:rPr>
                <w:rFonts w:ascii="仿宋_GB2312" w:eastAsia="仿宋_GB2312"/>
              </w:rPr>
            </w:pPr>
          </w:p>
          <w:p>
            <w:pPr>
              <w:spacing w:line="258" w:lineRule="auto"/>
              <w:rPr>
                <w:rFonts w:ascii="仿宋_GB2312" w:eastAsia="仿宋_GB2312"/>
              </w:rPr>
            </w:pPr>
          </w:p>
          <w:p>
            <w:pPr>
              <w:spacing w:before="65" w:line="238" w:lineRule="auto"/>
              <w:ind w:left="238"/>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spacing w:line="271" w:lineRule="auto"/>
              <w:rPr>
                <w:rFonts w:ascii="仿宋_GB2312" w:eastAsia="仿宋_GB2312"/>
              </w:rPr>
            </w:pPr>
          </w:p>
          <w:p>
            <w:pPr>
              <w:spacing w:line="271" w:lineRule="auto"/>
              <w:rPr>
                <w:rFonts w:ascii="仿宋_GB2312" w:eastAsia="仿宋_GB2312"/>
              </w:rPr>
            </w:pPr>
          </w:p>
          <w:p>
            <w:pPr>
              <w:spacing w:before="52" w:line="238" w:lineRule="auto"/>
              <w:ind w:left="279"/>
              <w:rPr>
                <w:rFonts w:ascii="仿宋_GB2312" w:hAnsi="宋体" w:eastAsia="仿宋_GB2312" w:cs="宋体"/>
                <w:sz w:val="16"/>
                <w:szCs w:val="16"/>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6" w:hRule="atLeast"/>
        </w:trPr>
        <w:tc>
          <w:tcPr>
            <w:tcW w:w="495" w:type="dxa"/>
            <w:tcBorders>
              <w:top w:val="single" w:color="000000" w:sz="2" w:space="0"/>
              <w:bottom w:val="single" w:color="000000" w:sz="2" w:space="0"/>
            </w:tcBorders>
          </w:tcPr>
          <w:p>
            <w:pPr>
              <w:spacing w:line="250" w:lineRule="auto"/>
              <w:rPr>
                <w:rFonts w:ascii="仿宋_GB2312" w:eastAsia="仿宋_GB2312"/>
              </w:rPr>
            </w:pPr>
          </w:p>
          <w:p>
            <w:pPr>
              <w:spacing w:line="250" w:lineRule="auto"/>
              <w:rPr>
                <w:rFonts w:ascii="仿宋_GB2312" w:eastAsia="仿宋_GB2312"/>
              </w:rPr>
            </w:pPr>
          </w:p>
          <w:p>
            <w:pPr>
              <w:spacing w:line="250" w:lineRule="auto"/>
              <w:rPr>
                <w:rFonts w:ascii="仿宋_GB2312" w:eastAsia="仿宋_GB2312"/>
              </w:rPr>
            </w:pPr>
          </w:p>
          <w:p>
            <w:pPr>
              <w:spacing w:line="250" w:lineRule="auto"/>
              <w:rPr>
                <w:rFonts w:ascii="仿宋_GB2312" w:eastAsia="仿宋_GB2312"/>
              </w:rPr>
            </w:pPr>
          </w:p>
          <w:p>
            <w:pPr>
              <w:spacing w:line="250" w:lineRule="auto"/>
              <w:rPr>
                <w:rFonts w:ascii="仿宋_GB2312" w:eastAsia="仿宋_GB2312"/>
              </w:rPr>
            </w:pPr>
          </w:p>
          <w:p>
            <w:pPr>
              <w:spacing w:line="250" w:lineRule="auto"/>
              <w:rPr>
                <w:rFonts w:ascii="仿宋_GB2312" w:eastAsia="仿宋_GB2312"/>
              </w:rPr>
            </w:pPr>
          </w:p>
          <w:p>
            <w:pPr>
              <w:spacing w:line="250" w:lineRule="auto"/>
              <w:rPr>
                <w:rFonts w:ascii="仿宋_GB2312" w:eastAsia="仿宋_GB2312"/>
              </w:rPr>
            </w:pPr>
          </w:p>
          <w:p>
            <w:pPr>
              <w:spacing w:line="250" w:lineRule="auto"/>
              <w:rPr>
                <w:rFonts w:ascii="仿宋_GB2312" w:eastAsia="仿宋_GB2312"/>
              </w:rPr>
            </w:pPr>
          </w:p>
          <w:p>
            <w:pPr>
              <w:spacing w:line="250" w:lineRule="auto"/>
              <w:rPr>
                <w:rFonts w:ascii="仿宋_GB2312" w:eastAsia="仿宋_GB2312"/>
              </w:rPr>
            </w:pPr>
          </w:p>
          <w:p>
            <w:pPr>
              <w:spacing w:line="250" w:lineRule="auto"/>
              <w:rPr>
                <w:rFonts w:ascii="仿宋_GB2312" w:eastAsia="仿宋_GB2312"/>
              </w:rPr>
            </w:pPr>
          </w:p>
          <w:p>
            <w:pPr>
              <w:spacing w:line="250" w:lineRule="auto"/>
              <w:rPr>
                <w:rFonts w:ascii="仿宋_GB2312" w:eastAsia="仿宋_GB2312"/>
              </w:rPr>
            </w:pPr>
          </w:p>
          <w:p>
            <w:pPr>
              <w:spacing w:line="251" w:lineRule="auto"/>
              <w:rPr>
                <w:rFonts w:ascii="仿宋_GB2312" w:eastAsia="仿宋_GB2312"/>
              </w:rPr>
            </w:pPr>
          </w:p>
          <w:p>
            <w:pPr>
              <w:spacing w:before="65" w:line="185" w:lineRule="auto"/>
              <w:ind w:left="135"/>
              <w:rPr>
                <w:rFonts w:ascii="仿宋_GB2312" w:hAnsi="宋体" w:eastAsia="仿宋_GB2312" w:cs="宋体"/>
                <w:sz w:val="20"/>
                <w:szCs w:val="20"/>
              </w:rPr>
            </w:pPr>
            <w:r>
              <w:rPr>
                <w:rFonts w:hint="eastAsia" w:ascii="仿宋_GB2312" w:hAnsi="宋体" w:eastAsia="仿宋_GB2312" w:cs="宋体"/>
                <w:spacing w:val="-3"/>
                <w:sz w:val="20"/>
                <w:szCs w:val="20"/>
              </w:rPr>
              <w:t>6</w:t>
            </w:r>
            <w:r>
              <w:rPr>
                <w:rFonts w:hint="eastAsia" w:ascii="仿宋_GB2312" w:hAnsi="宋体" w:eastAsia="仿宋_GB2312" w:cs="宋体"/>
                <w:spacing w:val="-2"/>
                <w:sz w:val="20"/>
                <w:szCs w:val="20"/>
              </w:rPr>
              <w:t>4</w:t>
            </w:r>
          </w:p>
        </w:tc>
        <w:tc>
          <w:tcPr>
            <w:tcW w:w="550" w:type="dxa"/>
            <w:tcBorders>
              <w:top w:val="single" w:color="000000" w:sz="2" w:space="0"/>
              <w:bottom w:val="single" w:color="000000" w:sz="2" w:space="0"/>
            </w:tcBorders>
          </w:tcPr>
          <w:p>
            <w:pPr>
              <w:spacing w:line="244" w:lineRule="auto"/>
              <w:jc w:val="center"/>
              <w:rPr>
                <w:rFonts w:ascii="仿宋_GB2312" w:eastAsia="仿宋_GB2312"/>
              </w:rPr>
            </w:pPr>
          </w:p>
          <w:p>
            <w:pPr>
              <w:spacing w:line="244" w:lineRule="auto"/>
              <w:jc w:val="center"/>
              <w:rPr>
                <w:rFonts w:ascii="仿宋_GB2312" w:eastAsia="仿宋_GB2312"/>
              </w:rPr>
            </w:pPr>
          </w:p>
          <w:p>
            <w:pPr>
              <w:spacing w:line="244" w:lineRule="auto"/>
              <w:jc w:val="center"/>
              <w:rPr>
                <w:rFonts w:ascii="仿宋_GB2312" w:eastAsia="仿宋_GB2312"/>
              </w:rPr>
            </w:pPr>
          </w:p>
          <w:p>
            <w:pPr>
              <w:spacing w:line="245" w:lineRule="auto"/>
              <w:jc w:val="center"/>
              <w:rPr>
                <w:rFonts w:ascii="仿宋_GB2312" w:eastAsia="仿宋_GB2312"/>
              </w:rPr>
            </w:pPr>
          </w:p>
          <w:p>
            <w:pPr>
              <w:spacing w:line="245" w:lineRule="auto"/>
              <w:jc w:val="center"/>
              <w:rPr>
                <w:rFonts w:ascii="仿宋_GB2312" w:eastAsia="仿宋_GB2312"/>
              </w:rPr>
            </w:pPr>
          </w:p>
          <w:p>
            <w:pPr>
              <w:spacing w:line="245" w:lineRule="auto"/>
              <w:jc w:val="center"/>
              <w:rPr>
                <w:rFonts w:ascii="仿宋_GB2312" w:eastAsia="仿宋_GB2312"/>
              </w:rPr>
            </w:pPr>
          </w:p>
          <w:p>
            <w:pPr>
              <w:spacing w:line="245" w:lineRule="auto"/>
              <w:jc w:val="center"/>
              <w:rPr>
                <w:rFonts w:ascii="仿宋_GB2312" w:eastAsia="仿宋_GB2312"/>
              </w:rPr>
            </w:pPr>
          </w:p>
          <w:p>
            <w:pPr>
              <w:spacing w:line="245" w:lineRule="auto"/>
              <w:jc w:val="center"/>
              <w:rPr>
                <w:rFonts w:ascii="仿宋_GB2312" w:eastAsia="仿宋_GB2312"/>
              </w:rPr>
            </w:pPr>
          </w:p>
          <w:p>
            <w:pPr>
              <w:spacing w:line="245" w:lineRule="auto"/>
              <w:jc w:val="center"/>
              <w:rPr>
                <w:rFonts w:ascii="仿宋_GB2312" w:eastAsia="仿宋_GB2312"/>
              </w:rPr>
            </w:pPr>
          </w:p>
          <w:p>
            <w:pPr>
              <w:spacing w:line="245" w:lineRule="auto"/>
              <w:jc w:val="center"/>
              <w:rPr>
                <w:rFonts w:ascii="仿宋_GB2312" w:eastAsia="仿宋_GB2312"/>
              </w:rPr>
            </w:pPr>
          </w:p>
          <w:p>
            <w:pPr>
              <w:spacing w:line="245" w:lineRule="auto"/>
              <w:jc w:val="center"/>
              <w:rPr>
                <w:rFonts w:ascii="仿宋_GB2312" w:eastAsia="仿宋_GB2312"/>
              </w:rPr>
            </w:pPr>
          </w:p>
          <w:p>
            <w:pPr>
              <w:spacing w:before="65" w:line="281" w:lineRule="auto"/>
              <w:ind w:left="100" w:right="2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28" w:type="dxa"/>
            <w:tcBorders>
              <w:top w:val="single" w:color="000000" w:sz="2" w:space="0"/>
              <w:bottom w:val="single" w:color="000000" w:sz="2" w:space="0"/>
            </w:tcBorders>
          </w:tcPr>
          <w:p>
            <w:pPr>
              <w:spacing w:line="259" w:lineRule="auto"/>
              <w:jc w:val="center"/>
              <w:rPr>
                <w:rFonts w:ascii="仿宋_GB2312" w:eastAsia="仿宋_GB2312"/>
              </w:rPr>
            </w:pPr>
          </w:p>
          <w:p>
            <w:pPr>
              <w:spacing w:line="260" w:lineRule="auto"/>
              <w:jc w:val="center"/>
              <w:rPr>
                <w:rFonts w:ascii="仿宋_GB2312" w:eastAsia="仿宋_GB2312"/>
              </w:rPr>
            </w:pPr>
          </w:p>
          <w:p>
            <w:pPr>
              <w:spacing w:line="260" w:lineRule="auto"/>
              <w:jc w:val="center"/>
              <w:rPr>
                <w:rFonts w:ascii="仿宋_GB2312" w:eastAsia="仿宋_GB2312"/>
              </w:rPr>
            </w:pPr>
          </w:p>
          <w:p>
            <w:pPr>
              <w:spacing w:line="260" w:lineRule="auto"/>
              <w:jc w:val="center"/>
              <w:rPr>
                <w:rFonts w:ascii="仿宋_GB2312" w:eastAsia="仿宋_GB2312"/>
              </w:rPr>
            </w:pPr>
          </w:p>
          <w:p>
            <w:pPr>
              <w:spacing w:line="260" w:lineRule="auto"/>
              <w:jc w:val="center"/>
              <w:rPr>
                <w:rFonts w:ascii="仿宋_GB2312" w:eastAsia="仿宋_GB2312"/>
              </w:rPr>
            </w:pPr>
          </w:p>
          <w:p>
            <w:pPr>
              <w:spacing w:line="260" w:lineRule="auto"/>
              <w:jc w:val="center"/>
              <w:rPr>
                <w:rFonts w:ascii="仿宋_GB2312" w:eastAsia="仿宋_GB2312"/>
              </w:rPr>
            </w:pPr>
          </w:p>
          <w:p>
            <w:pPr>
              <w:spacing w:line="260" w:lineRule="auto"/>
              <w:jc w:val="center"/>
              <w:rPr>
                <w:rFonts w:ascii="仿宋_GB2312" w:eastAsia="仿宋_GB2312"/>
              </w:rPr>
            </w:pPr>
          </w:p>
          <w:p>
            <w:pPr>
              <w:spacing w:line="260" w:lineRule="auto"/>
              <w:jc w:val="center"/>
              <w:rPr>
                <w:rFonts w:ascii="仿宋_GB2312" w:eastAsia="仿宋_GB2312"/>
              </w:rPr>
            </w:pPr>
          </w:p>
          <w:p>
            <w:pPr>
              <w:spacing w:line="260" w:lineRule="auto"/>
              <w:jc w:val="center"/>
              <w:rPr>
                <w:rFonts w:ascii="仿宋_GB2312" w:eastAsia="仿宋_GB2312"/>
              </w:rPr>
            </w:pPr>
          </w:p>
          <w:p>
            <w:pPr>
              <w:spacing w:line="260" w:lineRule="auto"/>
              <w:jc w:val="center"/>
              <w:rPr>
                <w:rFonts w:ascii="仿宋_GB2312" w:eastAsia="仿宋_GB2312"/>
              </w:rPr>
            </w:pPr>
          </w:p>
          <w:p>
            <w:pPr>
              <w:spacing w:line="260" w:lineRule="auto"/>
              <w:jc w:val="center"/>
              <w:rPr>
                <w:rFonts w:ascii="仿宋_GB2312" w:eastAsia="仿宋_GB2312"/>
              </w:rPr>
            </w:pPr>
          </w:p>
          <w:p>
            <w:pPr>
              <w:spacing w:before="65" w:line="283" w:lineRule="auto"/>
              <w:ind w:left="60" w:right="141"/>
              <w:jc w:val="center"/>
              <w:rPr>
                <w:rFonts w:ascii="仿宋_GB2312" w:hAnsi="宋体" w:eastAsia="仿宋_GB2312" w:cs="宋体"/>
                <w:sz w:val="20"/>
                <w:szCs w:val="20"/>
              </w:rPr>
            </w:pPr>
            <w:r>
              <w:rPr>
                <w:rFonts w:hint="eastAsia" w:ascii="仿宋_GB2312" w:hAnsi="宋体" w:eastAsia="仿宋_GB2312" w:cs="宋体"/>
                <w:spacing w:val="2"/>
                <w:sz w:val="20"/>
                <w:szCs w:val="20"/>
              </w:rPr>
              <w:t>对村民委员会选举</w:t>
            </w:r>
            <w:r>
              <w:rPr>
                <w:rFonts w:hint="eastAsia" w:ascii="仿宋_GB2312" w:hAnsi="宋体" w:eastAsia="仿宋_GB2312" w:cs="宋体"/>
                <w:sz w:val="20"/>
                <w:szCs w:val="20"/>
              </w:rPr>
              <w:t xml:space="preserve">相 </w:t>
            </w:r>
            <w:r>
              <w:rPr>
                <w:rFonts w:hint="eastAsia" w:ascii="仿宋_GB2312" w:hAnsi="宋体" w:eastAsia="仿宋_GB2312" w:cs="宋体"/>
                <w:spacing w:val="-2"/>
                <w:sz w:val="20"/>
                <w:szCs w:val="20"/>
              </w:rPr>
              <w:t>关违</w:t>
            </w:r>
            <w:r>
              <w:rPr>
                <w:rFonts w:hint="eastAsia" w:ascii="仿宋_GB2312" w:hAnsi="宋体" w:eastAsia="仿宋_GB2312" w:cs="宋体"/>
                <w:spacing w:val="-1"/>
                <w:sz w:val="20"/>
                <w:szCs w:val="20"/>
              </w:rPr>
              <w:t>法行为的处理</w:t>
            </w:r>
          </w:p>
        </w:tc>
        <w:tc>
          <w:tcPr>
            <w:tcW w:w="7989" w:type="dxa"/>
            <w:tcBorders>
              <w:top w:val="single" w:color="000000" w:sz="2" w:space="0"/>
              <w:bottom w:val="single" w:color="000000" w:sz="2" w:space="0"/>
            </w:tcBorders>
          </w:tcPr>
          <w:p>
            <w:pPr>
              <w:spacing w:before="173" w:line="228" w:lineRule="auto"/>
              <w:rPr>
                <w:rFonts w:ascii="仿宋_GB2312" w:hAnsi="宋体" w:eastAsia="仿宋_GB2312" w:cs="宋体"/>
                <w:sz w:val="19"/>
                <w:szCs w:val="19"/>
              </w:rPr>
            </w:pPr>
            <w:r>
              <w:rPr>
                <w:rFonts w:hint="eastAsia" w:ascii="仿宋_GB2312" w:hAnsi="宋体" w:eastAsia="仿宋_GB2312" w:cs="宋体"/>
                <w:spacing w:val="15"/>
                <w:sz w:val="19"/>
                <w:szCs w:val="19"/>
              </w:rPr>
              <w:t>【</w:t>
            </w:r>
            <w:r>
              <w:rPr>
                <w:rFonts w:hint="eastAsia" w:ascii="仿宋_GB2312" w:hAnsi="宋体" w:eastAsia="仿宋_GB2312" w:cs="宋体"/>
                <w:spacing w:val="13"/>
                <w:sz w:val="19"/>
                <w:szCs w:val="19"/>
              </w:rPr>
              <w:t>地方性法规】《山西省村民委员会选举办法》(2020年修正)</w:t>
            </w:r>
          </w:p>
          <w:p>
            <w:pPr>
              <w:spacing w:before="51" w:line="262" w:lineRule="auto"/>
              <w:ind w:left="42" w:right="24" w:firstLine="409"/>
              <w:rPr>
                <w:rFonts w:ascii="仿宋_GB2312" w:hAnsi="宋体" w:eastAsia="仿宋_GB2312" w:cs="宋体"/>
                <w:sz w:val="20"/>
                <w:szCs w:val="20"/>
              </w:rPr>
            </w:pPr>
            <w:r>
              <w:rPr>
                <w:rFonts w:hint="eastAsia" w:ascii="仿宋_GB2312" w:hAnsi="宋体" w:eastAsia="仿宋_GB2312" w:cs="宋体"/>
                <w:spacing w:val="25"/>
                <w:sz w:val="20"/>
                <w:szCs w:val="20"/>
              </w:rPr>
              <w:t>第</w:t>
            </w:r>
            <w:r>
              <w:rPr>
                <w:rFonts w:hint="eastAsia" w:ascii="仿宋_GB2312" w:hAnsi="宋体" w:eastAsia="仿宋_GB2312" w:cs="宋体"/>
                <w:spacing w:val="13"/>
                <w:sz w:val="20"/>
                <w:szCs w:val="20"/>
              </w:rPr>
              <w:t>五十五条有下列行为之一的，村民有权向县(市、区)人民代表大会常务委员</w:t>
            </w:r>
            <w:r>
              <w:rPr>
                <w:rFonts w:hint="eastAsia" w:ascii="仿宋_GB2312" w:hAnsi="宋体" w:eastAsia="仿宋_GB2312" w:cs="宋体"/>
                <w:sz w:val="20"/>
                <w:szCs w:val="20"/>
              </w:rPr>
              <w:t xml:space="preserve"> </w:t>
            </w:r>
            <w:r>
              <w:rPr>
                <w:rFonts w:hint="eastAsia" w:ascii="仿宋_GB2312" w:hAnsi="宋体" w:eastAsia="仿宋_GB2312" w:cs="宋体"/>
                <w:spacing w:val="22"/>
                <w:sz w:val="20"/>
                <w:szCs w:val="20"/>
              </w:rPr>
              <w:t>会、</w:t>
            </w:r>
            <w:r>
              <w:rPr>
                <w:rFonts w:hint="eastAsia" w:ascii="仿宋_GB2312" w:hAnsi="宋体" w:eastAsia="仿宋_GB2312" w:cs="宋体"/>
                <w:spacing w:val="13"/>
                <w:sz w:val="20"/>
                <w:szCs w:val="20"/>
              </w:rPr>
              <w:t>人</w:t>
            </w:r>
            <w:r>
              <w:rPr>
                <w:rFonts w:hint="eastAsia" w:ascii="仿宋_GB2312" w:hAnsi="宋体" w:eastAsia="仿宋_GB2312" w:cs="宋体"/>
                <w:spacing w:val="11"/>
                <w:sz w:val="20"/>
                <w:szCs w:val="20"/>
              </w:rPr>
              <w:t>民政府及其有关部门举报：(一)拖延选举时间的;(二)违反选举程序的;(三)</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擅自调整、变更村民委员会成员候选人，或者指定、委派、撤换村民委员会成员</w:t>
            </w:r>
            <w:r>
              <w:rPr>
                <w:rFonts w:hint="eastAsia" w:ascii="仿宋_GB2312" w:hAnsi="宋体" w:eastAsia="仿宋_GB2312" w:cs="宋体"/>
                <w:sz w:val="20"/>
                <w:szCs w:val="20"/>
              </w:rPr>
              <w:t xml:space="preserve">或者停 </w:t>
            </w:r>
            <w:r>
              <w:rPr>
                <w:rFonts w:hint="eastAsia" w:ascii="仿宋_GB2312" w:hAnsi="宋体" w:eastAsia="仿宋_GB2312" w:cs="宋体"/>
                <w:spacing w:val="17"/>
                <w:sz w:val="20"/>
                <w:szCs w:val="20"/>
              </w:rPr>
              <w:t>止</w:t>
            </w:r>
            <w:r>
              <w:rPr>
                <w:rFonts w:hint="eastAsia" w:ascii="仿宋_GB2312" w:hAnsi="宋体" w:eastAsia="仿宋_GB2312" w:cs="宋体"/>
                <w:spacing w:val="10"/>
                <w:sz w:val="20"/>
                <w:szCs w:val="20"/>
              </w:rPr>
              <w:t>其工作的;(四)用暴力、威胁、欺骗、伪造选票、毁坏选票或者票箱等不正当手段</w:t>
            </w:r>
            <w:r>
              <w:rPr>
                <w:rFonts w:hint="eastAsia" w:ascii="仿宋_GB2312" w:hAnsi="宋体" w:eastAsia="仿宋_GB2312" w:cs="宋体"/>
                <w:sz w:val="20"/>
                <w:szCs w:val="20"/>
              </w:rPr>
              <w:t xml:space="preserve"> </w:t>
            </w:r>
            <w:r>
              <w:rPr>
                <w:rFonts w:hint="eastAsia" w:ascii="仿宋_GB2312" w:hAnsi="宋体" w:eastAsia="仿宋_GB2312" w:cs="宋体"/>
                <w:spacing w:val="18"/>
                <w:sz w:val="20"/>
                <w:szCs w:val="20"/>
              </w:rPr>
              <w:t>妨害</w:t>
            </w:r>
            <w:r>
              <w:rPr>
                <w:rFonts w:hint="eastAsia" w:ascii="仿宋_GB2312" w:hAnsi="宋体" w:eastAsia="仿宋_GB2312" w:cs="宋体"/>
                <w:spacing w:val="17"/>
                <w:sz w:val="20"/>
                <w:szCs w:val="20"/>
              </w:rPr>
              <w:t>村</w:t>
            </w:r>
            <w:r>
              <w:rPr>
                <w:rFonts w:hint="eastAsia" w:ascii="仿宋_GB2312" w:hAnsi="宋体" w:eastAsia="仿宋_GB2312" w:cs="宋体"/>
                <w:spacing w:val="9"/>
                <w:sz w:val="20"/>
                <w:szCs w:val="20"/>
              </w:rPr>
              <w:t>民行使选举权和被选举权的;(五)对检举村民委员会选举中的违法行为或者对</w:t>
            </w:r>
            <w:r>
              <w:rPr>
                <w:rFonts w:hint="eastAsia" w:ascii="仿宋_GB2312" w:hAnsi="宋体" w:eastAsia="仿宋_GB2312" w:cs="宋体"/>
                <w:sz w:val="20"/>
                <w:szCs w:val="20"/>
              </w:rPr>
              <w:t xml:space="preserve"> </w:t>
            </w:r>
            <w:r>
              <w:rPr>
                <w:rFonts w:hint="eastAsia" w:ascii="仿宋_GB2312" w:hAnsi="宋体" w:eastAsia="仿宋_GB2312" w:cs="宋体"/>
                <w:spacing w:val="16"/>
                <w:sz w:val="20"/>
                <w:szCs w:val="20"/>
              </w:rPr>
              <w:t>村</w:t>
            </w:r>
            <w:r>
              <w:rPr>
                <w:rFonts w:hint="eastAsia" w:ascii="仿宋_GB2312" w:hAnsi="宋体" w:eastAsia="仿宋_GB2312" w:cs="宋体"/>
                <w:spacing w:val="9"/>
                <w:sz w:val="20"/>
                <w:szCs w:val="20"/>
              </w:rPr>
              <w:t>民委员会成员提出罢免要求的村民进行打击报复的;(六)伪造选举文件或者谎报、</w:t>
            </w:r>
            <w:r>
              <w:rPr>
                <w:rFonts w:hint="eastAsia" w:ascii="仿宋_GB2312" w:hAnsi="宋体" w:eastAsia="仿宋_GB2312" w:cs="宋体"/>
                <w:sz w:val="20"/>
                <w:szCs w:val="20"/>
              </w:rPr>
              <w:t xml:space="preserve"> </w:t>
            </w:r>
            <w:r>
              <w:rPr>
                <w:rFonts w:hint="eastAsia" w:ascii="仿宋_GB2312" w:hAnsi="宋体" w:eastAsia="仿宋_GB2312" w:cs="宋体"/>
                <w:spacing w:val="19"/>
                <w:sz w:val="20"/>
                <w:szCs w:val="20"/>
              </w:rPr>
              <w:t>瞒报选举结果的;(七)村民委员会换届后拖延或者拒绝移交的;(八)干扰村民委</w:t>
            </w:r>
            <w:r>
              <w:rPr>
                <w:rFonts w:hint="eastAsia" w:ascii="仿宋_GB2312" w:hAnsi="宋体" w:eastAsia="仿宋_GB2312" w:cs="宋体"/>
                <w:spacing w:val="14"/>
                <w:sz w:val="20"/>
                <w:szCs w:val="20"/>
              </w:rPr>
              <w:t>员</w:t>
            </w:r>
            <w:r>
              <w:rPr>
                <w:rFonts w:hint="eastAsia" w:ascii="仿宋_GB2312" w:hAnsi="宋体" w:eastAsia="仿宋_GB2312" w:cs="宋体"/>
                <w:sz w:val="20"/>
                <w:szCs w:val="20"/>
              </w:rPr>
              <w:t xml:space="preserve"> </w:t>
            </w:r>
            <w:r>
              <w:rPr>
                <w:rFonts w:hint="eastAsia" w:ascii="仿宋_GB2312" w:hAnsi="宋体" w:eastAsia="仿宋_GB2312" w:cs="宋体"/>
                <w:spacing w:val="4"/>
                <w:sz w:val="20"/>
                <w:szCs w:val="20"/>
              </w:rPr>
              <w:t>会选举工作</w:t>
            </w:r>
            <w:r>
              <w:rPr>
                <w:rFonts w:hint="eastAsia" w:ascii="仿宋_GB2312" w:hAnsi="宋体" w:eastAsia="仿宋_GB2312" w:cs="宋体"/>
                <w:spacing w:val="2"/>
                <w:sz w:val="20"/>
                <w:szCs w:val="20"/>
              </w:rPr>
              <w:t>正常进行的其他行为。</w:t>
            </w:r>
          </w:p>
          <w:p>
            <w:pPr>
              <w:spacing w:before="40" w:line="271" w:lineRule="auto"/>
              <w:ind w:left="42" w:right="22" w:firstLine="390"/>
              <w:rPr>
                <w:rFonts w:ascii="仿宋_GB2312" w:hAnsi="宋体" w:eastAsia="仿宋_GB2312" w:cs="宋体"/>
                <w:sz w:val="20"/>
                <w:szCs w:val="20"/>
              </w:rPr>
            </w:pPr>
            <w:r>
              <w:rPr>
                <w:rFonts w:hint="eastAsia" w:ascii="仿宋_GB2312" w:hAnsi="宋体" w:eastAsia="仿宋_GB2312" w:cs="宋体"/>
                <w:spacing w:val="10"/>
                <w:sz w:val="20"/>
                <w:szCs w:val="20"/>
              </w:rPr>
              <w:t>第</w:t>
            </w:r>
            <w:r>
              <w:rPr>
                <w:rFonts w:hint="eastAsia" w:ascii="仿宋_GB2312" w:hAnsi="宋体" w:eastAsia="仿宋_GB2312" w:cs="宋体"/>
                <w:spacing w:val="6"/>
                <w:sz w:val="20"/>
                <w:szCs w:val="20"/>
              </w:rPr>
              <w:t>五十六条有第五十五条第一项规定行为的，由上一级人民政府责令有关县(市、</w:t>
            </w:r>
            <w:r>
              <w:rPr>
                <w:rFonts w:hint="eastAsia" w:ascii="仿宋_GB2312" w:hAnsi="宋体" w:eastAsia="仿宋_GB2312" w:cs="宋体"/>
                <w:sz w:val="20"/>
                <w:szCs w:val="20"/>
              </w:rPr>
              <w:t xml:space="preserve"> </w:t>
            </w:r>
            <w:r>
              <w:rPr>
                <w:rFonts w:hint="eastAsia" w:ascii="仿宋_GB2312" w:hAnsi="宋体" w:eastAsia="仿宋_GB2312" w:cs="宋体"/>
                <w:spacing w:val="10"/>
                <w:sz w:val="20"/>
                <w:szCs w:val="20"/>
              </w:rPr>
              <w:t>区)</w:t>
            </w:r>
            <w:r>
              <w:rPr>
                <w:rFonts w:hint="eastAsia" w:ascii="仿宋_GB2312" w:hAnsi="宋体" w:eastAsia="仿宋_GB2312" w:cs="宋体"/>
                <w:spacing w:val="9"/>
                <w:sz w:val="20"/>
                <w:szCs w:val="20"/>
              </w:rPr>
              <w:t>、</w:t>
            </w:r>
            <w:r>
              <w:rPr>
                <w:rFonts w:hint="eastAsia" w:ascii="仿宋_GB2312" w:hAnsi="宋体" w:eastAsia="仿宋_GB2312" w:cs="宋体"/>
                <w:spacing w:val="5"/>
                <w:sz w:val="20"/>
                <w:szCs w:val="20"/>
              </w:rPr>
              <w:t>乡(镇)人民政府限期组织换届选举，并视情节轻重追究主要负责人的行政责任。</w:t>
            </w:r>
            <w:r>
              <w:rPr>
                <w:rFonts w:hint="eastAsia" w:ascii="仿宋_GB2312" w:hAnsi="宋体" w:eastAsia="仿宋_GB2312" w:cs="宋体"/>
                <w:sz w:val="20"/>
                <w:szCs w:val="20"/>
              </w:rPr>
              <w:t xml:space="preserve"> </w:t>
            </w:r>
            <w:r>
              <w:rPr>
                <w:rFonts w:hint="eastAsia" w:ascii="仿宋_GB2312" w:hAnsi="宋体" w:eastAsia="仿宋_GB2312" w:cs="宋体"/>
                <w:spacing w:val="26"/>
                <w:sz w:val="20"/>
                <w:szCs w:val="20"/>
              </w:rPr>
              <w:t>有</w:t>
            </w:r>
            <w:r>
              <w:rPr>
                <w:rFonts w:hint="eastAsia" w:ascii="仿宋_GB2312" w:hAnsi="宋体" w:eastAsia="仿宋_GB2312" w:cs="宋体"/>
                <w:spacing w:val="14"/>
                <w:sz w:val="20"/>
                <w:szCs w:val="20"/>
              </w:rPr>
              <w:t>第</w:t>
            </w:r>
            <w:r>
              <w:rPr>
                <w:rFonts w:hint="eastAsia" w:ascii="仿宋_GB2312" w:hAnsi="宋体" w:eastAsia="仿宋_GB2312" w:cs="宋体"/>
                <w:spacing w:val="13"/>
                <w:sz w:val="20"/>
                <w:szCs w:val="20"/>
              </w:rPr>
              <w:t>五十五条第二项规定行为的，由乡(镇)人民政府或者县(市、区)人民政府民政</w:t>
            </w:r>
            <w:r>
              <w:rPr>
                <w:rFonts w:hint="eastAsia" w:ascii="仿宋_GB2312" w:hAnsi="宋体" w:eastAsia="仿宋_GB2312" w:cs="宋体"/>
                <w:sz w:val="20"/>
                <w:szCs w:val="20"/>
              </w:rPr>
              <w:t xml:space="preserve"> </w:t>
            </w:r>
            <w:r>
              <w:rPr>
                <w:rFonts w:hint="eastAsia" w:ascii="仿宋_GB2312" w:hAnsi="宋体" w:eastAsia="仿宋_GB2312" w:cs="宋体"/>
                <w:spacing w:val="4"/>
                <w:sz w:val="20"/>
                <w:szCs w:val="20"/>
              </w:rPr>
              <w:t>部</w:t>
            </w:r>
            <w:r>
              <w:rPr>
                <w:rFonts w:hint="eastAsia" w:ascii="仿宋_GB2312" w:hAnsi="宋体" w:eastAsia="仿宋_GB2312" w:cs="宋体"/>
                <w:spacing w:val="2"/>
                <w:sz w:val="20"/>
                <w:szCs w:val="20"/>
              </w:rPr>
              <w:t>门调查处理。有第五十五条第三项规定行为的，由行为人所在单位或者上级机关予以</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纠</w:t>
            </w:r>
            <w:r>
              <w:rPr>
                <w:rFonts w:hint="eastAsia" w:ascii="仿宋_GB2312" w:hAnsi="宋体" w:eastAsia="仿宋_GB2312" w:cs="宋体"/>
                <w:spacing w:val="5"/>
                <w:sz w:val="20"/>
                <w:szCs w:val="20"/>
              </w:rPr>
              <w:t>正</w:t>
            </w:r>
            <w:r>
              <w:rPr>
                <w:rFonts w:hint="eastAsia" w:ascii="仿宋_GB2312" w:hAnsi="宋体" w:eastAsia="仿宋_GB2312" w:cs="宋体"/>
                <w:spacing w:val="3"/>
                <w:sz w:val="20"/>
                <w:szCs w:val="20"/>
              </w:rPr>
              <w:t>，并追究行为人的行政责任。有第五十五条第四、五、六、八项规定行为的，由县</w:t>
            </w:r>
            <w:r>
              <w:rPr>
                <w:rFonts w:hint="eastAsia" w:ascii="仿宋_GB2312" w:hAnsi="宋体" w:eastAsia="仿宋_GB2312" w:cs="宋体"/>
                <w:sz w:val="20"/>
                <w:szCs w:val="20"/>
              </w:rPr>
              <w:t xml:space="preserve"> </w:t>
            </w:r>
            <w:r>
              <w:rPr>
                <w:rFonts w:hint="eastAsia" w:ascii="仿宋_GB2312" w:hAnsi="宋体" w:eastAsia="仿宋_GB2312" w:cs="宋体"/>
                <w:spacing w:val="4"/>
                <w:sz w:val="20"/>
                <w:szCs w:val="20"/>
              </w:rPr>
              <w:t>级村民委员会换届</w:t>
            </w:r>
            <w:r>
              <w:rPr>
                <w:rFonts w:hint="eastAsia" w:ascii="仿宋_GB2312" w:hAnsi="宋体" w:eastAsia="仿宋_GB2312" w:cs="宋体"/>
                <w:spacing w:val="2"/>
                <w:sz w:val="20"/>
                <w:szCs w:val="20"/>
              </w:rPr>
              <w:t>选举工作领导组组织有关部门调查核实，视情节轻重进行处理。有第</w:t>
            </w:r>
            <w:r>
              <w:rPr>
                <w:rFonts w:hint="eastAsia" w:ascii="仿宋_GB2312" w:hAnsi="宋体" w:eastAsia="仿宋_GB2312" w:cs="宋体"/>
                <w:sz w:val="20"/>
                <w:szCs w:val="20"/>
              </w:rPr>
              <w:t xml:space="preserve"> </w:t>
            </w:r>
            <w:r>
              <w:rPr>
                <w:rFonts w:hint="eastAsia" w:ascii="仿宋_GB2312" w:hAnsi="宋体" w:eastAsia="仿宋_GB2312" w:cs="宋体"/>
                <w:spacing w:val="12"/>
                <w:sz w:val="20"/>
                <w:szCs w:val="20"/>
              </w:rPr>
              <w:t>五</w:t>
            </w:r>
            <w:r>
              <w:rPr>
                <w:rFonts w:hint="eastAsia" w:ascii="仿宋_GB2312" w:hAnsi="宋体" w:eastAsia="仿宋_GB2312" w:cs="宋体"/>
                <w:spacing w:val="7"/>
                <w:sz w:val="20"/>
                <w:szCs w:val="20"/>
              </w:rPr>
              <w:t>十五条第七项规定的无故拖延移交行为的，由乡(镇)人民政府批评教育，并督促移</w:t>
            </w:r>
            <w:r>
              <w:rPr>
                <w:rFonts w:hint="eastAsia" w:ascii="仿宋_GB2312" w:hAnsi="宋体" w:eastAsia="仿宋_GB2312" w:cs="宋体"/>
                <w:sz w:val="20"/>
                <w:szCs w:val="20"/>
              </w:rPr>
              <w:t xml:space="preserve"> </w:t>
            </w:r>
            <w:r>
              <w:rPr>
                <w:rFonts w:hint="eastAsia" w:ascii="仿宋_GB2312" w:hAnsi="宋体" w:eastAsia="仿宋_GB2312" w:cs="宋体"/>
                <w:spacing w:val="12"/>
                <w:sz w:val="20"/>
                <w:szCs w:val="20"/>
              </w:rPr>
              <w:t>交</w:t>
            </w:r>
            <w:r>
              <w:rPr>
                <w:rFonts w:hint="eastAsia" w:ascii="仿宋_GB2312" w:hAnsi="宋体" w:eastAsia="仿宋_GB2312" w:cs="宋体"/>
                <w:spacing w:val="9"/>
                <w:sz w:val="20"/>
                <w:szCs w:val="20"/>
              </w:rPr>
              <w:t>。</w:t>
            </w:r>
            <w:r>
              <w:rPr>
                <w:rFonts w:hint="eastAsia" w:ascii="仿宋_GB2312" w:hAnsi="宋体" w:eastAsia="仿宋_GB2312" w:cs="宋体"/>
                <w:spacing w:val="6"/>
                <w:sz w:val="20"/>
                <w:szCs w:val="20"/>
              </w:rPr>
              <w:t>拒不移交超过规定期限二十日的，由县(市、区)村民委员会换届选举工作领导组</w:t>
            </w:r>
            <w:r>
              <w:rPr>
                <w:rFonts w:hint="eastAsia" w:ascii="仿宋_GB2312" w:hAnsi="宋体" w:eastAsia="仿宋_GB2312" w:cs="宋体"/>
                <w:sz w:val="20"/>
                <w:szCs w:val="20"/>
              </w:rPr>
              <w:t xml:space="preserve"> </w:t>
            </w:r>
            <w:r>
              <w:rPr>
                <w:rFonts w:hint="eastAsia" w:ascii="仿宋_GB2312" w:hAnsi="宋体" w:eastAsia="仿宋_GB2312" w:cs="宋体"/>
                <w:spacing w:val="5"/>
                <w:sz w:val="20"/>
                <w:szCs w:val="20"/>
              </w:rPr>
              <w:t>责</w:t>
            </w:r>
            <w:r>
              <w:rPr>
                <w:rFonts w:hint="eastAsia" w:ascii="仿宋_GB2312" w:hAnsi="宋体" w:eastAsia="仿宋_GB2312" w:cs="宋体"/>
                <w:spacing w:val="3"/>
                <w:sz w:val="20"/>
                <w:szCs w:val="20"/>
              </w:rPr>
              <w:t>成有关部门处理。</w:t>
            </w:r>
          </w:p>
          <w:p>
            <w:pPr>
              <w:spacing w:before="1" w:line="262" w:lineRule="auto"/>
              <w:ind w:left="52" w:right="54" w:firstLine="399"/>
              <w:rPr>
                <w:rFonts w:ascii="仿宋_GB2312" w:hAnsi="宋体" w:eastAsia="仿宋_GB2312" w:cs="宋体"/>
                <w:sz w:val="20"/>
                <w:szCs w:val="20"/>
              </w:rPr>
            </w:pPr>
            <w:r>
              <w:rPr>
                <w:rFonts w:hint="eastAsia" w:ascii="仿宋_GB2312" w:hAnsi="宋体" w:eastAsia="仿宋_GB2312" w:cs="宋体"/>
                <w:spacing w:val="8"/>
                <w:sz w:val="20"/>
                <w:szCs w:val="20"/>
              </w:rPr>
              <w:t>第五十八条以暴力、威胁、欺骗、贿赂、伪造选票、虚报选举票数等不正当手</w:t>
            </w:r>
            <w:r>
              <w:rPr>
                <w:rFonts w:hint="eastAsia" w:ascii="仿宋_GB2312" w:hAnsi="宋体" w:eastAsia="仿宋_GB2312" w:cs="宋体"/>
                <w:spacing w:val="5"/>
                <w:sz w:val="20"/>
                <w:szCs w:val="20"/>
              </w:rPr>
              <w:t>段</w:t>
            </w:r>
            <w:r>
              <w:rPr>
                <w:rFonts w:hint="eastAsia" w:ascii="仿宋_GB2312" w:hAnsi="宋体" w:eastAsia="仿宋_GB2312" w:cs="宋体"/>
                <w:sz w:val="20"/>
                <w:szCs w:val="20"/>
              </w:rPr>
              <w:t xml:space="preserve"> </w:t>
            </w:r>
            <w:r>
              <w:rPr>
                <w:rFonts w:hint="eastAsia" w:ascii="仿宋_GB2312" w:hAnsi="宋体" w:eastAsia="仿宋_GB2312" w:cs="宋体"/>
                <w:spacing w:val="7"/>
                <w:sz w:val="20"/>
                <w:szCs w:val="20"/>
              </w:rPr>
              <w:t>当选村民委员会成员的，由乡(镇)或者县级人民政府宣布其当选无效，同时取消其</w:t>
            </w:r>
            <w:r>
              <w:rPr>
                <w:rFonts w:hint="eastAsia" w:ascii="仿宋_GB2312" w:hAnsi="宋体" w:eastAsia="仿宋_GB2312" w:cs="宋体"/>
                <w:spacing w:val="1"/>
                <w:sz w:val="20"/>
                <w:szCs w:val="20"/>
              </w:rPr>
              <w:t>在</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本届再次竞选的资格</w:t>
            </w:r>
            <w:r>
              <w:rPr>
                <w:rFonts w:hint="eastAsia" w:ascii="仿宋_GB2312" w:hAnsi="宋体" w:eastAsia="仿宋_GB2312" w:cs="宋体"/>
                <w:sz w:val="20"/>
                <w:szCs w:val="20"/>
              </w:rPr>
              <w:t>。</w:t>
            </w:r>
          </w:p>
        </w:tc>
        <w:tc>
          <w:tcPr>
            <w:tcW w:w="709" w:type="dxa"/>
            <w:tcBorders>
              <w:top w:val="single" w:color="000000" w:sz="2" w:space="0"/>
              <w:bottom w:val="single" w:color="000000" w:sz="2" w:space="0"/>
            </w:tcBorders>
          </w:tcPr>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ind w:firstLine="221"/>
              <w:rPr>
                <w:rFonts w:ascii="仿宋_GB2312" w:eastAsia="仿宋_GB2312"/>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bl>
    <w:p>
      <w:pPr>
        <w:rPr>
          <w:rFonts w:ascii="仿宋_GB2312" w:eastAsia="仿宋_GB2312"/>
        </w:rPr>
      </w:pPr>
    </w:p>
    <w:p>
      <w:pPr>
        <w:rPr>
          <w:rFonts w:ascii="仿宋_GB2312" w:eastAsia="仿宋_GB2312"/>
        </w:rPr>
      </w:pPr>
    </w:p>
    <w:p>
      <w:pPr>
        <w:spacing w:line="98" w:lineRule="exact"/>
        <w:rPr>
          <w:rFonts w:ascii="仿宋_GB2312" w:eastAsia="仿宋_GB2312"/>
        </w:rPr>
      </w:pPr>
    </w:p>
    <w:tbl>
      <w:tblPr>
        <w:tblStyle w:val="9"/>
        <w:tblW w:w="13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5"/>
        <w:gridCol w:w="540"/>
        <w:gridCol w:w="2008"/>
        <w:gridCol w:w="7989"/>
        <w:gridCol w:w="709"/>
        <w:gridCol w:w="708"/>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25" w:type="dxa"/>
            <w:vMerge w:val="restart"/>
            <w:tcBorders>
              <w:top w:val="single" w:color="000000" w:sz="2" w:space="0"/>
              <w:bottom w:val="nil"/>
            </w:tcBorders>
            <w:textDirection w:val="tbRlV"/>
            <w:vAlign w:val="center"/>
          </w:tcPr>
          <w:p>
            <w:pPr>
              <w:jc w:val="center"/>
              <w:rPr>
                <w:rFonts w:ascii="黑体" w:hAnsi="黑体" w:eastAsia="黑体" w:cs="宋体"/>
              </w:rPr>
            </w:pPr>
            <w:r>
              <w:rPr>
                <w:rFonts w:hint="eastAsia" w:ascii="黑体" w:hAnsi="黑体" w:eastAsia="黑体" w:cs="宋体"/>
              </w:rPr>
              <w:t>序号</w:t>
            </w:r>
          </w:p>
        </w:tc>
        <w:tc>
          <w:tcPr>
            <w:tcW w:w="540" w:type="dxa"/>
            <w:vMerge w:val="restart"/>
            <w:tcBorders>
              <w:top w:val="single" w:color="000000" w:sz="2" w:space="0"/>
              <w:bottom w:val="nil"/>
            </w:tcBorders>
            <w:vAlign w:val="center"/>
          </w:tcPr>
          <w:p>
            <w:pPr>
              <w:ind w:right="94"/>
              <w:jc w:val="center"/>
              <w:rPr>
                <w:rFonts w:ascii="黑体" w:hAnsi="黑体" w:eastAsia="黑体" w:cs="宋体"/>
              </w:rPr>
            </w:pPr>
            <w:r>
              <w:rPr>
                <w:rFonts w:hint="eastAsia" w:ascii="黑体" w:hAnsi="黑体" w:eastAsia="黑体" w:cs="宋体"/>
              </w:rPr>
              <w:t>职权 类型</w:t>
            </w:r>
          </w:p>
        </w:tc>
        <w:tc>
          <w:tcPr>
            <w:tcW w:w="2008"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职权名称</w:t>
            </w:r>
          </w:p>
        </w:tc>
        <w:tc>
          <w:tcPr>
            <w:tcW w:w="7989"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职权依据</w:t>
            </w:r>
          </w:p>
        </w:tc>
        <w:tc>
          <w:tcPr>
            <w:tcW w:w="1417" w:type="dxa"/>
            <w:gridSpan w:val="2"/>
            <w:tcBorders>
              <w:top w:val="single" w:color="000000" w:sz="2" w:space="0"/>
              <w:bottom w:val="single" w:color="000000" w:sz="2" w:space="0"/>
            </w:tcBorders>
            <w:vAlign w:val="center"/>
          </w:tcPr>
          <w:p>
            <w:pPr>
              <w:jc w:val="center"/>
              <w:rPr>
                <w:rFonts w:ascii="黑体" w:hAnsi="黑体" w:eastAsia="黑体" w:cs="宋体"/>
              </w:rPr>
            </w:pPr>
            <w:r>
              <w:rPr>
                <w:rFonts w:hint="eastAsia" w:ascii="黑体" w:hAnsi="黑体" w:eastAsia="黑体" w:cs="宋体"/>
              </w:rPr>
              <w:t>实施主体</w:t>
            </w:r>
          </w:p>
        </w:tc>
        <w:tc>
          <w:tcPr>
            <w:tcW w:w="709" w:type="dxa"/>
            <w:vMerge w:val="restart"/>
            <w:tcBorders>
              <w:top w:val="single" w:color="000000" w:sz="2" w:space="0"/>
              <w:bottom w:val="nil"/>
            </w:tcBorders>
            <w:vAlign w:val="center"/>
          </w:tcPr>
          <w:p>
            <w:pPr>
              <w:jc w:val="center"/>
              <w:rPr>
                <w:rFonts w:ascii="仿宋_GB2312" w:hAnsi="宋体" w:eastAsia="仿宋_GB2312" w:cs="宋体"/>
                <w:sz w:val="20"/>
                <w:szCs w:val="20"/>
              </w:rPr>
            </w:pPr>
            <w:r>
              <w:rPr>
                <w:rFonts w:hint="eastAsia" w:ascii="黑体" w:hAnsi="黑体" w:eastAsia="黑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525" w:type="dxa"/>
            <w:vMerge w:val="continue"/>
            <w:tcBorders>
              <w:top w:val="nil"/>
              <w:bottom w:val="single" w:color="000000" w:sz="2" w:space="0"/>
            </w:tcBorders>
            <w:textDirection w:val="tbRlV"/>
            <w:vAlign w:val="center"/>
          </w:tcPr>
          <w:p>
            <w:pPr>
              <w:jc w:val="center"/>
              <w:rPr>
                <w:rFonts w:ascii="黑体" w:hAnsi="黑体" w:eastAsia="黑体" w:cs="宋体"/>
              </w:rPr>
            </w:pPr>
          </w:p>
        </w:tc>
        <w:tc>
          <w:tcPr>
            <w:tcW w:w="540" w:type="dxa"/>
            <w:vMerge w:val="continue"/>
            <w:tcBorders>
              <w:top w:val="nil"/>
              <w:bottom w:val="single" w:color="000000" w:sz="2" w:space="0"/>
            </w:tcBorders>
            <w:vAlign w:val="center"/>
          </w:tcPr>
          <w:p>
            <w:pPr>
              <w:jc w:val="center"/>
              <w:rPr>
                <w:rFonts w:ascii="黑体" w:hAnsi="黑体" w:eastAsia="黑体" w:cs="宋体"/>
              </w:rPr>
            </w:pPr>
          </w:p>
        </w:tc>
        <w:tc>
          <w:tcPr>
            <w:tcW w:w="2008" w:type="dxa"/>
            <w:vMerge w:val="continue"/>
            <w:tcBorders>
              <w:top w:val="nil"/>
              <w:bottom w:val="single" w:color="000000" w:sz="2" w:space="0"/>
            </w:tcBorders>
            <w:vAlign w:val="center"/>
          </w:tcPr>
          <w:p>
            <w:pPr>
              <w:jc w:val="center"/>
              <w:rPr>
                <w:rFonts w:ascii="黑体" w:hAnsi="黑体" w:eastAsia="黑体" w:cs="宋体"/>
              </w:rPr>
            </w:pPr>
          </w:p>
        </w:tc>
        <w:tc>
          <w:tcPr>
            <w:tcW w:w="7989" w:type="dxa"/>
            <w:vMerge w:val="continue"/>
            <w:tcBorders>
              <w:top w:val="nil"/>
              <w:bottom w:val="single" w:color="000000" w:sz="2" w:space="0"/>
            </w:tcBorders>
            <w:vAlign w:val="center"/>
          </w:tcPr>
          <w:p>
            <w:pPr>
              <w:jc w:val="center"/>
              <w:rPr>
                <w:rFonts w:ascii="黑体" w:hAnsi="黑体" w:eastAsia="黑体" w:cs="宋体"/>
              </w:rPr>
            </w:pPr>
          </w:p>
        </w:tc>
        <w:tc>
          <w:tcPr>
            <w:tcW w:w="709" w:type="dxa"/>
            <w:tcBorders>
              <w:top w:val="single" w:color="000000" w:sz="2" w:space="0"/>
              <w:bottom w:val="single" w:color="000000" w:sz="2" w:space="0"/>
            </w:tcBorders>
            <w:vAlign w:val="center"/>
          </w:tcPr>
          <w:p>
            <w:pPr>
              <w:spacing w:before="80" w:line="219" w:lineRule="auto"/>
              <w:ind w:left="140"/>
              <w:rPr>
                <w:rFonts w:ascii="黑体" w:hAnsi="黑体" w:eastAsia="黑体" w:cs="宋体"/>
              </w:rPr>
            </w:pPr>
            <w:r>
              <w:rPr>
                <w:rFonts w:hint="eastAsia" w:ascii="黑体" w:hAnsi="黑体" w:eastAsia="黑体" w:cs="宋体"/>
              </w:rPr>
              <w:t>乡镇</w:t>
            </w:r>
          </w:p>
        </w:tc>
        <w:tc>
          <w:tcPr>
            <w:tcW w:w="708" w:type="dxa"/>
            <w:tcBorders>
              <w:top w:val="single" w:color="000000" w:sz="2" w:space="0"/>
              <w:bottom w:val="single" w:color="000000" w:sz="2" w:space="0"/>
            </w:tcBorders>
            <w:vAlign w:val="center"/>
          </w:tcPr>
          <w:p>
            <w:pPr>
              <w:spacing w:before="90" w:line="219" w:lineRule="auto"/>
              <w:ind w:left="171"/>
              <w:rPr>
                <w:rFonts w:ascii="黑体" w:hAnsi="黑体" w:eastAsia="黑体" w:cs="宋体"/>
              </w:rPr>
            </w:pPr>
            <w:r>
              <w:rPr>
                <w:rFonts w:hint="eastAsia" w:ascii="黑体" w:hAnsi="黑体" w:eastAsia="黑体" w:cs="宋体"/>
              </w:rPr>
              <w:t>街道</w:t>
            </w:r>
          </w:p>
        </w:tc>
        <w:tc>
          <w:tcPr>
            <w:tcW w:w="709" w:type="dxa"/>
            <w:vMerge w:val="continue"/>
            <w:tcBorders>
              <w:top w:val="nil"/>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525" w:type="dxa"/>
            <w:tcBorders>
              <w:top w:val="single" w:color="000000" w:sz="2" w:space="0"/>
              <w:bottom w:val="single" w:color="000000" w:sz="2" w:space="0"/>
            </w:tcBorders>
          </w:tcPr>
          <w:p>
            <w:pPr>
              <w:spacing w:line="248" w:lineRule="auto"/>
              <w:rPr>
                <w:rFonts w:ascii="仿宋_GB2312" w:eastAsia="仿宋_GB2312"/>
              </w:rPr>
            </w:pPr>
          </w:p>
          <w:p>
            <w:pPr>
              <w:spacing w:line="248" w:lineRule="auto"/>
              <w:rPr>
                <w:rFonts w:ascii="仿宋_GB2312" w:eastAsia="仿宋_GB2312"/>
              </w:rPr>
            </w:pPr>
          </w:p>
          <w:p>
            <w:pPr>
              <w:spacing w:before="65" w:line="185" w:lineRule="auto"/>
              <w:ind w:left="154"/>
              <w:rPr>
                <w:rFonts w:ascii="仿宋_GB2312" w:hAnsi="宋体" w:eastAsia="仿宋_GB2312" w:cs="宋体"/>
                <w:sz w:val="20"/>
                <w:szCs w:val="20"/>
              </w:rPr>
            </w:pPr>
            <w:r>
              <w:rPr>
                <w:rFonts w:hint="eastAsia" w:ascii="仿宋_GB2312" w:hAnsi="宋体" w:eastAsia="仿宋_GB2312" w:cs="宋体"/>
                <w:spacing w:val="-3"/>
                <w:sz w:val="20"/>
                <w:szCs w:val="20"/>
              </w:rPr>
              <w:t>6</w:t>
            </w:r>
            <w:r>
              <w:rPr>
                <w:rFonts w:hint="eastAsia" w:ascii="仿宋_GB2312" w:hAnsi="宋体" w:eastAsia="仿宋_GB2312" w:cs="宋体"/>
                <w:spacing w:val="-2"/>
                <w:sz w:val="20"/>
                <w:szCs w:val="20"/>
              </w:rPr>
              <w:t>5</w:t>
            </w:r>
          </w:p>
        </w:tc>
        <w:tc>
          <w:tcPr>
            <w:tcW w:w="540" w:type="dxa"/>
            <w:tcBorders>
              <w:top w:val="single" w:color="000000" w:sz="2" w:space="0"/>
              <w:bottom w:val="single" w:color="000000" w:sz="2" w:space="0"/>
            </w:tcBorders>
          </w:tcPr>
          <w:p>
            <w:pPr>
              <w:spacing w:before="234" w:line="276" w:lineRule="auto"/>
              <w:ind w:left="40" w:right="7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08" w:type="dxa"/>
            <w:tcBorders>
              <w:top w:val="single" w:color="000000" w:sz="2" w:space="0"/>
              <w:bottom w:val="single" w:color="000000" w:sz="2" w:space="0"/>
            </w:tcBorders>
          </w:tcPr>
          <w:p>
            <w:pPr>
              <w:spacing w:before="243" w:line="281" w:lineRule="auto"/>
              <w:ind w:left="29" w:right="157"/>
              <w:jc w:val="center"/>
              <w:rPr>
                <w:rFonts w:ascii="仿宋_GB2312" w:hAnsi="宋体" w:eastAsia="仿宋_GB2312" w:cs="宋体"/>
                <w:sz w:val="20"/>
                <w:szCs w:val="20"/>
              </w:rPr>
            </w:pPr>
            <w:r>
              <w:rPr>
                <w:rFonts w:hint="eastAsia" w:ascii="仿宋_GB2312" w:hAnsi="宋体" w:eastAsia="仿宋_GB2312" w:cs="宋体"/>
                <w:spacing w:val="-1"/>
                <w:sz w:val="20"/>
                <w:szCs w:val="20"/>
              </w:rPr>
              <w:t>对为农村五保供养</w:t>
            </w:r>
            <w:r>
              <w:rPr>
                <w:rFonts w:hint="eastAsia" w:ascii="仿宋_GB2312" w:hAnsi="宋体" w:eastAsia="仿宋_GB2312" w:cs="宋体"/>
                <w:sz w:val="20"/>
                <w:szCs w:val="20"/>
              </w:rPr>
              <w:t xml:space="preserve">对 </w:t>
            </w:r>
            <w:r>
              <w:rPr>
                <w:rFonts w:hint="eastAsia" w:ascii="仿宋_GB2312" w:hAnsi="宋体" w:eastAsia="仿宋_GB2312" w:cs="宋体"/>
                <w:spacing w:val="2"/>
                <w:sz w:val="20"/>
                <w:szCs w:val="20"/>
              </w:rPr>
              <w:t>象</w:t>
            </w:r>
            <w:r>
              <w:rPr>
                <w:rFonts w:hint="eastAsia" w:ascii="仿宋_GB2312" w:hAnsi="宋体" w:eastAsia="仿宋_GB2312" w:cs="宋体"/>
                <w:spacing w:val="1"/>
                <w:sz w:val="20"/>
                <w:szCs w:val="20"/>
              </w:rPr>
              <w:t>提供的供养服务不</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符合</w:t>
            </w:r>
            <w:r>
              <w:rPr>
                <w:rFonts w:hint="eastAsia" w:ascii="仿宋_GB2312" w:hAnsi="宋体" w:eastAsia="仿宋_GB2312" w:cs="宋体"/>
                <w:spacing w:val="-1"/>
                <w:sz w:val="20"/>
                <w:szCs w:val="20"/>
              </w:rPr>
              <w:t>要求的处理</w:t>
            </w:r>
          </w:p>
        </w:tc>
        <w:tc>
          <w:tcPr>
            <w:tcW w:w="7989" w:type="dxa"/>
            <w:tcBorders>
              <w:top w:val="single" w:color="000000" w:sz="2" w:space="0"/>
              <w:bottom w:val="single" w:color="000000" w:sz="2" w:space="0"/>
            </w:tcBorders>
          </w:tcPr>
          <w:p>
            <w:pPr>
              <w:spacing w:before="52" w:line="212" w:lineRule="auto"/>
              <w:ind w:left="41"/>
              <w:rPr>
                <w:rFonts w:ascii="仿宋_GB2312" w:hAnsi="宋体" w:eastAsia="仿宋_GB2312" w:cs="宋体"/>
                <w:sz w:val="20"/>
                <w:szCs w:val="20"/>
              </w:rPr>
            </w:pPr>
            <w:r>
              <w:rPr>
                <w:rFonts w:hint="eastAsia" w:ascii="仿宋_GB2312" w:hAnsi="宋体" w:eastAsia="仿宋_GB2312" w:cs="宋体"/>
                <w:spacing w:val="14"/>
                <w:sz w:val="20"/>
                <w:szCs w:val="20"/>
              </w:rPr>
              <w:t>【行政</w:t>
            </w:r>
            <w:r>
              <w:rPr>
                <w:rFonts w:hint="eastAsia" w:ascii="仿宋_GB2312" w:hAnsi="宋体" w:eastAsia="仿宋_GB2312" w:cs="宋体"/>
                <w:spacing w:val="8"/>
                <w:sz w:val="20"/>
                <w:szCs w:val="20"/>
              </w:rPr>
              <w:t>法</w:t>
            </w:r>
            <w:r>
              <w:rPr>
                <w:rFonts w:hint="eastAsia" w:ascii="仿宋_GB2312" w:hAnsi="宋体" w:eastAsia="仿宋_GB2312" w:cs="宋体"/>
                <w:spacing w:val="7"/>
                <w:sz w:val="20"/>
                <w:szCs w:val="20"/>
              </w:rPr>
              <w:t>规】《农村五保供养工作条例》(2006年国务院令第456号)</w:t>
            </w:r>
          </w:p>
          <w:p>
            <w:pPr>
              <w:spacing w:line="223" w:lineRule="auto"/>
              <w:ind w:left="141" w:firstLine="319"/>
              <w:rPr>
                <w:rFonts w:ascii="仿宋_GB2312" w:hAnsi="宋体" w:eastAsia="仿宋_GB2312" w:cs="宋体"/>
                <w:sz w:val="19"/>
                <w:szCs w:val="19"/>
              </w:rPr>
            </w:pPr>
            <w:r>
              <w:rPr>
                <w:rFonts w:hint="eastAsia" w:ascii="仿宋_GB2312" w:hAnsi="宋体" w:eastAsia="仿宋_GB2312" w:cs="宋体"/>
                <w:spacing w:val="32"/>
                <w:sz w:val="19"/>
                <w:szCs w:val="19"/>
              </w:rPr>
              <w:t>第</w:t>
            </w:r>
            <w:r>
              <w:rPr>
                <w:rFonts w:hint="eastAsia" w:ascii="仿宋_GB2312" w:hAnsi="宋体" w:eastAsia="仿宋_GB2312" w:cs="宋体"/>
                <w:spacing w:val="17"/>
                <w:sz w:val="19"/>
                <w:szCs w:val="19"/>
              </w:rPr>
              <w:t>二十四条违反本条例规定，村民委员会或者农村五保供养服务机构对农村五保</w:t>
            </w:r>
            <w:r>
              <w:rPr>
                <w:rFonts w:hint="eastAsia" w:ascii="仿宋_GB2312" w:hAnsi="宋体" w:eastAsia="仿宋_GB2312" w:cs="宋体"/>
                <w:sz w:val="19"/>
                <w:szCs w:val="19"/>
              </w:rPr>
              <w:t xml:space="preserve"> </w:t>
            </w:r>
            <w:r>
              <w:rPr>
                <w:rFonts w:hint="eastAsia" w:ascii="仿宋_GB2312" w:hAnsi="宋体" w:eastAsia="仿宋_GB2312" w:cs="宋体"/>
                <w:spacing w:val="16"/>
                <w:sz w:val="19"/>
                <w:szCs w:val="19"/>
              </w:rPr>
              <w:t>供</w:t>
            </w:r>
            <w:r>
              <w:rPr>
                <w:rFonts w:hint="eastAsia" w:ascii="仿宋_GB2312" w:hAnsi="宋体" w:eastAsia="仿宋_GB2312" w:cs="宋体"/>
                <w:spacing w:val="13"/>
                <w:sz w:val="19"/>
                <w:szCs w:val="19"/>
              </w:rPr>
              <w:t>养对象提供的供养服务不符合要求的，由乡、民族乡、镇人民政府责令限期改正;逾</w:t>
            </w:r>
          </w:p>
          <w:p>
            <w:pPr>
              <w:spacing w:before="1" w:line="217" w:lineRule="auto"/>
              <w:ind w:left="32" w:right="52" w:firstLine="109"/>
              <w:rPr>
                <w:rFonts w:ascii="仿宋_GB2312" w:hAnsi="宋体" w:eastAsia="仿宋_GB2312" w:cs="宋体"/>
                <w:sz w:val="20"/>
                <w:szCs w:val="20"/>
              </w:rPr>
            </w:pPr>
            <w:r>
              <w:rPr>
                <w:rFonts w:hint="eastAsia" w:ascii="仿宋_GB2312" w:hAnsi="宋体" w:eastAsia="仿宋_GB2312" w:cs="宋体"/>
                <w:spacing w:val="2"/>
                <w:sz w:val="20"/>
                <w:szCs w:val="20"/>
              </w:rPr>
              <w:t>期不改正的，乡、民族乡、镇人民政府有权终止供养服务协议;造成损失的，</w:t>
            </w:r>
            <w:r>
              <w:rPr>
                <w:rFonts w:hint="eastAsia" w:ascii="仿宋_GB2312" w:hAnsi="宋体" w:eastAsia="仿宋_GB2312" w:cs="宋体"/>
                <w:spacing w:val="1"/>
                <w:sz w:val="20"/>
                <w:szCs w:val="20"/>
              </w:rPr>
              <w:t>依</w:t>
            </w:r>
            <w:r>
              <w:rPr>
                <w:rFonts w:hint="eastAsia" w:ascii="仿宋_GB2312" w:hAnsi="宋体" w:eastAsia="仿宋_GB2312" w:cs="宋体"/>
                <w:sz w:val="20"/>
                <w:szCs w:val="20"/>
              </w:rPr>
              <w:t xml:space="preserve">法承担 </w:t>
            </w:r>
            <w:r>
              <w:rPr>
                <w:rFonts w:hint="eastAsia" w:ascii="仿宋_GB2312" w:hAnsi="宋体" w:eastAsia="仿宋_GB2312" w:cs="宋体"/>
                <w:spacing w:val="20"/>
                <w:sz w:val="20"/>
                <w:szCs w:val="20"/>
              </w:rPr>
              <w:t>赔偿责任</w:t>
            </w:r>
            <w:r>
              <w:rPr>
                <w:rFonts w:hint="eastAsia" w:ascii="仿宋_GB2312" w:hAnsi="宋体" w:eastAsia="仿宋_GB2312" w:cs="宋体"/>
                <w:spacing w:val="19"/>
                <w:sz w:val="20"/>
                <w:szCs w:val="20"/>
              </w:rPr>
              <w:t>。</w:t>
            </w:r>
          </w:p>
        </w:tc>
        <w:tc>
          <w:tcPr>
            <w:tcW w:w="709" w:type="dxa"/>
            <w:tcBorders>
              <w:top w:val="single" w:color="000000" w:sz="2" w:space="0"/>
              <w:bottom w:val="single" w:color="000000" w:sz="2" w:space="0"/>
            </w:tcBorders>
          </w:tcPr>
          <w:p>
            <w:pPr>
              <w:spacing w:line="465" w:lineRule="auto"/>
              <w:rPr>
                <w:rFonts w:ascii="仿宋_GB2312" w:eastAsia="仿宋_GB2312"/>
              </w:rPr>
            </w:pPr>
          </w:p>
          <w:p>
            <w:pPr>
              <w:spacing w:before="65" w:line="238" w:lineRule="auto"/>
              <w:ind w:left="237"/>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3" w:hRule="atLeast"/>
        </w:trPr>
        <w:tc>
          <w:tcPr>
            <w:tcW w:w="525" w:type="dxa"/>
            <w:tcBorders>
              <w:top w:val="single" w:color="000000" w:sz="2" w:space="0"/>
              <w:bottom w:val="single" w:color="000000" w:sz="2" w:space="0"/>
            </w:tcBorders>
          </w:tcPr>
          <w:p>
            <w:pPr>
              <w:rPr>
                <w:rFonts w:ascii="仿宋_GB2312" w:eastAsia="仿宋_GB2312"/>
              </w:rPr>
            </w:pPr>
          </w:p>
          <w:p>
            <w:pPr>
              <w:rPr>
                <w:rFonts w:ascii="仿宋_GB2312" w:eastAsia="仿宋_GB2312"/>
              </w:rPr>
            </w:pPr>
          </w:p>
          <w:p>
            <w:pPr>
              <w:rPr>
                <w:rFonts w:ascii="仿宋_GB2312" w:eastAsia="仿宋_GB2312"/>
              </w:rPr>
            </w:pPr>
          </w:p>
          <w:p>
            <w:pPr>
              <w:spacing w:line="241" w:lineRule="auto"/>
              <w:rPr>
                <w:rFonts w:ascii="仿宋_GB2312" w:eastAsia="仿宋_GB2312"/>
              </w:rPr>
            </w:pPr>
          </w:p>
          <w:p>
            <w:pPr>
              <w:spacing w:line="241" w:lineRule="auto"/>
              <w:rPr>
                <w:rFonts w:ascii="仿宋_GB2312" w:eastAsia="仿宋_GB2312"/>
              </w:rPr>
            </w:pPr>
          </w:p>
          <w:p>
            <w:pPr>
              <w:spacing w:before="65" w:line="185" w:lineRule="auto"/>
              <w:ind w:left="154"/>
              <w:rPr>
                <w:rFonts w:ascii="仿宋_GB2312" w:hAnsi="宋体" w:eastAsia="仿宋_GB2312" w:cs="宋体"/>
                <w:sz w:val="20"/>
                <w:szCs w:val="20"/>
              </w:rPr>
            </w:pPr>
            <w:r>
              <w:rPr>
                <w:rFonts w:hint="eastAsia" w:ascii="仿宋_GB2312" w:hAnsi="宋体" w:eastAsia="仿宋_GB2312" w:cs="宋体"/>
                <w:spacing w:val="-3"/>
                <w:sz w:val="20"/>
                <w:szCs w:val="20"/>
              </w:rPr>
              <w:t>6</w:t>
            </w:r>
            <w:r>
              <w:rPr>
                <w:rFonts w:hint="eastAsia" w:ascii="仿宋_GB2312" w:hAnsi="宋体" w:eastAsia="仿宋_GB2312" w:cs="宋体"/>
                <w:spacing w:val="-2"/>
                <w:sz w:val="20"/>
                <w:szCs w:val="20"/>
              </w:rPr>
              <w:t>6</w:t>
            </w:r>
          </w:p>
        </w:tc>
        <w:tc>
          <w:tcPr>
            <w:tcW w:w="540" w:type="dxa"/>
            <w:tcBorders>
              <w:top w:val="single" w:color="000000" w:sz="2" w:space="0"/>
              <w:bottom w:val="single" w:color="000000" w:sz="2" w:space="0"/>
            </w:tcBorders>
          </w:tcPr>
          <w:p>
            <w:pPr>
              <w:spacing w:line="288" w:lineRule="auto"/>
              <w:jc w:val="center"/>
              <w:rPr>
                <w:rFonts w:ascii="仿宋_GB2312" w:eastAsia="仿宋_GB2312"/>
              </w:rPr>
            </w:pPr>
          </w:p>
          <w:p>
            <w:pPr>
              <w:spacing w:line="288" w:lineRule="auto"/>
              <w:jc w:val="center"/>
              <w:rPr>
                <w:rFonts w:ascii="仿宋_GB2312" w:eastAsia="仿宋_GB2312"/>
              </w:rPr>
            </w:pPr>
          </w:p>
          <w:p>
            <w:pPr>
              <w:spacing w:line="289" w:lineRule="auto"/>
              <w:jc w:val="center"/>
              <w:rPr>
                <w:rFonts w:ascii="仿宋_GB2312" w:eastAsia="仿宋_GB2312"/>
              </w:rPr>
            </w:pPr>
          </w:p>
          <w:p>
            <w:pPr>
              <w:spacing w:before="65" w:line="276" w:lineRule="auto"/>
              <w:ind w:left="40" w:right="7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08" w:type="dxa"/>
            <w:tcBorders>
              <w:top w:val="single" w:color="000000" w:sz="2" w:space="0"/>
              <w:bottom w:val="single" w:color="000000" w:sz="2" w:space="0"/>
            </w:tcBorders>
          </w:tcPr>
          <w:p>
            <w:pPr>
              <w:spacing w:line="255" w:lineRule="auto"/>
              <w:jc w:val="center"/>
              <w:rPr>
                <w:rFonts w:ascii="仿宋_GB2312" w:eastAsia="仿宋_GB2312"/>
              </w:rPr>
            </w:pPr>
          </w:p>
          <w:p>
            <w:pPr>
              <w:spacing w:line="255" w:lineRule="auto"/>
              <w:jc w:val="center"/>
              <w:rPr>
                <w:rFonts w:ascii="仿宋_GB2312" w:eastAsia="仿宋_GB2312"/>
              </w:rPr>
            </w:pPr>
          </w:p>
          <w:p>
            <w:pPr>
              <w:spacing w:line="256" w:lineRule="auto"/>
              <w:jc w:val="center"/>
              <w:rPr>
                <w:rFonts w:ascii="仿宋_GB2312" w:eastAsia="仿宋_GB2312"/>
              </w:rPr>
            </w:pPr>
          </w:p>
          <w:p>
            <w:pPr>
              <w:spacing w:line="256" w:lineRule="auto"/>
              <w:jc w:val="center"/>
              <w:rPr>
                <w:rFonts w:ascii="仿宋_GB2312" w:eastAsia="仿宋_GB2312"/>
              </w:rPr>
            </w:pPr>
          </w:p>
          <w:p>
            <w:pPr>
              <w:spacing w:before="65" w:line="290" w:lineRule="auto"/>
              <w:ind w:left="29" w:right="175"/>
              <w:jc w:val="center"/>
              <w:rPr>
                <w:rFonts w:ascii="仿宋_GB2312" w:hAnsi="宋体" w:eastAsia="仿宋_GB2312" w:cs="宋体"/>
                <w:sz w:val="20"/>
                <w:szCs w:val="20"/>
              </w:rPr>
            </w:pPr>
            <w:r>
              <w:rPr>
                <w:rFonts w:hint="eastAsia" w:ascii="仿宋_GB2312" w:hAnsi="宋体" w:eastAsia="仿宋_GB2312" w:cs="宋体"/>
                <w:spacing w:val="-1"/>
                <w:sz w:val="20"/>
                <w:szCs w:val="20"/>
              </w:rPr>
              <w:t>对违法违规露天焚</w:t>
            </w:r>
            <w:r>
              <w:rPr>
                <w:rFonts w:hint="eastAsia" w:ascii="仿宋_GB2312" w:hAnsi="宋体" w:eastAsia="仿宋_GB2312" w:cs="宋体"/>
                <w:sz w:val="20"/>
                <w:szCs w:val="20"/>
              </w:rPr>
              <w:t xml:space="preserve">烧 </w:t>
            </w:r>
            <w:r>
              <w:rPr>
                <w:rFonts w:hint="eastAsia" w:ascii="仿宋_GB2312" w:hAnsi="宋体" w:eastAsia="仿宋_GB2312" w:cs="宋体"/>
                <w:spacing w:val="-1"/>
                <w:sz w:val="20"/>
                <w:szCs w:val="20"/>
              </w:rPr>
              <w:t>秸秆行为的处理</w:t>
            </w:r>
          </w:p>
        </w:tc>
        <w:tc>
          <w:tcPr>
            <w:tcW w:w="7989" w:type="dxa"/>
            <w:tcBorders>
              <w:top w:val="single" w:color="000000" w:sz="2" w:space="0"/>
              <w:bottom w:val="single" w:color="000000" w:sz="2" w:space="0"/>
            </w:tcBorders>
          </w:tcPr>
          <w:p>
            <w:pPr>
              <w:spacing w:before="63" w:line="212" w:lineRule="auto"/>
              <w:ind w:left="41"/>
              <w:rPr>
                <w:rFonts w:ascii="仿宋_GB2312" w:hAnsi="宋体" w:eastAsia="仿宋_GB2312" w:cs="宋体"/>
                <w:sz w:val="20"/>
                <w:szCs w:val="20"/>
              </w:rPr>
            </w:pPr>
            <w:r>
              <w:rPr>
                <w:rFonts w:hint="eastAsia" w:ascii="仿宋_GB2312" w:hAnsi="宋体" w:eastAsia="仿宋_GB2312" w:cs="宋体"/>
                <w:spacing w:val="8"/>
                <w:sz w:val="20"/>
                <w:szCs w:val="20"/>
              </w:rPr>
              <w:t>【法律】</w:t>
            </w:r>
            <w:r>
              <w:rPr>
                <w:rFonts w:hint="eastAsia" w:ascii="仿宋_GB2312" w:hAnsi="宋体" w:eastAsia="仿宋_GB2312" w:cs="宋体"/>
                <w:spacing w:val="5"/>
                <w:sz w:val="20"/>
                <w:szCs w:val="20"/>
              </w:rPr>
              <w:t>《</w:t>
            </w:r>
            <w:r>
              <w:rPr>
                <w:rFonts w:hint="eastAsia" w:ascii="仿宋_GB2312" w:hAnsi="宋体" w:eastAsia="仿宋_GB2312" w:cs="宋体"/>
                <w:spacing w:val="4"/>
                <w:sz w:val="20"/>
                <w:szCs w:val="20"/>
              </w:rPr>
              <w:t>中华人民共和国固体废物污染环境防治法》(2020年修订)</w:t>
            </w:r>
          </w:p>
          <w:p>
            <w:pPr>
              <w:spacing w:before="1" w:line="236" w:lineRule="auto"/>
              <w:ind w:left="32" w:right="150" w:firstLine="440"/>
              <w:rPr>
                <w:rFonts w:ascii="仿宋_GB2312" w:hAnsi="宋体" w:eastAsia="仿宋_GB2312" w:cs="宋体"/>
                <w:sz w:val="20"/>
                <w:szCs w:val="20"/>
              </w:rPr>
            </w:pPr>
            <w:r>
              <w:rPr>
                <w:rFonts w:hint="eastAsia" w:ascii="仿宋_GB2312" w:hAnsi="宋体" w:eastAsia="仿宋_GB2312" w:cs="宋体"/>
                <w:spacing w:val="5"/>
                <w:sz w:val="20"/>
                <w:szCs w:val="20"/>
              </w:rPr>
              <w:t>第</w:t>
            </w:r>
            <w:r>
              <w:rPr>
                <w:rFonts w:hint="eastAsia" w:ascii="仿宋_GB2312" w:hAnsi="宋体" w:eastAsia="仿宋_GB2312" w:cs="宋体"/>
                <w:spacing w:val="4"/>
                <w:sz w:val="20"/>
                <w:szCs w:val="20"/>
              </w:rPr>
              <w:t>六十五条第三款禁止在人口集中地区、机场周围、交通干线附近以及当地人民</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政府划定</w:t>
            </w:r>
            <w:r>
              <w:rPr>
                <w:rFonts w:hint="eastAsia" w:ascii="仿宋_GB2312" w:hAnsi="宋体" w:eastAsia="仿宋_GB2312" w:cs="宋体"/>
                <w:spacing w:val="1"/>
                <w:sz w:val="20"/>
                <w:szCs w:val="20"/>
              </w:rPr>
              <w:t>的其他区域露天焚烧秸秆。</w:t>
            </w:r>
          </w:p>
          <w:p>
            <w:pPr>
              <w:spacing w:before="187" w:line="203" w:lineRule="auto"/>
              <w:ind w:left="141" w:right="21" w:hanging="100"/>
              <w:rPr>
                <w:rFonts w:ascii="仿宋_GB2312" w:hAnsi="宋体" w:eastAsia="仿宋_GB2312" w:cs="宋体"/>
                <w:sz w:val="20"/>
                <w:szCs w:val="20"/>
              </w:rPr>
            </w:pPr>
            <w:r>
              <w:rPr>
                <w:rFonts w:hint="eastAsia" w:ascii="仿宋_GB2312" w:hAnsi="宋体" w:eastAsia="仿宋_GB2312" w:cs="宋体"/>
                <w:spacing w:val="4"/>
                <w:sz w:val="20"/>
                <w:szCs w:val="20"/>
              </w:rPr>
              <w:t>【地方性法规】《山西省人</w:t>
            </w:r>
            <w:r>
              <w:rPr>
                <w:rFonts w:hint="eastAsia" w:ascii="仿宋_GB2312" w:hAnsi="宋体" w:eastAsia="仿宋_GB2312" w:cs="宋体"/>
                <w:spacing w:val="2"/>
                <w:sz w:val="20"/>
                <w:szCs w:val="20"/>
              </w:rPr>
              <w:t>民代表大会常务委员会关于促进农作物秸秆综合利用和禁止</w:t>
            </w:r>
            <w:r>
              <w:rPr>
                <w:rFonts w:hint="eastAsia" w:ascii="仿宋_GB2312" w:hAnsi="宋体" w:eastAsia="仿宋_GB2312" w:cs="宋体"/>
                <w:sz w:val="20"/>
                <w:szCs w:val="20"/>
              </w:rPr>
              <w:t xml:space="preserve"> </w:t>
            </w:r>
            <w:r>
              <w:rPr>
                <w:rFonts w:hint="eastAsia" w:ascii="仿宋_GB2312" w:hAnsi="宋体" w:eastAsia="仿宋_GB2312" w:cs="宋体"/>
                <w:spacing w:val="13"/>
                <w:sz w:val="20"/>
                <w:szCs w:val="20"/>
              </w:rPr>
              <w:t>露天焚烧的决定》(2018年9月施行</w:t>
            </w:r>
            <w:r>
              <w:rPr>
                <w:rFonts w:hint="eastAsia" w:ascii="仿宋_GB2312" w:hAnsi="宋体" w:eastAsia="仿宋_GB2312" w:cs="宋体"/>
                <w:spacing w:val="10"/>
                <w:sz w:val="20"/>
                <w:szCs w:val="20"/>
              </w:rPr>
              <w:t>)</w:t>
            </w:r>
          </w:p>
          <w:p>
            <w:pPr>
              <w:spacing w:before="1" w:line="221" w:lineRule="auto"/>
              <w:ind w:left="32" w:right="24" w:firstLine="419"/>
              <w:rPr>
                <w:rFonts w:ascii="仿宋_GB2312" w:hAnsi="宋体" w:eastAsia="仿宋_GB2312" w:cs="宋体"/>
                <w:sz w:val="20"/>
                <w:szCs w:val="20"/>
              </w:rPr>
            </w:pPr>
            <w:r>
              <w:rPr>
                <w:rFonts w:hint="eastAsia" w:ascii="仿宋_GB2312" w:hAnsi="宋体" w:eastAsia="仿宋_GB2312" w:cs="宋体"/>
                <w:spacing w:val="4"/>
                <w:sz w:val="20"/>
                <w:szCs w:val="20"/>
              </w:rPr>
              <w:t>二、各级人民政</w:t>
            </w:r>
            <w:r>
              <w:rPr>
                <w:rFonts w:hint="eastAsia" w:ascii="仿宋_GB2312" w:hAnsi="宋体" w:eastAsia="仿宋_GB2312" w:cs="宋体"/>
                <w:spacing w:val="3"/>
                <w:sz w:val="20"/>
                <w:szCs w:val="20"/>
              </w:rPr>
              <w:t>府</w:t>
            </w:r>
            <w:r>
              <w:rPr>
                <w:rFonts w:hint="eastAsia" w:ascii="仿宋_GB2312" w:hAnsi="宋体" w:eastAsia="仿宋_GB2312" w:cs="宋体"/>
                <w:spacing w:val="2"/>
                <w:sz w:val="20"/>
                <w:szCs w:val="20"/>
              </w:rPr>
              <w:t>是秸秆综合利用和禁止露天焚烧的责任主体，负责本行政区域秸</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秆综合利用和禁止露天</w:t>
            </w:r>
            <w:r>
              <w:rPr>
                <w:rFonts w:hint="eastAsia" w:ascii="仿宋_GB2312" w:hAnsi="宋体" w:eastAsia="仿宋_GB2312" w:cs="宋体"/>
                <w:sz w:val="20"/>
                <w:szCs w:val="20"/>
              </w:rPr>
              <w:t>焚烧工作。</w:t>
            </w:r>
          </w:p>
          <w:p>
            <w:pPr>
              <w:spacing w:before="1" w:line="221" w:lineRule="auto"/>
              <w:ind w:left="32" w:right="42" w:firstLine="440"/>
              <w:rPr>
                <w:rFonts w:ascii="仿宋_GB2312" w:hAnsi="宋体" w:eastAsia="仿宋_GB2312" w:cs="宋体"/>
                <w:sz w:val="20"/>
                <w:szCs w:val="20"/>
              </w:rPr>
            </w:pPr>
            <w:r>
              <w:rPr>
                <w:rFonts w:hint="eastAsia" w:ascii="仿宋_GB2312" w:hAnsi="宋体" w:eastAsia="仿宋_GB2312" w:cs="宋体"/>
                <w:spacing w:val="2"/>
                <w:sz w:val="20"/>
                <w:szCs w:val="20"/>
              </w:rPr>
              <w:t>六、各级人民政府应当建立健</w:t>
            </w:r>
            <w:r>
              <w:rPr>
                <w:rFonts w:hint="eastAsia" w:ascii="仿宋_GB2312" w:hAnsi="宋体" w:eastAsia="仿宋_GB2312" w:cs="宋体"/>
                <w:spacing w:val="1"/>
                <w:sz w:val="20"/>
                <w:szCs w:val="20"/>
              </w:rPr>
              <w:t>全区域联动、乡镇为主、村组落实的防控机制，实施</w:t>
            </w:r>
            <w:r>
              <w:rPr>
                <w:rFonts w:hint="eastAsia" w:ascii="仿宋_GB2312" w:hAnsi="宋体" w:eastAsia="仿宋_GB2312" w:cs="宋体"/>
                <w:sz w:val="20"/>
                <w:szCs w:val="20"/>
              </w:rPr>
              <w:t xml:space="preserve"> </w:t>
            </w:r>
            <w:r>
              <w:rPr>
                <w:rFonts w:hint="eastAsia" w:ascii="仿宋_GB2312" w:hAnsi="宋体" w:eastAsia="仿宋_GB2312" w:cs="宋体"/>
                <w:spacing w:val="3"/>
                <w:sz w:val="20"/>
                <w:szCs w:val="20"/>
              </w:rPr>
              <w:t>网</w:t>
            </w:r>
            <w:r>
              <w:rPr>
                <w:rFonts w:hint="eastAsia" w:ascii="仿宋_GB2312" w:hAnsi="宋体" w:eastAsia="仿宋_GB2312" w:cs="宋体"/>
                <w:spacing w:val="2"/>
                <w:sz w:val="20"/>
                <w:szCs w:val="20"/>
              </w:rPr>
              <w:t>格化监管，充分利用科学监测手段，实现对露天焚烧秸秆全方位、全天候监控，确保</w:t>
            </w:r>
          </w:p>
          <w:p>
            <w:pPr>
              <w:spacing w:line="218" w:lineRule="auto"/>
              <w:ind w:left="141"/>
              <w:rPr>
                <w:rFonts w:ascii="仿宋_GB2312" w:hAnsi="宋体" w:eastAsia="仿宋_GB2312" w:cs="宋体"/>
                <w:sz w:val="20"/>
                <w:szCs w:val="20"/>
              </w:rPr>
            </w:pPr>
            <w:r>
              <w:rPr>
                <w:rFonts w:hint="eastAsia" w:ascii="仿宋_GB2312" w:hAnsi="宋体" w:eastAsia="仿宋_GB2312" w:cs="宋体"/>
                <w:spacing w:val="1"/>
                <w:sz w:val="20"/>
                <w:szCs w:val="20"/>
              </w:rPr>
              <w:t>禁止露天焚烧秸秆任务细化到田、责任到人，并建立健全火情处置机</w:t>
            </w:r>
            <w:r>
              <w:rPr>
                <w:rFonts w:hint="eastAsia" w:ascii="仿宋_GB2312" w:hAnsi="宋体" w:eastAsia="仿宋_GB2312" w:cs="宋体"/>
                <w:sz w:val="20"/>
                <w:szCs w:val="20"/>
              </w:rPr>
              <w:t>制。</w:t>
            </w:r>
          </w:p>
        </w:tc>
        <w:tc>
          <w:tcPr>
            <w:tcW w:w="709" w:type="dxa"/>
            <w:tcBorders>
              <w:top w:val="single" w:color="000000" w:sz="2" w:space="0"/>
              <w:bottom w:val="single" w:color="000000" w:sz="2" w:space="0"/>
            </w:tcBorders>
          </w:tcPr>
          <w:p>
            <w:pPr>
              <w:spacing w:line="299" w:lineRule="auto"/>
              <w:rPr>
                <w:rFonts w:ascii="仿宋_GB2312" w:eastAsia="仿宋_GB2312"/>
              </w:rPr>
            </w:pPr>
          </w:p>
          <w:p>
            <w:pPr>
              <w:spacing w:line="300" w:lineRule="auto"/>
              <w:rPr>
                <w:rFonts w:ascii="仿宋_GB2312" w:eastAsia="仿宋_GB2312"/>
              </w:rPr>
            </w:pPr>
          </w:p>
          <w:p>
            <w:pPr>
              <w:spacing w:line="300" w:lineRule="auto"/>
              <w:rPr>
                <w:rFonts w:ascii="仿宋_GB2312" w:eastAsia="仿宋_GB2312"/>
              </w:rPr>
            </w:pPr>
          </w:p>
          <w:p>
            <w:pPr>
              <w:spacing w:line="300" w:lineRule="auto"/>
              <w:rPr>
                <w:rFonts w:ascii="仿宋_GB2312" w:eastAsia="仿宋_GB2312"/>
              </w:rPr>
            </w:pPr>
          </w:p>
          <w:p>
            <w:pPr>
              <w:spacing w:before="52" w:line="238" w:lineRule="auto"/>
              <w:ind w:left="258"/>
              <w:rPr>
                <w:rFonts w:ascii="仿宋_GB2312" w:hAnsi="宋体" w:eastAsia="仿宋_GB2312" w:cs="宋体"/>
                <w:sz w:val="16"/>
                <w:szCs w:val="16"/>
              </w:rPr>
            </w:pPr>
            <w:r>
              <w:rPr>
                <w:rFonts w:hint="eastAsia" w:ascii="仿宋_GB2312" w:hAnsi="宋体" w:eastAsia="仿宋_GB2312" w:cs="宋体"/>
                <w:sz w:val="16"/>
                <w:szCs w:val="16"/>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8" w:hRule="atLeast"/>
        </w:trPr>
        <w:tc>
          <w:tcPr>
            <w:tcW w:w="525" w:type="dxa"/>
            <w:tcBorders>
              <w:top w:val="single" w:color="000000" w:sz="2" w:space="0"/>
              <w:bottom w:val="single" w:color="000000" w:sz="2" w:space="0"/>
            </w:tcBorders>
          </w:tcPr>
          <w:p>
            <w:pPr>
              <w:spacing w:line="248" w:lineRule="auto"/>
              <w:rPr>
                <w:rFonts w:ascii="仿宋_GB2312" w:eastAsia="仿宋_GB2312"/>
              </w:rPr>
            </w:pPr>
          </w:p>
          <w:p>
            <w:pPr>
              <w:spacing w:line="248" w:lineRule="auto"/>
              <w:rPr>
                <w:rFonts w:ascii="仿宋_GB2312" w:eastAsia="仿宋_GB2312"/>
              </w:rPr>
            </w:pPr>
          </w:p>
          <w:p>
            <w:pPr>
              <w:spacing w:line="249" w:lineRule="auto"/>
              <w:rPr>
                <w:rFonts w:ascii="仿宋_GB2312" w:eastAsia="仿宋_GB2312"/>
              </w:rPr>
            </w:pPr>
          </w:p>
          <w:p>
            <w:pPr>
              <w:spacing w:line="249" w:lineRule="auto"/>
              <w:rPr>
                <w:rFonts w:ascii="仿宋_GB2312" w:eastAsia="仿宋_GB2312"/>
              </w:rPr>
            </w:pPr>
          </w:p>
          <w:p>
            <w:pPr>
              <w:spacing w:line="249" w:lineRule="auto"/>
              <w:rPr>
                <w:rFonts w:ascii="仿宋_GB2312" w:eastAsia="仿宋_GB2312"/>
              </w:rPr>
            </w:pPr>
          </w:p>
          <w:p>
            <w:pPr>
              <w:spacing w:line="249" w:lineRule="auto"/>
              <w:rPr>
                <w:rFonts w:ascii="仿宋_GB2312" w:eastAsia="仿宋_GB2312"/>
              </w:rPr>
            </w:pPr>
          </w:p>
          <w:p>
            <w:pPr>
              <w:spacing w:line="249" w:lineRule="auto"/>
              <w:rPr>
                <w:rFonts w:ascii="仿宋_GB2312" w:eastAsia="仿宋_GB2312"/>
              </w:rPr>
            </w:pPr>
          </w:p>
          <w:p>
            <w:pPr>
              <w:spacing w:before="65" w:line="185" w:lineRule="auto"/>
              <w:ind w:left="154"/>
              <w:rPr>
                <w:rFonts w:ascii="仿宋_GB2312" w:hAnsi="宋体" w:eastAsia="仿宋_GB2312" w:cs="宋体"/>
                <w:sz w:val="20"/>
                <w:szCs w:val="20"/>
              </w:rPr>
            </w:pPr>
            <w:r>
              <w:rPr>
                <w:rFonts w:hint="eastAsia" w:ascii="仿宋_GB2312" w:hAnsi="宋体" w:eastAsia="仿宋_GB2312" w:cs="宋体"/>
                <w:spacing w:val="-3"/>
                <w:sz w:val="20"/>
                <w:szCs w:val="20"/>
              </w:rPr>
              <w:t>6</w:t>
            </w:r>
            <w:r>
              <w:rPr>
                <w:rFonts w:hint="eastAsia" w:ascii="仿宋_GB2312" w:hAnsi="宋体" w:eastAsia="仿宋_GB2312" w:cs="宋体"/>
                <w:spacing w:val="-2"/>
                <w:sz w:val="20"/>
                <w:szCs w:val="20"/>
              </w:rPr>
              <w:t>7</w:t>
            </w:r>
          </w:p>
        </w:tc>
        <w:tc>
          <w:tcPr>
            <w:tcW w:w="540" w:type="dxa"/>
            <w:tcBorders>
              <w:top w:val="single" w:color="000000" w:sz="2" w:space="0"/>
              <w:bottom w:val="single" w:color="000000" w:sz="2" w:space="0"/>
            </w:tcBorders>
          </w:tcPr>
          <w:p>
            <w:pPr>
              <w:spacing w:line="280" w:lineRule="auto"/>
              <w:jc w:val="center"/>
              <w:rPr>
                <w:rFonts w:ascii="仿宋_GB2312" w:eastAsia="仿宋_GB2312"/>
              </w:rPr>
            </w:pPr>
          </w:p>
          <w:p>
            <w:pPr>
              <w:spacing w:line="280" w:lineRule="auto"/>
              <w:jc w:val="center"/>
              <w:rPr>
                <w:rFonts w:ascii="仿宋_GB2312" w:eastAsia="仿宋_GB2312"/>
              </w:rPr>
            </w:pPr>
          </w:p>
          <w:p>
            <w:pPr>
              <w:spacing w:line="280" w:lineRule="auto"/>
              <w:jc w:val="center"/>
              <w:rPr>
                <w:rFonts w:ascii="仿宋_GB2312" w:eastAsia="仿宋_GB2312"/>
              </w:rPr>
            </w:pPr>
          </w:p>
          <w:p>
            <w:pPr>
              <w:spacing w:line="281" w:lineRule="auto"/>
              <w:jc w:val="center"/>
              <w:rPr>
                <w:rFonts w:ascii="仿宋_GB2312" w:eastAsia="仿宋_GB2312"/>
              </w:rPr>
            </w:pPr>
          </w:p>
          <w:p>
            <w:pPr>
              <w:spacing w:line="281" w:lineRule="auto"/>
              <w:jc w:val="center"/>
              <w:rPr>
                <w:rFonts w:ascii="仿宋_GB2312" w:eastAsia="仿宋_GB2312"/>
              </w:rPr>
            </w:pPr>
          </w:p>
          <w:p>
            <w:pPr>
              <w:spacing w:before="65" w:line="281" w:lineRule="auto"/>
              <w:ind w:left="40" w:right="7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08" w:type="dxa"/>
            <w:tcBorders>
              <w:top w:val="single" w:color="000000" w:sz="2" w:space="0"/>
              <w:bottom w:val="single" w:color="000000" w:sz="2" w:space="0"/>
            </w:tcBorders>
          </w:tcPr>
          <w:p>
            <w:pPr>
              <w:spacing w:line="257" w:lineRule="auto"/>
              <w:jc w:val="center"/>
              <w:rPr>
                <w:rFonts w:ascii="仿宋_GB2312" w:eastAsia="仿宋_GB2312"/>
              </w:rPr>
            </w:pPr>
          </w:p>
          <w:p>
            <w:pPr>
              <w:spacing w:line="257" w:lineRule="auto"/>
              <w:jc w:val="center"/>
              <w:rPr>
                <w:rFonts w:ascii="仿宋_GB2312" w:eastAsia="仿宋_GB2312"/>
              </w:rPr>
            </w:pPr>
          </w:p>
          <w:p>
            <w:pPr>
              <w:spacing w:line="257" w:lineRule="auto"/>
              <w:jc w:val="center"/>
              <w:rPr>
                <w:rFonts w:ascii="仿宋_GB2312" w:eastAsia="仿宋_GB2312"/>
              </w:rPr>
            </w:pPr>
          </w:p>
          <w:p>
            <w:pPr>
              <w:spacing w:line="257" w:lineRule="auto"/>
              <w:jc w:val="center"/>
              <w:rPr>
                <w:rFonts w:ascii="仿宋_GB2312" w:eastAsia="仿宋_GB2312"/>
              </w:rPr>
            </w:pPr>
          </w:p>
          <w:p>
            <w:pPr>
              <w:spacing w:line="258" w:lineRule="auto"/>
              <w:jc w:val="center"/>
              <w:rPr>
                <w:rFonts w:ascii="仿宋_GB2312" w:eastAsia="仿宋_GB2312"/>
              </w:rPr>
            </w:pPr>
          </w:p>
          <w:p>
            <w:pPr>
              <w:spacing w:before="65" w:line="274" w:lineRule="auto"/>
              <w:ind w:left="29" w:right="156"/>
              <w:jc w:val="center"/>
              <w:rPr>
                <w:rFonts w:ascii="仿宋_GB2312" w:hAnsi="宋体" w:eastAsia="仿宋_GB2312" w:cs="宋体"/>
                <w:sz w:val="20"/>
                <w:szCs w:val="20"/>
              </w:rPr>
            </w:pPr>
            <w:r>
              <w:rPr>
                <w:rFonts w:hint="eastAsia" w:ascii="仿宋_GB2312" w:hAnsi="宋体" w:eastAsia="仿宋_GB2312" w:cs="宋体"/>
                <w:spacing w:val="-1"/>
                <w:sz w:val="20"/>
                <w:szCs w:val="20"/>
              </w:rPr>
              <w:t>对损坏、污染旅游</w:t>
            </w:r>
            <w:r>
              <w:rPr>
                <w:rFonts w:hint="eastAsia" w:ascii="仿宋_GB2312" w:hAnsi="宋体" w:eastAsia="仿宋_GB2312" w:cs="宋体"/>
                <w:sz w:val="20"/>
                <w:szCs w:val="20"/>
              </w:rPr>
              <w:t xml:space="preserve">公 </w:t>
            </w:r>
            <w:r>
              <w:rPr>
                <w:rFonts w:hint="eastAsia" w:ascii="仿宋_GB2312" w:hAnsi="宋体" w:eastAsia="仿宋_GB2312" w:cs="宋体"/>
                <w:spacing w:val="2"/>
                <w:sz w:val="20"/>
                <w:szCs w:val="20"/>
              </w:rPr>
              <w:t>路和</w:t>
            </w:r>
            <w:r>
              <w:rPr>
                <w:rFonts w:hint="eastAsia" w:ascii="仿宋_GB2312" w:hAnsi="宋体" w:eastAsia="仿宋_GB2312" w:cs="宋体"/>
                <w:spacing w:val="1"/>
                <w:sz w:val="20"/>
                <w:szCs w:val="20"/>
              </w:rPr>
              <w:t>严重影响旅游公</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路</w:t>
            </w:r>
            <w:r>
              <w:rPr>
                <w:rFonts w:hint="eastAsia" w:ascii="仿宋_GB2312" w:hAnsi="宋体" w:eastAsia="仿宋_GB2312" w:cs="宋体"/>
                <w:spacing w:val="-1"/>
                <w:sz w:val="20"/>
                <w:szCs w:val="20"/>
              </w:rPr>
              <w:t>完好、安全和畅通</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的</w:t>
            </w:r>
            <w:r>
              <w:rPr>
                <w:rFonts w:hint="eastAsia" w:ascii="仿宋_GB2312" w:hAnsi="宋体" w:eastAsia="仿宋_GB2312" w:cs="宋体"/>
                <w:spacing w:val="1"/>
                <w:sz w:val="20"/>
                <w:szCs w:val="20"/>
              </w:rPr>
              <w:t>行为的处理</w:t>
            </w:r>
          </w:p>
        </w:tc>
        <w:tc>
          <w:tcPr>
            <w:tcW w:w="7989" w:type="dxa"/>
            <w:tcBorders>
              <w:top w:val="single" w:color="000000" w:sz="2" w:space="0"/>
              <w:bottom w:val="single" w:color="000000" w:sz="2" w:space="0"/>
            </w:tcBorders>
          </w:tcPr>
          <w:p>
            <w:pPr>
              <w:spacing w:before="35" w:line="213" w:lineRule="auto"/>
              <w:ind w:left="41"/>
              <w:rPr>
                <w:rFonts w:ascii="仿宋_GB2312" w:hAnsi="宋体" w:eastAsia="仿宋_GB2312" w:cs="宋体"/>
                <w:sz w:val="20"/>
                <w:szCs w:val="20"/>
              </w:rPr>
            </w:pPr>
            <w:r>
              <w:rPr>
                <w:rFonts w:hint="eastAsia" w:ascii="仿宋_GB2312" w:hAnsi="宋体" w:eastAsia="仿宋_GB2312" w:cs="宋体"/>
                <w:spacing w:val="14"/>
                <w:sz w:val="20"/>
                <w:szCs w:val="20"/>
              </w:rPr>
              <w:t>【政</w:t>
            </w:r>
            <w:r>
              <w:rPr>
                <w:rFonts w:hint="eastAsia" w:ascii="仿宋_GB2312" w:hAnsi="宋体" w:eastAsia="仿宋_GB2312" w:cs="宋体"/>
                <w:spacing w:val="8"/>
                <w:sz w:val="20"/>
                <w:szCs w:val="20"/>
              </w:rPr>
              <w:t>府</w:t>
            </w:r>
            <w:r>
              <w:rPr>
                <w:rFonts w:hint="eastAsia" w:ascii="仿宋_GB2312" w:hAnsi="宋体" w:eastAsia="仿宋_GB2312" w:cs="宋体"/>
                <w:spacing w:val="7"/>
                <w:sz w:val="20"/>
                <w:szCs w:val="20"/>
              </w:rPr>
              <w:t>规章】《山西省旅游公路管理办法》(2020年省政府令第280号)</w:t>
            </w:r>
          </w:p>
          <w:p>
            <w:pPr>
              <w:spacing w:line="212" w:lineRule="auto"/>
              <w:ind w:left="561"/>
              <w:rPr>
                <w:rFonts w:ascii="仿宋_GB2312" w:hAnsi="宋体" w:eastAsia="仿宋_GB2312" w:cs="宋体"/>
                <w:sz w:val="20"/>
                <w:szCs w:val="20"/>
              </w:rPr>
            </w:pPr>
            <w:r>
              <w:rPr>
                <w:rFonts w:hint="eastAsia" w:ascii="仿宋_GB2312" w:hAnsi="宋体" w:eastAsia="仿宋_GB2312" w:cs="宋体"/>
                <w:spacing w:val="14"/>
                <w:sz w:val="20"/>
                <w:szCs w:val="20"/>
              </w:rPr>
              <w:t>第</w:t>
            </w:r>
            <w:r>
              <w:rPr>
                <w:rFonts w:hint="eastAsia" w:ascii="仿宋_GB2312" w:hAnsi="宋体" w:eastAsia="仿宋_GB2312" w:cs="宋体"/>
                <w:spacing w:val="9"/>
                <w:sz w:val="20"/>
                <w:szCs w:val="20"/>
              </w:rPr>
              <w:t>十</w:t>
            </w:r>
            <w:r>
              <w:rPr>
                <w:rFonts w:hint="eastAsia" w:ascii="仿宋_GB2312" w:hAnsi="宋体" w:eastAsia="仿宋_GB2312" w:cs="宋体"/>
                <w:spacing w:val="7"/>
                <w:sz w:val="20"/>
                <w:szCs w:val="20"/>
              </w:rPr>
              <w:t>九条在旅游公路及其用地范围内禁止下列行为：</w:t>
            </w:r>
          </w:p>
          <w:p>
            <w:pPr>
              <w:spacing w:line="211" w:lineRule="auto"/>
              <w:ind w:left="552"/>
              <w:rPr>
                <w:rFonts w:ascii="仿宋_GB2312" w:hAnsi="宋体" w:eastAsia="仿宋_GB2312" w:cs="宋体"/>
                <w:sz w:val="20"/>
                <w:szCs w:val="20"/>
              </w:rPr>
            </w:pPr>
            <w:r>
              <w:rPr>
                <w:rFonts w:hint="eastAsia" w:ascii="仿宋_GB2312" w:hAnsi="宋体" w:eastAsia="仿宋_GB2312" w:cs="宋体"/>
                <w:spacing w:val="12"/>
                <w:sz w:val="20"/>
                <w:szCs w:val="20"/>
              </w:rPr>
              <w:t>(</w:t>
            </w:r>
            <w:r>
              <w:rPr>
                <w:rFonts w:hint="eastAsia" w:ascii="仿宋_GB2312" w:hAnsi="宋体" w:eastAsia="仿宋_GB2312" w:cs="宋体"/>
                <w:spacing w:val="7"/>
                <w:sz w:val="20"/>
                <w:szCs w:val="20"/>
              </w:rPr>
              <w:t>一)非法设卡、收费;</w:t>
            </w:r>
          </w:p>
          <w:p>
            <w:pPr>
              <w:spacing w:before="1" w:line="216" w:lineRule="auto"/>
              <w:ind w:left="32" w:right="48" w:firstLine="520"/>
              <w:rPr>
                <w:rFonts w:ascii="仿宋_GB2312" w:hAnsi="宋体" w:eastAsia="仿宋_GB2312" w:cs="宋体"/>
                <w:sz w:val="20"/>
                <w:szCs w:val="20"/>
              </w:rPr>
            </w:pPr>
            <w:r>
              <w:rPr>
                <w:rFonts w:hint="eastAsia" w:ascii="仿宋_GB2312" w:hAnsi="宋体" w:eastAsia="仿宋_GB2312" w:cs="宋体"/>
                <w:spacing w:val="8"/>
                <w:sz w:val="20"/>
                <w:szCs w:val="20"/>
              </w:rPr>
              <w:t>(二)摆</w:t>
            </w:r>
            <w:r>
              <w:rPr>
                <w:rFonts w:hint="eastAsia" w:ascii="仿宋_GB2312" w:hAnsi="宋体" w:eastAsia="仿宋_GB2312" w:cs="宋体"/>
                <w:spacing w:val="7"/>
                <w:sz w:val="20"/>
                <w:szCs w:val="20"/>
              </w:rPr>
              <w:t>摊</w:t>
            </w:r>
            <w:r>
              <w:rPr>
                <w:rFonts w:hint="eastAsia" w:ascii="仿宋_GB2312" w:hAnsi="宋体" w:eastAsia="仿宋_GB2312" w:cs="宋体"/>
                <w:spacing w:val="4"/>
                <w:sz w:val="20"/>
                <w:szCs w:val="20"/>
              </w:rPr>
              <w:t>设点、堆放物品、设置障碍、挖沟引水、放养牲畜、采石取土、采空作</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业、</w:t>
            </w:r>
            <w:r>
              <w:rPr>
                <w:rFonts w:hint="eastAsia" w:ascii="仿宋_GB2312" w:hAnsi="宋体" w:eastAsia="仿宋_GB2312" w:cs="宋体"/>
                <w:spacing w:val="-3"/>
                <w:sz w:val="20"/>
                <w:szCs w:val="20"/>
              </w:rPr>
              <w:t>焚烧物品;</w:t>
            </w:r>
          </w:p>
          <w:p>
            <w:pPr>
              <w:spacing w:before="1" w:line="212" w:lineRule="auto"/>
              <w:ind w:left="561"/>
              <w:rPr>
                <w:rFonts w:ascii="仿宋_GB2312" w:hAnsi="宋体" w:eastAsia="仿宋_GB2312" w:cs="宋体"/>
                <w:sz w:val="20"/>
                <w:szCs w:val="20"/>
              </w:rPr>
            </w:pPr>
            <w:r>
              <w:rPr>
                <w:rFonts w:hint="eastAsia" w:ascii="仿宋_GB2312" w:hAnsi="宋体" w:eastAsia="仿宋_GB2312" w:cs="宋体"/>
                <w:spacing w:val="4"/>
                <w:sz w:val="20"/>
                <w:szCs w:val="20"/>
              </w:rPr>
              <w:t>(三)打谷晒场、漫路灌溉、作业种植、焚烧秸秆、堆粪沤肥等农事活动;</w:t>
            </w:r>
          </w:p>
          <w:p>
            <w:pPr>
              <w:spacing w:line="211" w:lineRule="auto"/>
              <w:ind w:left="561"/>
              <w:rPr>
                <w:rFonts w:ascii="仿宋_GB2312" w:hAnsi="宋体" w:eastAsia="仿宋_GB2312" w:cs="宋体"/>
                <w:sz w:val="20"/>
                <w:szCs w:val="20"/>
              </w:rPr>
            </w:pPr>
            <w:r>
              <w:rPr>
                <w:rFonts w:hint="eastAsia" w:ascii="仿宋_GB2312" w:hAnsi="宋体" w:eastAsia="仿宋_GB2312" w:cs="宋体"/>
                <w:spacing w:val="8"/>
                <w:sz w:val="20"/>
                <w:szCs w:val="20"/>
              </w:rPr>
              <w:t>(四)撒</w:t>
            </w:r>
            <w:r>
              <w:rPr>
                <w:rFonts w:hint="eastAsia" w:ascii="仿宋_GB2312" w:hAnsi="宋体" w:eastAsia="仿宋_GB2312" w:cs="宋体"/>
                <w:spacing w:val="4"/>
                <w:sz w:val="20"/>
                <w:szCs w:val="20"/>
              </w:rPr>
              <w:t>漏污物、倾倒垃圾、利用公路边沟排放污物;</w:t>
            </w:r>
          </w:p>
          <w:p>
            <w:pPr>
              <w:spacing w:before="1" w:line="203" w:lineRule="auto"/>
              <w:ind w:left="561"/>
              <w:rPr>
                <w:rFonts w:ascii="仿宋_GB2312" w:hAnsi="宋体" w:eastAsia="仿宋_GB2312" w:cs="宋体"/>
                <w:sz w:val="20"/>
                <w:szCs w:val="20"/>
              </w:rPr>
            </w:pPr>
            <w:r>
              <w:rPr>
                <w:rFonts w:hint="eastAsia" w:ascii="仿宋_GB2312" w:hAnsi="宋体" w:eastAsia="仿宋_GB2312" w:cs="宋体"/>
                <w:spacing w:val="10"/>
                <w:sz w:val="20"/>
                <w:szCs w:val="20"/>
              </w:rPr>
              <w:t>(</w:t>
            </w:r>
            <w:r>
              <w:rPr>
                <w:rFonts w:hint="eastAsia" w:ascii="仿宋_GB2312" w:hAnsi="宋体" w:eastAsia="仿宋_GB2312" w:cs="宋体"/>
                <w:spacing w:val="7"/>
                <w:sz w:val="20"/>
                <w:szCs w:val="20"/>
              </w:rPr>
              <w:t>五</w:t>
            </w:r>
            <w:r>
              <w:rPr>
                <w:rFonts w:hint="eastAsia" w:ascii="仿宋_GB2312" w:hAnsi="宋体" w:eastAsia="仿宋_GB2312" w:cs="宋体"/>
                <w:spacing w:val="5"/>
                <w:sz w:val="20"/>
                <w:szCs w:val="20"/>
              </w:rPr>
              <w:t>)在公路桥梁桥孔、通道内堆放易燃易爆物品、明火作业、搭建各类设施;</w:t>
            </w:r>
          </w:p>
          <w:p>
            <w:pPr>
              <w:spacing w:line="218" w:lineRule="auto"/>
              <w:ind w:left="552"/>
              <w:rPr>
                <w:rFonts w:ascii="仿宋_GB2312" w:hAnsi="宋体" w:eastAsia="仿宋_GB2312" w:cs="宋体"/>
                <w:sz w:val="20"/>
                <w:szCs w:val="20"/>
              </w:rPr>
            </w:pPr>
            <w:r>
              <w:rPr>
                <w:rFonts w:hint="eastAsia" w:ascii="仿宋_GB2312" w:hAnsi="宋体" w:eastAsia="仿宋_GB2312" w:cs="宋体"/>
                <w:spacing w:val="8"/>
                <w:sz w:val="20"/>
                <w:szCs w:val="20"/>
              </w:rPr>
              <w:t>(六)</w:t>
            </w:r>
            <w:r>
              <w:rPr>
                <w:rFonts w:hint="eastAsia" w:ascii="仿宋_GB2312" w:hAnsi="宋体" w:eastAsia="仿宋_GB2312" w:cs="宋体"/>
                <w:spacing w:val="6"/>
                <w:sz w:val="20"/>
                <w:szCs w:val="20"/>
              </w:rPr>
              <w:t>铁</w:t>
            </w:r>
            <w:r>
              <w:rPr>
                <w:rFonts w:hint="eastAsia" w:ascii="仿宋_GB2312" w:hAnsi="宋体" w:eastAsia="仿宋_GB2312" w:cs="宋体"/>
                <w:spacing w:val="4"/>
                <w:sz w:val="20"/>
                <w:szCs w:val="20"/>
              </w:rPr>
              <w:t>轮车、履带车和其他可能损害公路路面的机具行驶;</w:t>
            </w:r>
          </w:p>
          <w:p>
            <w:pPr>
              <w:spacing w:before="24" w:line="203" w:lineRule="auto"/>
              <w:ind w:left="572"/>
              <w:rPr>
                <w:rFonts w:ascii="仿宋_GB2312" w:hAnsi="宋体" w:eastAsia="仿宋_GB2312" w:cs="宋体"/>
                <w:sz w:val="20"/>
                <w:szCs w:val="20"/>
              </w:rPr>
            </w:pPr>
            <w:r>
              <w:rPr>
                <w:rFonts w:hint="eastAsia" w:ascii="仿宋_GB2312" w:hAnsi="宋体" w:eastAsia="仿宋_GB2312" w:cs="宋体"/>
                <w:spacing w:val="8"/>
                <w:sz w:val="20"/>
                <w:szCs w:val="20"/>
              </w:rPr>
              <w:t>(七</w:t>
            </w:r>
            <w:r>
              <w:rPr>
                <w:rFonts w:hint="eastAsia" w:ascii="仿宋_GB2312" w:hAnsi="宋体" w:eastAsia="仿宋_GB2312" w:cs="宋体"/>
                <w:spacing w:val="6"/>
                <w:sz w:val="20"/>
                <w:szCs w:val="20"/>
              </w:rPr>
              <w:t>)</w:t>
            </w:r>
            <w:r>
              <w:rPr>
                <w:rFonts w:hint="eastAsia" w:ascii="仿宋_GB2312" w:hAnsi="宋体" w:eastAsia="仿宋_GB2312" w:cs="宋体"/>
                <w:spacing w:val="4"/>
                <w:sz w:val="20"/>
                <w:szCs w:val="20"/>
              </w:rPr>
              <w:t>损坏、涂改、擅自移动附属设施;</w:t>
            </w:r>
          </w:p>
          <w:p>
            <w:pPr>
              <w:spacing w:line="218" w:lineRule="auto"/>
              <w:ind w:left="561"/>
              <w:rPr>
                <w:rFonts w:ascii="仿宋_GB2312" w:hAnsi="宋体" w:eastAsia="仿宋_GB2312" w:cs="宋体"/>
                <w:sz w:val="20"/>
                <w:szCs w:val="20"/>
              </w:rPr>
            </w:pPr>
            <w:r>
              <w:rPr>
                <w:rFonts w:hint="eastAsia" w:ascii="仿宋_GB2312" w:hAnsi="宋体" w:eastAsia="仿宋_GB2312" w:cs="宋体"/>
                <w:spacing w:val="5"/>
                <w:sz w:val="20"/>
                <w:szCs w:val="20"/>
              </w:rPr>
              <w:t>(八)车辆在运输货物着地的情况下行驶</w:t>
            </w:r>
            <w:r>
              <w:rPr>
                <w:rFonts w:hint="eastAsia" w:ascii="仿宋_GB2312" w:hAnsi="宋体" w:eastAsia="仿宋_GB2312" w:cs="宋体"/>
                <w:spacing w:val="2"/>
                <w:sz w:val="20"/>
                <w:szCs w:val="20"/>
              </w:rPr>
              <w:t>;</w:t>
            </w:r>
          </w:p>
          <w:p>
            <w:pPr>
              <w:spacing w:before="14" w:line="212" w:lineRule="auto"/>
              <w:ind w:left="552"/>
              <w:rPr>
                <w:rFonts w:ascii="仿宋_GB2312" w:hAnsi="宋体" w:eastAsia="仿宋_GB2312" w:cs="宋体"/>
                <w:sz w:val="20"/>
                <w:szCs w:val="20"/>
              </w:rPr>
            </w:pPr>
            <w:r>
              <w:rPr>
                <w:rFonts w:hint="eastAsia" w:ascii="仿宋_GB2312" w:hAnsi="宋体" w:eastAsia="仿宋_GB2312" w:cs="宋体"/>
                <w:spacing w:val="6"/>
                <w:sz w:val="20"/>
                <w:szCs w:val="20"/>
              </w:rPr>
              <w:t>(九)其</w:t>
            </w:r>
            <w:r>
              <w:rPr>
                <w:rFonts w:hint="eastAsia" w:ascii="仿宋_GB2312" w:hAnsi="宋体" w:eastAsia="仿宋_GB2312" w:cs="宋体"/>
                <w:spacing w:val="5"/>
                <w:sz w:val="20"/>
                <w:szCs w:val="20"/>
              </w:rPr>
              <w:t>他</w:t>
            </w:r>
            <w:r>
              <w:rPr>
                <w:rFonts w:hint="eastAsia" w:ascii="仿宋_GB2312" w:hAnsi="宋体" w:eastAsia="仿宋_GB2312" w:cs="宋体"/>
                <w:spacing w:val="3"/>
                <w:sz w:val="20"/>
                <w:szCs w:val="20"/>
              </w:rPr>
              <w:t>损坏、污染旅游公路和严重影响旅游公路完好、安全和畅通的行为。</w:t>
            </w:r>
          </w:p>
          <w:p>
            <w:pPr>
              <w:spacing w:before="1" w:line="207" w:lineRule="auto"/>
              <w:ind w:left="141" w:right="41" w:firstLine="330"/>
              <w:rPr>
                <w:rFonts w:ascii="仿宋_GB2312" w:hAnsi="宋体" w:eastAsia="仿宋_GB2312" w:cs="宋体"/>
                <w:sz w:val="20"/>
                <w:szCs w:val="20"/>
              </w:rPr>
            </w:pPr>
            <w:r>
              <w:rPr>
                <w:rFonts w:hint="eastAsia" w:ascii="仿宋_GB2312" w:hAnsi="宋体" w:eastAsia="仿宋_GB2312" w:cs="宋体"/>
                <w:spacing w:val="2"/>
                <w:sz w:val="20"/>
                <w:szCs w:val="20"/>
              </w:rPr>
              <w:t>农业机械因作业需要在旅游公路</w:t>
            </w:r>
            <w:r>
              <w:rPr>
                <w:rFonts w:hint="eastAsia" w:ascii="仿宋_GB2312" w:hAnsi="宋体" w:eastAsia="仿宋_GB2312" w:cs="宋体"/>
                <w:spacing w:val="1"/>
                <w:sz w:val="20"/>
                <w:szCs w:val="20"/>
              </w:rPr>
              <w:t>上短距离行驶的，可以不受前款第六项限制，但是</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应当采取安全保护措</w:t>
            </w:r>
            <w:r>
              <w:rPr>
                <w:rFonts w:hint="eastAsia" w:ascii="仿宋_GB2312" w:hAnsi="宋体" w:eastAsia="仿宋_GB2312" w:cs="宋体"/>
                <w:sz w:val="20"/>
                <w:szCs w:val="20"/>
              </w:rPr>
              <w:t>施。对公路造成损坏的，应当按照损坏程度给予补偿。</w:t>
            </w:r>
          </w:p>
          <w:p>
            <w:pPr>
              <w:spacing w:before="2" w:line="199" w:lineRule="auto"/>
              <w:ind w:left="141" w:right="33" w:firstLine="320"/>
              <w:rPr>
                <w:rFonts w:ascii="仿宋_GB2312" w:hAnsi="宋体" w:eastAsia="仿宋_GB2312" w:cs="宋体"/>
                <w:sz w:val="20"/>
                <w:szCs w:val="20"/>
              </w:rPr>
            </w:pPr>
            <w:r>
              <w:rPr>
                <w:rFonts w:hint="eastAsia" w:ascii="仿宋_GB2312" w:hAnsi="宋体" w:eastAsia="仿宋_GB2312" w:cs="宋体"/>
                <w:spacing w:val="26"/>
                <w:sz w:val="20"/>
                <w:szCs w:val="20"/>
              </w:rPr>
              <w:t>第</w:t>
            </w:r>
            <w:r>
              <w:rPr>
                <w:rFonts w:hint="eastAsia" w:ascii="仿宋_GB2312" w:hAnsi="宋体" w:eastAsia="仿宋_GB2312" w:cs="宋体"/>
                <w:spacing w:val="13"/>
                <w:sz w:val="20"/>
                <w:szCs w:val="20"/>
              </w:rPr>
              <w:t>二十五条在属于旅游公路的村道上违反本办法第十九条规定的，由乡(镇)人</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民政府按照有关法律、</w:t>
            </w:r>
            <w:r>
              <w:rPr>
                <w:rFonts w:hint="eastAsia" w:ascii="仿宋_GB2312" w:hAnsi="宋体" w:eastAsia="仿宋_GB2312" w:cs="宋体"/>
                <w:sz w:val="20"/>
                <w:szCs w:val="20"/>
              </w:rPr>
              <w:t>法规执行。</w:t>
            </w:r>
          </w:p>
        </w:tc>
        <w:tc>
          <w:tcPr>
            <w:tcW w:w="709" w:type="dxa"/>
            <w:tcBorders>
              <w:top w:val="single" w:color="000000" w:sz="2" w:space="0"/>
              <w:bottom w:val="single" w:color="000000" w:sz="2" w:space="0"/>
            </w:tcBorders>
          </w:tcPr>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ind w:firstLine="268"/>
              <w:rPr>
                <w:rFonts w:ascii="仿宋_GB2312" w:eastAsia="仿宋_GB2312"/>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bl>
    <w:p>
      <w:pPr>
        <w:rPr>
          <w:rFonts w:ascii="仿宋_GB2312" w:eastAsia="仿宋_GB2312"/>
        </w:rPr>
      </w:pPr>
    </w:p>
    <w:p>
      <w:pPr>
        <w:rPr>
          <w:rFonts w:ascii="仿宋_GB2312" w:eastAsia="仿宋_GB2312"/>
        </w:rPr>
        <w:sectPr>
          <w:footerReference r:id="rId19" w:type="default"/>
          <w:pgSz w:w="16840" w:h="11910" w:orient="landscape"/>
          <w:pgMar w:top="1701" w:right="1418" w:bottom="1134" w:left="2155" w:header="0" w:footer="0" w:gutter="0"/>
          <w:cols w:space="720" w:num="1"/>
          <w:docGrid w:linePitch="286" w:charSpace="0"/>
        </w:sectPr>
      </w:pPr>
    </w:p>
    <w:p>
      <w:pPr>
        <w:rPr>
          <w:rFonts w:ascii="仿宋_GB2312" w:eastAsia="仿宋_GB2312"/>
        </w:rPr>
      </w:pPr>
    </w:p>
    <w:p>
      <w:pPr>
        <w:spacing w:line="58" w:lineRule="exact"/>
        <w:rPr>
          <w:rFonts w:ascii="仿宋_GB2312" w:eastAsia="仿宋_GB2312"/>
        </w:rPr>
      </w:pPr>
    </w:p>
    <w:tbl>
      <w:tblPr>
        <w:tblStyle w:val="9"/>
        <w:tblW w:w="13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5"/>
        <w:gridCol w:w="540"/>
        <w:gridCol w:w="2008"/>
        <w:gridCol w:w="7989"/>
        <w:gridCol w:w="709"/>
        <w:gridCol w:w="708"/>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25" w:type="dxa"/>
            <w:vMerge w:val="restart"/>
            <w:tcBorders>
              <w:top w:val="single" w:color="000000" w:sz="2" w:space="0"/>
              <w:bottom w:val="nil"/>
            </w:tcBorders>
            <w:textDirection w:val="tbRlV"/>
            <w:vAlign w:val="center"/>
          </w:tcPr>
          <w:p>
            <w:pPr>
              <w:jc w:val="center"/>
              <w:rPr>
                <w:rFonts w:ascii="黑体" w:hAnsi="黑体" w:eastAsia="黑体" w:cs="宋体"/>
              </w:rPr>
            </w:pPr>
            <w:r>
              <w:rPr>
                <w:rFonts w:hint="eastAsia" w:ascii="黑体" w:hAnsi="黑体" w:eastAsia="黑体" w:cs="宋体"/>
              </w:rPr>
              <w:t>序号</w:t>
            </w:r>
          </w:p>
        </w:tc>
        <w:tc>
          <w:tcPr>
            <w:tcW w:w="540" w:type="dxa"/>
            <w:vMerge w:val="restart"/>
            <w:tcBorders>
              <w:top w:val="single" w:color="000000" w:sz="2" w:space="0"/>
              <w:bottom w:val="nil"/>
            </w:tcBorders>
            <w:vAlign w:val="center"/>
          </w:tcPr>
          <w:p>
            <w:pPr>
              <w:ind w:right="94"/>
              <w:jc w:val="center"/>
              <w:rPr>
                <w:rFonts w:ascii="黑体" w:hAnsi="黑体" w:eastAsia="黑体" w:cs="宋体"/>
              </w:rPr>
            </w:pPr>
            <w:r>
              <w:rPr>
                <w:rFonts w:hint="eastAsia" w:ascii="黑体" w:hAnsi="黑体" w:eastAsia="黑体" w:cs="宋体"/>
              </w:rPr>
              <w:t>职权 类型</w:t>
            </w:r>
          </w:p>
        </w:tc>
        <w:tc>
          <w:tcPr>
            <w:tcW w:w="2008"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职权名称</w:t>
            </w:r>
          </w:p>
        </w:tc>
        <w:tc>
          <w:tcPr>
            <w:tcW w:w="7989"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职权依据</w:t>
            </w:r>
          </w:p>
        </w:tc>
        <w:tc>
          <w:tcPr>
            <w:tcW w:w="1417" w:type="dxa"/>
            <w:gridSpan w:val="2"/>
            <w:tcBorders>
              <w:top w:val="single" w:color="000000" w:sz="2" w:space="0"/>
              <w:bottom w:val="single" w:color="000000" w:sz="2" w:space="0"/>
            </w:tcBorders>
            <w:vAlign w:val="center"/>
          </w:tcPr>
          <w:p>
            <w:pPr>
              <w:jc w:val="center"/>
              <w:rPr>
                <w:rFonts w:ascii="黑体" w:hAnsi="黑体" w:eastAsia="黑体" w:cs="宋体"/>
              </w:rPr>
            </w:pPr>
            <w:r>
              <w:rPr>
                <w:rFonts w:hint="eastAsia" w:ascii="黑体" w:hAnsi="黑体" w:eastAsia="黑体" w:cs="宋体"/>
              </w:rPr>
              <w:t>实施主体</w:t>
            </w:r>
          </w:p>
        </w:tc>
        <w:tc>
          <w:tcPr>
            <w:tcW w:w="709" w:type="dxa"/>
            <w:vMerge w:val="restart"/>
            <w:tcBorders>
              <w:top w:val="single" w:color="000000" w:sz="2" w:space="0"/>
              <w:bottom w:val="nil"/>
            </w:tcBorders>
            <w:vAlign w:val="center"/>
          </w:tcPr>
          <w:p>
            <w:pPr>
              <w:jc w:val="center"/>
              <w:rPr>
                <w:rFonts w:ascii="仿宋_GB2312" w:hAnsi="宋体" w:eastAsia="仿宋_GB2312" w:cs="宋体"/>
                <w:sz w:val="20"/>
                <w:szCs w:val="20"/>
              </w:rPr>
            </w:pPr>
            <w:r>
              <w:rPr>
                <w:rFonts w:hint="eastAsia" w:ascii="黑体" w:hAnsi="黑体" w:eastAsia="黑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525" w:type="dxa"/>
            <w:vMerge w:val="continue"/>
            <w:tcBorders>
              <w:top w:val="nil"/>
              <w:bottom w:val="single" w:color="000000" w:sz="2" w:space="0"/>
            </w:tcBorders>
            <w:textDirection w:val="tbRlV"/>
          </w:tcPr>
          <w:p>
            <w:pPr>
              <w:jc w:val="center"/>
              <w:rPr>
                <w:rFonts w:ascii="黑体" w:hAnsi="黑体" w:eastAsia="黑体" w:cs="宋体"/>
              </w:rPr>
            </w:pPr>
          </w:p>
        </w:tc>
        <w:tc>
          <w:tcPr>
            <w:tcW w:w="540" w:type="dxa"/>
            <w:vMerge w:val="continue"/>
            <w:tcBorders>
              <w:top w:val="nil"/>
              <w:bottom w:val="single" w:color="000000" w:sz="2" w:space="0"/>
            </w:tcBorders>
          </w:tcPr>
          <w:p>
            <w:pPr>
              <w:jc w:val="center"/>
              <w:rPr>
                <w:rFonts w:ascii="黑体" w:hAnsi="黑体" w:eastAsia="黑体" w:cs="宋体"/>
              </w:rPr>
            </w:pPr>
          </w:p>
        </w:tc>
        <w:tc>
          <w:tcPr>
            <w:tcW w:w="2008" w:type="dxa"/>
            <w:vMerge w:val="continue"/>
            <w:tcBorders>
              <w:top w:val="nil"/>
              <w:bottom w:val="single" w:color="000000" w:sz="2" w:space="0"/>
            </w:tcBorders>
          </w:tcPr>
          <w:p>
            <w:pPr>
              <w:jc w:val="center"/>
              <w:rPr>
                <w:rFonts w:ascii="黑体" w:hAnsi="黑体" w:eastAsia="黑体" w:cs="宋体"/>
              </w:rPr>
            </w:pPr>
          </w:p>
        </w:tc>
        <w:tc>
          <w:tcPr>
            <w:tcW w:w="7989" w:type="dxa"/>
            <w:vMerge w:val="continue"/>
            <w:tcBorders>
              <w:top w:val="nil"/>
              <w:bottom w:val="single" w:color="000000" w:sz="2" w:space="0"/>
            </w:tcBorders>
          </w:tcPr>
          <w:p>
            <w:pPr>
              <w:jc w:val="center"/>
              <w:rPr>
                <w:rFonts w:ascii="黑体" w:hAnsi="黑体" w:eastAsia="黑体" w:cs="宋体"/>
              </w:rPr>
            </w:pPr>
          </w:p>
        </w:tc>
        <w:tc>
          <w:tcPr>
            <w:tcW w:w="709" w:type="dxa"/>
            <w:tcBorders>
              <w:top w:val="single" w:color="000000" w:sz="2" w:space="0"/>
              <w:bottom w:val="single" w:color="000000" w:sz="2" w:space="0"/>
            </w:tcBorders>
          </w:tcPr>
          <w:p>
            <w:pPr>
              <w:spacing w:before="90" w:line="219" w:lineRule="auto"/>
              <w:ind w:left="140"/>
              <w:rPr>
                <w:rFonts w:ascii="黑体" w:hAnsi="黑体" w:eastAsia="黑体" w:cs="宋体"/>
              </w:rPr>
            </w:pPr>
            <w:r>
              <w:rPr>
                <w:rFonts w:hint="eastAsia" w:ascii="黑体" w:hAnsi="黑体" w:eastAsia="黑体" w:cs="宋体"/>
              </w:rPr>
              <w:t>乡镇</w:t>
            </w:r>
          </w:p>
        </w:tc>
        <w:tc>
          <w:tcPr>
            <w:tcW w:w="708" w:type="dxa"/>
            <w:tcBorders>
              <w:top w:val="single" w:color="000000" w:sz="2" w:space="0"/>
              <w:bottom w:val="single" w:color="000000" w:sz="2" w:space="0"/>
            </w:tcBorders>
          </w:tcPr>
          <w:p>
            <w:pPr>
              <w:spacing w:before="90" w:line="219" w:lineRule="auto"/>
              <w:ind w:left="171"/>
              <w:rPr>
                <w:rFonts w:ascii="黑体" w:hAnsi="黑体" w:eastAsia="黑体" w:cs="宋体"/>
              </w:rPr>
            </w:pPr>
            <w:r>
              <w:rPr>
                <w:rFonts w:hint="eastAsia" w:ascii="黑体" w:hAnsi="黑体" w:eastAsia="黑体" w:cs="宋体"/>
              </w:rPr>
              <w:t>街道</w:t>
            </w:r>
          </w:p>
        </w:tc>
        <w:tc>
          <w:tcPr>
            <w:tcW w:w="709" w:type="dxa"/>
            <w:vMerge w:val="continue"/>
            <w:tcBorders>
              <w:top w:val="nil"/>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4" w:hRule="atLeast"/>
        </w:trPr>
        <w:tc>
          <w:tcPr>
            <w:tcW w:w="525" w:type="dxa"/>
            <w:tcBorders>
              <w:top w:val="single" w:color="000000" w:sz="2" w:space="0"/>
              <w:bottom w:val="single" w:color="000000" w:sz="2" w:space="0"/>
            </w:tcBorders>
          </w:tcPr>
          <w:p>
            <w:pPr>
              <w:spacing w:line="342" w:lineRule="auto"/>
              <w:rPr>
                <w:rFonts w:ascii="仿宋_GB2312" w:eastAsia="仿宋_GB2312"/>
              </w:rPr>
            </w:pPr>
          </w:p>
          <w:p>
            <w:pPr>
              <w:spacing w:line="343" w:lineRule="auto"/>
              <w:rPr>
                <w:rFonts w:ascii="仿宋_GB2312" w:eastAsia="仿宋_GB2312"/>
              </w:rPr>
            </w:pPr>
          </w:p>
          <w:p>
            <w:pPr>
              <w:spacing w:before="65" w:line="185" w:lineRule="auto"/>
              <w:ind w:left="154"/>
              <w:rPr>
                <w:rFonts w:ascii="仿宋_GB2312" w:hAnsi="宋体" w:eastAsia="仿宋_GB2312" w:cs="宋体"/>
                <w:sz w:val="20"/>
                <w:szCs w:val="20"/>
              </w:rPr>
            </w:pPr>
            <w:r>
              <w:rPr>
                <w:rFonts w:hint="eastAsia" w:ascii="仿宋_GB2312" w:hAnsi="宋体" w:eastAsia="仿宋_GB2312" w:cs="宋体"/>
                <w:spacing w:val="-3"/>
                <w:sz w:val="20"/>
                <w:szCs w:val="20"/>
              </w:rPr>
              <w:t>6</w:t>
            </w:r>
            <w:r>
              <w:rPr>
                <w:rFonts w:hint="eastAsia" w:ascii="仿宋_GB2312" w:hAnsi="宋体" w:eastAsia="仿宋_GB2312" w:cs="宋体"/>
                <w:spacing w:val="-2"/>
                <w:sz w:val="20"/>
                <w:szCs w:val="20"/>
              </w:rPr>
              <w:t>8</w:t>
            </w:r>
          </w:p>
        </w:tc>
        <w:tc>
          <w:tcPr>
            <w:tcW w:w="540" w:type="dxa"/>
            <w:tcBorders>
              <w:top w:val="single" w:color="000000" w:sz="2" w:space="0"/>
              <w:bottom w:val="single" w:color="000000" w:sz="2" w:space="0"/>
            </w:tcBorders>
          </w:tcPr>
          <w:p>
            <w:pPr>
              <w:spacing w:line="367" w:lineRule="auto"/>
              <w:jc w:val="center"/>
              <w:rPr>
                <w:rFonts w:ascii="仿宋_GB2312" w:eastAsia="仿宋_GB2312"/>
              </w:rPr>
            </w:pPr>
          </w:p>
          <w:p>
            <w:pPr>
              <w:spacing w:before="65" w:line="276" w:lineRule="auto"/>
              <w:ind w:left="40" w:right="7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08" w:type="dxa"/>
            <w:tcBorders>
              <w:top w:val="single" w:color="000000" w:sz="2" w:space="0"/>
              <w:bottom w:val="single" w:color="000000" w:sz="2" w:space="0"/>
            </w:tcBorders>
          </w:tcPr>
          <w:p>
            <w:pPr>
              <w:spacing w:line="245" w:lineRule="auto"/>
              <w:jc w:val="center"/>
              <w:rPr>
                <w:rFonts w:ascii="仿宋_GB2312" w:eastAsia="仿宋_GB2312"/>
              </w:rPr>
            </w:pPr>
          </w:p>
          <w:p>
            <w:pPr>
              <w:spacing w:before="65" w:line="272" w:lineRule="auto"/>
              <w:ind w:left="29" w:right="153"/>
              <w:jc w:val="center"/>
              <w:rPr>
                <w:rFonts w:ascii="仿宋_GB2312" w:hAnsi="宋体" w:eastAsia="仿宋_GB2312" w:cs="宋体"/>
                <w:sz w:val="20"/>
                <w:szCs w:val="20"/>
              </w:rPr>
            </w:pPr>
            <w:r>
              <w:rPr>
                <w:rFonts w:hint="eastAsia" w:ascii="仿宋_GB2312" w:hAnsi="宋体" w:eastAsia="仿宋_GB2312" w:cs="宋体"/>
                <w:spacing w:val="-11"/>
                <w:sz w:val="20"/>
                <w:szCs w:val="20"/>
              </w:rPr>
              <w:t>对</w:t>
            </w:r>
            <w:r>
              <w:rPr>
                <w:rFonts w:hint="eastAsia" w:ascii="仿宋_GB2312" w:hAnsi="宋体" w:eastAsia="仿宋_GB2312" w:cs="宋体"/>
                <w:spacing w:val="-9"/>
                <w:sz w:val="20"/>
                <w:szCs w:val="20"/>
              </w:rPr>
              <w:t>危害文物保护单位</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安全、破坏</w:t>
            </w:r>
            <w:r>
              <w:rPr>
                <w:rFonts w:hint="eastAsia" w:ascii="仿宋_GB2312" w:hAnsi="宋体" w:eastAsia="仿宋_GB2312" w:cs="宋体"/>
                <w:spacing w:val="1"/>
                <w:sz w:val="20"/>
                <w:szCs w:val="20"/>
              </w:rPr>
              <w:t>文物保护</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单</w:t>
            </w:r>
            <w:r>
              <w:rPr>
                <w:rFonts w:hint="eastAsia" w:ascii="仿宋_GB2312" w:hAnsi="宋体" w:eastAsia="仿宋_GB2312" w:cs="宋体"/>
                <w:spacing w:val="-1"/>
                <w:sz w:val="20"/>
                <w:szCs w:val="20"/>
              </w:rPr>
              <w:t>位历史风貌的建筑</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物、构筑物的处</w:t>
            </w:r>
            <w:r>
              <w:rPr>
                <w:rFonts w:hint="eastAsia" w:ascii="仿宋_GB2312" w:hAnsi="宋体" w:eastAsia="仿宋_GB2312" w:cs="宋体"/>
                <w:sz w:val="20"/>
                <w:szCs w:val="20"/>
              </w:rPr>
              <w:t>理</w:t>
            </w:r>
          </w:p>
        </w:tc>
        <w:tc>
          <w:tcPr>
            <w:tcW w:w="7989" w:type="dxa"/>
            <w:tcBorders>
              <w:top w:val="single" w:color="000000" w:sz="2" w:space="0"/>
              <w:bottom w:val="single" w:color="000000" w:sz="2" w:space="0"/>
            </w:tcBorders>
          </w:tcPr>
          <w:p>
            <w:pPr>
              <w:spacing w:before="133" w:line="229" w:lineRule="auto"/>
              <w:rPr>
                <w:rFonts w:ascii="仿宋_GB2312" w:hAnsi="宋体" w:eastAsia="仿宋_GB2312" w:cs="宋体"/>
                <w:sz w:val="19"/>
                <w:szCs w:val="19"/>
              </w:rPr>
            </w:pPr>
            <w:r>
              <w:rPr>
                <w:rFonts w:hint="eastAsia" w:ascii="仿宋_GB2312" w:hAnsi="宋体" w:eastAsia="仿宋_GB2312" w:cs="宋体"/>
                <w:spacing w:val="24"/>
                <w:sz w:val="19"/>
                <w:szCs w:val="19"/>
              </w:rPr>
              <w:t>【</w:t>
            </w:r>
            <w:r>
              <w:rPr>
                <w:rFonts w:hint="eastAsia" w:ascii="仿宋_GB2312" w:hAnsi="宋体" w:eastAsia="仿宋_GB2312" w:cs="宋体"/>
                <w:spacing w:val="13"/>
                <w:sz w:val="19"/>
                <w:szCs w:val="19"/>
              </w:rPr>
              <w:t>法律】《中华人民共和国文物保护法》(2017年修正)</w:t>
            </w:r>
          </w:p>
          <w:p>
            <w:pPr>
              <w:spacing w:before="65" w:line="270" w:lineRule="auto"/>
              <w:ind w:left="61" w:right="15" w:firstLine="390"/>
              <w:rPr>
                <w:rFonts w:ascii="仿宋_GB2312" w:hAnsi="宋体" w:eastAsia="仿宋_GB2312" w:cs="宋体"/>
                <w:sz w:val="20"/>
                <w:szCs w:val="20"/>
              </w:rPr>
            </w:pPr>
            <w:r>
              <w:rPr>
                <w:rFonts w:hint="eastAsia" w:ascii="仿宋_GB2312" w:hAnsi="宋体" w:eastAsia="仿宋_GB2312" w:cs="宋体"/>
                <w:spacing w:val="15"/>
                <w:sz w:val="20"/>
                <w:szCs w:val="20"/>
              </w:rPr>
              <w:t>第</w:t>
            </w:r>
            <w:r>
              <w:rPr>
                <w:rFonts w:hint="eastAsia" w:ascii="仿宋_GB2312" w:hAnsi="宋体" w:eastAsia="仿宋_GB2312" w:cs="宋体"/>
                <w:spacing w:val="8"/>
                <w:sz w:val="20"/>
                <w:szCs w:val="20"/>
              </w:rPr>
              <w:t>二十六条使用不可移动文物，必须遵守不改变文物原状的原则，负责保护建筑</w:t>
            </w:r>
            <w:r>
              <w:rPr>
                <w:rFonts w:hint="eastAsia" w:ascii="仿宋_GB2312" w:hAnsi="宋体" w:eastAsia="仿宋_GB2312" w:cs="宋体"/>
                <w:sz w:val="20"/>
                <w:szCs w:val="20"/>
              </w:rPr>
              <w:t xml:space="preserve"> </w:t>
            </w:r>
            <w:r>
              <w:rPr>
                <w:rFonts w:hint="eastAsia" w:ascii="仿宋_GB2312" w:hAnsi="宋体" w:eastAsia="仿宋_GB2312" w:cs="宋体"/>
                <w:spacing w:val="3"/>
                <w:sz w:val="20"/>
                <w:szCs w:val="20"/>
              </w:rPr>
              <w:t>物</w:t>
            </w:r>
            <w:r>
              <w:rPr>
                <w:rFonts w:hint="eastAsia" w:ascii="仿宋_GB2312" w:hAnsi="宋体" w:eastAsia="仿宋_GB2312" w:cs="宋体"/>
                <w:spacing w:val="2"/>
                <w:sz w:val="20"/>
                <w:szCs w:val="20"/>
              </w:rPr>
              <w:t>及其附属文物的安全，不得损毁、改建、添建或者拆除不可移动文物。对危害文物保</w:t>
            </w:r>
            <w:r>
              <w:rPr>
                <w:rFonts w:hint="eastAsia" w:ascii="仿宋_GB2312" w:hAnsi="宋体" w:eastAsia="仿宋_GB2312" w:cs="宋体"/>
                <w:sz w:val="20"/>
                <w:szCs w:val="20"/>
              </w:rPr>
              <w:t xml:space="preserve"> </w:t>
            </w:r>
            <w:r>
              <w:rPr>
                <w:rFonts w:hint="eastAsia" w:ascii="仿宋_GB2312" w:hAnsi="宋体" w:eastAsia="仿宋_GB2312" w:cs="宋体"/>
                <w:spacing w:val="4"/>
                <w:sz w:val="20"/>
                <w:szCs w:val="20"/>
              </w:rPr>
              <w:t>护单位安全</w:t>
            </w:r>
            <w:r>
              <w:rPr>
                <w:rFonts w:hint="eastAsia" w:ascii="仿宋_GB2312" w:hAnsi="宋体" w:eastAsia="仿宋_GB2312" w:cs="宋体"/>
                <w:spacing w:val="2"/>
                <w:sz w:val="20"/>
                <w:szCs w:val="20"/>
              </w:rPr>
              <w:t>、破坏文物保护单位历史风貌的建筑物、构筑物，当地人民政府应当及时调</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查处理，必要时，对该建筑物、构筑物予以拆</w:t>
            </w:r>
            <w:r>
              <w:rPr>
                <w:rFonts w:hint="eastAsia" w:ascii="仿宋_GB2312" w:hAnsi="宋体" w:eastAsia="仿宋_GB2312" w:cs="宋体"/>
                <w:sz w:val="20"/>
                <w:szCs w:val="20"/>
              </w:rPr>
              <w:t>迁。</w:t>
            </w:r>
          </w:p>
        </w:tc>
        <w:tc>
          <w:tcPr>
            <w:tcW w:w="709" w:type="dxa"/>
            <w:tcBorders>
              <w:top w:val="single" w:color="000000" w:sz="2" w:space="0"/>
              <w:bottom w:val="single" w:color="000000" w:sz="2" w:space="0"/>
            </w:tcBorders>
          </w:tcPr>
          <w:p>
            <w:pPr>
              <w:spacing w:line="327" w:lineRule="auto"/>
              <w:rPr>
                <w:rFonts w:ascii="仿宋_GB2312" w:eastAsia="仿宋_GB2312"/>
              </w:rPr>
            </w:pPr>
          </w:p>
          <w:p>
            <w:pPr>
              <w:spacing w:line="327" w:lineRule="auto"/>
              <w:rPr>
                <w:rFonts w:ascii="仿宋_GB2312" w:eastAsia="仿宋_GB2312"/>
              </w:rPr>
            </w:pPr>
          </w:p>
          <w:p>
            <w:pPr>
              <w:spacing w:before="65" w:line="238" w:lineRule="auto"/>
              <w:ind w:left="237"/>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74" w:hRule="atLeast"/>
        </w:trPr>
        <w:tc>
          <w:tcPr>
            <w:tcW w:w="525" w:type="dxa"/>
            <w:tcBorders>
              <w:top w:val="single" w:color="000000" w:sz="2" w:space="0"/>
              <w:bottom w:val="single" w:color="000000" w:sz="2" w:space="0"/>
            </w:tcBorders>
          </w:tcPr>
          <w:p>
            <w:pPr>
              <w:spacing w:line="258" w:lineRule="auto"/>
              <w:rPr>
                <w:rFonts w:ascii="仿宋_GB2312" w:eastAsia="仿宋_GB2312"/>
              </w:rPr>
            </w:pPr>
          </w:p>
          <w:p>
            <w:pPr>
              <w:spacing w:line="258" w:lineRule="auto"/>
              <w:rPr>
                <w:rFonts w:ascii="仿宋_GB2312" w:eastAsia="仿宋_GB2312"/>
              </w:rPr>
            </w:pPr>
          </w:p>
          <w:p>
            <w:pPr>
              <w:spacing w:line="259" w:lineRule="auto"/>
              <w:rPr>
                <w:rFonts w:ascii="仿宋_GB2312" w:eastAsia="仿宋_GB2312"/>
              </w:rPr>
            </w:pPr>
          </w:p>
          <w:p>
            <w:pPr>
              <w:spacing w:before="65" w:line="185" w:lineRule="auto"/>
              <w:ind w:left="154"/>
              <w:rPr>
                <w:rFonts w:ascii="仿宋_GB2312" w:hAnsi="宋体" w:eastAsia="仿宋_GB2312" w:cs="宋体"/>
                <w:sz w:val="20"/>
                <w:szCs w:val="20"/>
              </w:rPr>
            </w:pPr>
            <w:r>
              <w:rPr>
                <w:rFonts w:hint="eastAsia" w:ascii="仿宋_GB2312" w:hAnsi="宋体" w:eastAsia="仿宋_GB2312" w:cs="宋体"/>
                <w:spacing w:val="-4"/>
                <w:sz w:val="20"/>
                <w:szCs w:val="20"/>
              </w:rPr>
              <w:t>69</w:t>
            </w:r>
          </w:p>
        </w:tc>
        <w:tc>
          <w:tcPr>
            <w:tcW w:w="540" w:type="dxa"/>
            <w:tcBorders>
              <w:top w:val="single" w:color="000000" w:sz="2" w:space="0"/>
              <w:bottom w:val="single" w:color="000000" w:sz="2" w:space="0"/>
            </w:tcBorders>
          </w:tcPr>
          <w:p>
            <w:pPr>
              <w:spacing w:line="457" w:lineRule="auto"/>
              <w:jc w:val="center"/>
              <w:rPr>
                <w:rFonts w:ascii="仿宋_GB2312" w:eastAsia="仿宋_GB2312"/>
              </w:rPr>
            </w:pPr>
          </w:p>
          <w:p>
            <w:pPr>
              <w:spacing w:before="65" w:line="276" w:lineRule="auto"/>
              <w:ind w:left="40" w:right="7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08" w:type="dxa"/>
            <w:tcBorders>
              <w:top w:val="single" w:color="000000" w:sz="2" w:space="0"/>
              <w:bottom w:val="single" w:color="000000" w:sz="2" w:space="0"/>
            </w:tcBorders>
          </w:tcPr>
          <w:p>
            <w:pPr>
              <w:spacing w:before="103" w:line="257" w:lineRule="auto"/>
              <w:ind w:left="29" w:right="152"/>
              <w:jc w:val="center"/>
              <w:rPr>
                <w:rFonts w:ascii="仿宋_GB2312" w:hAnsi="宋体" w:eastAsia="仿宋_GB2312" w:cs="宋体"/>
                <w:sz w:val="20"/>
                <w:szCs w:val="20"/>
              </w:rPr>
            </w:pPr>
            <w:r>
              <w:rPr>
                <w:rFonts w:hint="eastAsia" w:ascii="仿宋_GB2312" w:hAnsi="宋体" w:eastAsia="仿宋_GB2312" w:cs="宋体"/>
                <w:spacing w:val="2"/>
                <w:sz w:val="20"/>
                <w:szCs w:val="20"/>
              </w:rPr>
              <w:t>对适龄儿童、</w:t>
            </w:r>
            <w:r>
              <w:rPr>
                <w:rFonts w:hint="eastAsia" w:ascii="仿宋_GB2312" w:hAnsi="宋体" w:eastAsia="仿宋_GB2312" w:cs="宋体"/>
                <w:spacing w:val="1"/>
                <w:sz w:val="20"/>
                <w:szCs w:val="20"/>
              </w:rPr>
              <w:t>少年的</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父</w:t>
            </w:r>
            <w:r>
              <w:rPr>
                <w:rFonts w:hint="eastAsia" w:ascii="仿宋_GB2312" w:hAnsi="宋体" w:eastAsia="仿宋_GB2312" w:cs="宋体"/>
                <w:spacing w:val="-1"/>
                <w:sz w:val="20"/>
                <w:szCs w:val="20"/>
              </w:rPr>
              <w:t>母或者其他法定监</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护人</w:t>
            </w:r>
            <w:r>
              <w:rPr>
                <w:rFonts w:hint="eastAsia" w:ascii="仿宋_GB2312" w:hAnsi="宋体" w:eastAsia="仿宋_GB2312" w:cs="宋体"/>
                <w:spacing w:val="1"/>
                <w:sz w:val="20"/>
                <w:szCs w:val="20"/>
              </w:rPr>
              <w:t>无正当理由未依</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法送适龄儿童、少年</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入学接受义务</w:t>
            </w:r>
            <w:r>
              <w:rPr>
                <w:rFonts w:hint="eastAsia" w:ascii="仿宋_GB2312" w:hAnsi="宋体" w:eastAsia="仿宋_GB2312" w:cs="宋体"/>
                <w:spacing w:val="1"/>
                <w:sz w:val="20"/>
                <w:szCs w:val="20"/>
              </w:rPr>
              <w:t>教育的</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行为的处</w:t>
            </w:r>
            <w:r>
              <w:rPr>
                <w:rFonts w:hint="eastAsia" w:ascii="仿宋_GB2312" w:hAnsi="宋体" w:eastAsia="仿宋_GB2312" w:cs="宋体"/>
                <w:spacing w:val="-1"/>
                <w:sz w:val="20"/>
                <w:szCs w:val="20"/>
              </w:rPr>
              <w:t>理</w:t>
            </w:r>
          </w:p>
        </w:tc>
        <w:tc>
          <w:tcPr>
            <w:tcW w:w="7989" w:type="dxa"/>
            <w:tcBorders>
              <w:top w:val="single" w:color="000000" w:sz="2" w:space="0"/>
              <w:bottom w:val="single" w:color="000000" w:sz="2" w:space="0"/>
            </w:tcBorders>
          </w:tcPr>
          <w:p>
            <w:pPr>
              <w:spacing w:line="330" w:lineRule="auto"/>
              <w:rPr>
                <w:rFonts w:ascii="仿宋_GB2312" w:eastAsia="仿宋_GB2312"/>
              </w:rPr>
            </w:pPr>
          </w:p>
          <w:p>
            <w:pPr>
              <w:spacing w:before="62" w:line="229" w:lineRule="auto"/>
              <w:rPr>
                <w:rFonts w:ascii="仿宋_GB2312" w:hAnsi="宋体" w:eastAsia="仿宋_GB2312" w:cs="宋体"/>
                <w:sz w:val="19"/>
                <w:szCs w:val="19"/>
              </w:rPr>
            </w:pPr>
            <w:r>
              <w:rPr>
                <w:rFonts w:hint="eastAsia" w:ascii="仿宋_GB2312" w:hAnsi="宋体" w:eastAsia="仿宋_GB2312" w:cs="宋体"/>
                <w:spacing w:val="19"/>
                <w:sz w:val="19"/>
                <w:szCs w:val="19"/>
              </w:rPr>
              <w:t>【</w:t>
            </w:r>
            <w:r>
              <w:rPr>
                <w:rFonts w:hint="eastAsia" w:ascii="仿宋_GB2312" w:hAnsi="宋体" w:eastAsia="仿宋_GB2312" w:cs="宋体"/>
                <w:spacing w:val="12"/>
                <w:sz w:val="19"/>
                <w:szCs w:val="19"/>
              </w:rPr>
              <w:t>法律】《中华人民共和国义务教育法》(2018年修正)</w:t>
            </w:r>
          </w:p>
          <w:p>
            <w:pPr>
              <w:spacing w:before="54" w:line="276" w:lineRule="auto"/>
              <w:ind w:left="61" w:right="5" w:firstLine="410"/>
              <w:rPr>
                <w:rFonts w:ascii="仿宋_GB2312" w:hAnsi="宋体" w:eastAsia="仿宋_GB2312" w:cs="宋体"/>
                <w:sz w:val="20"/>
                <w:szCs w:val="20"/>
              </w:rPr>
            </w:pPr>
            <w:r>
              <w:rPr>
                <w:rFonts w:hint="eastAsia" w:ascii="仿宋_GB2312" w:hAnsi="宋体" w:eastAsia="仿宋_GB2312" w:cs="宋体"/>
                <w:spacing w:val="10"/>
                <w:sz w:val="20"/>
                <w:szCs w:val="20"/>
              </w:rPr>
              <w:t>第</w:t>
            </w:r>
            <w:r>
              <w:rPr>
                <w:rFonts w:hint="eastAsia" w:ascii="仿宋_GB2312" w:hAnsi="宋体" w:eastAsia="仿宋_GB2312" w:cs="宋体"/>
                <w:spacing w:val="7"/>
                <w:sz w:val="20"/>
                <w:szCs w:val="20"/>
              </w:rPr>
              <w:t>五十八条适龄儿童、少年的父母或者其他法定监护人无正当理由未依照本法规</w:t>
            </w:r>
            <w:r>
              <w:rPr>
                <w:rFonts w:hint="eastAsia" w:ascii="仿宋_GB2312" w:hAnsi="宋体" w:eastAsia="仿宋_GB2312" w:cs="宋体"/>
                <w:sz w:val="20"/>
                <w:szCs w:val="20"/>
              </w:rPr>
              <w:t xml:space="preserve"> </w:t>
            </w:r>
            <w:r>
              <w:rPr>
                <w:rFonts w:hint="eastAsia" w:ascii="仿宋_GB2312" w:hAnsi="宋体" w:eastAsia="仿宋_GB2312" w:cs="宋体"/>
                <w:spacing w:val="4"/>
                <w:sz w:val="20"/>
                <w:szCs w:val="20"/>
              </w:rPr>
              <w:t>定送适龄儿童、少年入</w:t>
            </w:r>
            <w:r>
              <w:rPr>
                <w:rFonts w:hint="eastAsia" w:ascii="仿宋_GB2312" w:hAnsi="宋体" w:eastAsia="仿宋_GB2312" w:cs="宋体"/>
                <w:spacing w:val="2"/>
                <w:sz w:val="20"/>
                <w:szCs w:val="20"/>
              </w:rPr>
              <w:t>学接受义务教育的，由当地乡镇人民政府或者县级人民政府教育</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行政</w:t>
            </w:r>
            <w:r>
              <w:rPr>
                <w:rFonts w:hint="eastAsia" w:ascii="仿宋_GB2312" w:hAnsi="宋体" w:eastAsia="仿宋_GB2312" w:cs="宋体"/>
                <w:spacing w:val="1"/>
                <w:sz w:val="20"/>
                <w:szCs w:val="20"/>
              </w:rPr>
              <w:t>部门给予批评教育，责令限期改正。</w:t>
            </w:r>
          </w:p>
        </w:tc>
        <w:tc>
          <w:tcPr>
            <w:tcW w:w="709" w:type="dxa"/>
            <w:tcBorders>
              <w:top w:val="single" w:color="000000" w:sz="2" w:space="0"/>
              <w:bottom w:val="single" w:color="000000" w:sz="2" w:space="0"/>
            </w:tcBorders>
          </w:tcPr>
          <w:p>
            <w:pPr>
              <w:spacing w:line="248" w:lineRule="auto"/>
              <w:rPr>
                <w:rFonts w:ascii="仿宋_GB2312" w:eastAsia="仿宋_GB2312"/>
              </w:rPr>
            </w:pPr>
          </w:p>
          <w:p>
            <w:pPr>
              <w:spacing w:line="248" w:lineRule="auto"/>
              <w:rPr>
                <w:rFonts w:ascii="仿宋_GB2312" w:eastAsia="仿宋_GB2312"/>
              </w:rPr>
            </w:pPr>
          </w:p>
          <w:p>
            <w:pPr>
              <w:spacing w:line="248" w:lineRule="auto"/>
              <w:rPr>
                <w:rFonts w:ascii="仿宋_GB2312" w:eastAsia="仿宋_GB2312"/>
              </w:rPr>
            </w:pPr>
          </w:p>
          <w:p>
            <w:pPr>
              <w:spacing w:before="65" w:line="238" w:lineRule="auto"/>
              <w:ind w:left="237"/>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trPr>
        <w:tc>
          <w:tcPr>
            <w:tcW w:w="525" w:type="dxa"/>
            <w:tcBorders>
              <w:top w:val="single" w:color="000000" w:sz="2" w:space="0"/>
              <w:bottom w:val="single" w:color="000000" w:sz="2" w:space="0"/>
            </w:tcBorders>
          </w:tcPr>
          <w:p>
            <w:pPr>
              <w:spacing w:line="318" w:lineRule="auto"/>
              <w:rPr>
                <w:rFonts w:ascii="仿宋_GB2312" w:eastAsia="仿宋_GB2312"/>
              </w:rPr>
            </w:pPr>
          </w:p>
          <w:p>
            <w:pPr>
              <w:spacing w:line="319" w:lineRule="auto"/>
              <w:rPr>
                <w:rFonts w:ascii="仿宋_GB2312" w:eastAsia="仿宋_GB2312"/>
              </w:rPr>
            </w:pPr>
          </w:p>
          <w:p>
            <w:pPr>
              <w:spacing w:before="65" w:line="185" w:lineRule="auto"/>
              <w:ind w:left="154"/>
              <w:rPr>
                <w:rFonts w:ascii="仿宋_GB2312" w:hAnsi="宋体" w:eastAsia="仿宋_GB2312" w:cs="宋体"/>
                <w:sz w:val="20"/>
                <w:szCs w:val="20"/>
              </w:rPr>
            </w:pPr>
            <w:r>
              <w:rPr>
                <w:rFonts w:hint="eastAsia" w:ascii="仿宋_GB2312" w:hAnsi="宋体" w:eastAsia="仿宋_GB2312" w:cs="宋体"/>
                <w:spacing w:val="-4"/>
                <w:sz w:val="20"/>
                <w:szCs w:val="20"/>
              </w:rPr>
              <w:t>7</w:t>
            </w:r>
            <w:r>
              <w:rPr>
                <w:rFonts w:hint="eastAsia" w:ascii="仿宋_GB2312" w:hAnsi="宋体" w:eastAsia="仿宋_GB2312" w:cs="宋体"/>
                <w:spacing w:val="-3"/>
                <w:sz w:val="20"/>
                <w:szCs w:val="20"/>
              </w:rPr>
              <w:t>0</w:t>
            </w:r>
          </w:p>
        </w:tc>
        <w:tc>
          <w:tcPr>
            <w:tcW w:w="540" w:type="dxa"/>
            <w:tcBorders>
              <w:top w:val="single" w:color="000000" w:sz="2" w:space="0"/>
              <w:bottom w:val="single" w:color="000000" w:sz="2" w:space="0"/>
            </w:tcBorders>
          </w:tcPr>
          <w:p>
            <w:pPr>
              <w:spacing w:line="327" w:lineRule="auto"/>
              <w:jc w:val="center"/>
              <w:rPr>
                <w:rFonts w:ascii="仿宋_GB2312" w:eastAsia="仿宋_GB2312"/>
              </w:rPr>
            </w:pPr>
          </w:p>
          <w:p>
            <w:pPr>
              <w:spacing w:before="65" w:line="272" w:lineRule="auto"/>
              <w:ind w:left="40" w:right="7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08" w:type="dxa"/>
            <w:tcBorders>
              <w:top w:val="single" w:color="000000" w:sz="2" w:space="0"/>
              <w:bottom w:val="single" w:color="000000" w:sz="2" w:space="0"/>
            </w:tcBorders>
          </w:tcPr>
          <w:p>
            <w:pPr>
              <w:spacing w:line="340" w:lineRule="auto"/>
              <w:jc w:val="center"/>
              <w:rPr>
                <w:rFonts w:ascii="仿宋_GB2312" w:eastAsia="仿宋_GB2312"/>
              </w:rPr>
            </w:pPr>
          </w:p>
          <w:p>
            <w:pPr>
              <w:spacing w:before="65" w:line="263" w:lineRule="auto"/>
              <w:ind w:left="29" w:right="158"/>
              <w:jc w:val="center"/>
              <w:rPr>
                <w:rFonts w:ascii="仿宋_GB2312" w:hAnsi="宋体" w:eastAsia="仿宋_GB2312" w:cs="宋体"/>
                <w:sz w:val="20"/>
                <w:szCs w:val="20"/>
              </w:rPr>
            </w:pPr>
            <w:r>
              <w:rPr>
                <w:rFonts w:hint="eastAsia" w:ascii="仿宋_GB2312" w:hAnsi="宋体" w:eastAsia="仿宋_GB2312" w:cs="宋体"/>
                <w:spacing w:val="-1"/>
                <w:sz w:val="20"/>
                <w:szCs w:val="20"/>
              </w:rPr>
              <w:t>对侵占、破坏学校</w:t>
            </w:r>
            <w:r>
              <w:rPr>
                <w:rFonts w:hint="eastAsia" w:ascii="仿宋_GB2312" w:hAnsi="宋体" w:eastAsia="仿宋_GB2312" w:cs="宋体"/>
                <w:sz w:val="20"/>
                <w:szCs w:val="20"/>
              </w:rPr>
              <w:t xml:space="preserve">体 </w:t>
            </w:r>
            <w:r>
              <w:rPr>
                <w:rFonts w:hint="eastAsia" w:ascii="仿宋_GB2312" w:hAnsi="宋体" w:eastAsia="仿宋_GB2312" w:cs="宋体"/>
                <w:spacing w:val="1"/>
                <w:sz w:val="20"/>
                <w:szCs w:val="20"/>
              </w:rPr>
              <w:t>育场地、器材、设备</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的</w:t>
            </w:r>
            <w:r>
              <w:rPr>
                <w:rFonts w:hint="eastAsia" w:ascii="仿宋_GB2312" w:hAnsi="宋体" w:eastAsia="仿宋_GB2312" w:cs="宋体"/>
                <w:spacing w:val="1"/>
                <w:sz w:val="20"/>
                <w:szCs w:val="20"/>
              </w:rPr>
              <w:t>行为的处理</w:t>
            </w:r>
          </w:p>
        </w:tc>
        <w:tc>
          <w:tcPr>
            <w:tcW w:w="7989" w:type="dxa"/>
            <w:tcBorders>
              <w:top w:val="single" w:color="000000" w:sz="2" w:space="0"/>
              <w:bottom w:val="single" w:color="000000" w:sz="2" w:space="0"/>
            </w:tcBorders>
          </w:tcPr>
          <w:p>
            <w:pPr>
              <w:spacing w:before="94" w:line="228" w:lineRule="auto"/>
              <w:rPr>
                <w:rFonts w:ascii="仿宋_GB2312" w:hAnsi="宋体" w:eastAsia="仿宋_GB2312" w:cs="宋体"/>
                <w:sz w:val="19"/>
                <w:szCs w:val="19"/>
              </w:rPr>
            </w:pPr>
            <w:r>
              <w:rPr>
                <w:rFonts w:hint="eastAsia" w:ascii="仿宋_GB2312" w:hAnsi="宋体" w:eastAsia="仿宋_GB2312" w:cs="宋体"/>
                <w:spacing w:val="16"/>
                <w:sz w:val="19"/>
                <w:szCs w:val="19"/>
              </w:rPr>
              <w:t>【部门规章】《学校体育工作条例》(1990年国家教育委员会令第8号、国家体委令</w:t>
            </w:r>
            <w:r>
              <w:rPr>
                <w:rFonts w:hint="eastAsia" w:ascii="仿宋_GB2312" w:hAnsi="宋体" w:eastAsia="仿宋_GB2312" w:cs="宋体"/>
                <w:spacing w:val="8"/>
                <w:sz w:val="19"/>
                <w:szCs w:val="19"/>
              </w:rPr>
              <w:t>第</w:t>
            </w:r>
          </w:p>
          <w:p>
            <w:pPr>
              <w:spacing w:before="76" w:line="219" w:lineRule="auto"/>
              <w:ind w:left="61"/>
              <w:rPr>
                <w:rFonts w:ascii="仿宋_GB2312" w:hAnsi="宋体" w:eastAsia="仿宋_GB2312" w:cs="宋体"/>
                <w:sz w:val="20"/>
                <w:szCs w:val="20"/>
              </w:rPr>
            </w:pPr>
            <w:r>
              <w:rPr>
                <w:rFonts w:hint="eastAsia" w:ascii="仿宋_GB2312" w:hAnsi="宋体" w:eastAsia="仿宋_GB2312" w:cs="宋体"/>
                <w:spacing w:val="8"/>
                <w:sz w:val="20"/>
                <w:szCs w:val="20"/>
              </w:rPr>
              <w:t>1</w:t>
            </w:r>
            <w:r>
              <w:rPr>
                <w:rFonts w:hint="eastAsia" w:ascii="仿宋_GB2312" w:hAnsi="宋体" w:eastAsia="仿宋_GB2312" w:cs="宋体"/>
                <w:spacing w:val="5"/>
                <w:sz w:val="20"/>
                <w:szCs w:val="20"/>
              </w:rPr>
              <w:t>0</w:t>
            </w:r>
            <w:r>
              <w:rPr>
                <w:rFonts w:hint="eastAsia" w:ascii="仿宋_GB2312" w:hAnsi="宋体" w:eastAsia="仿宋_GB2312" w:cs="宋体"/>
                <w:spacing w:val="4"/>
                <w:sz w:val="20"/>
                <w:szCs w:val="20"/>
              </w:rPr>
              <w:t>号，2017年修正)</w:t>
            </w:r>
          </w:p>
          <w:p>
            <w:pPr>
              <w:spacing w:before="20" w:line="253" w:lineRule="auto"/>
              <w:ind w:left="61" w:right="23" w:firstLine="390"/>
              <w:rPr>
                <w:rFonts w:ascii="仿宋_GB2312" w:hAnsi="宋体" w:eastAsia="仿宋_GB2312" w:cs="宋体"/>
                <w:sz w:val="20"/>
                <w:szCs w:val="20"/>
              </w:rPr>
            </w:pPr>
            <w:r>
              <w:rPr>
                <w:rFonts w:hint="eastAsia" w:ascii="仿宋_GB2312" w:hAnsi="宋体" w:eastAsia="仿宋_GB2312" w:cs="宋体"/>
                <w:spacing w:val="16"/>
                <w:sz w:val="20"/>
                <w:szCs w:val="20"/>
              </w:rPr>
              <w:t>第</w:t>
            </w:r>
            <w:r>
              <w:rPr>
                <w:rFonts w:hint="eastAsia" w:ascii="仿宋_GB2312" w:hAnsi="宋体" w:eastAsia="仿宋_GB2312" w:cs="宋体"/>
                <w:spacing w:val="8"/>
                <w:sz w:val="20"/>
                <w:szCs w:val="20"/>
              </w:rPr>
              <w:t>二十八条对违反本条例，侵占、破坏学校体育场地、器材、设备的单位或者个</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人，由当地人民政府或者教</w:t>
            </w:r>
            <w:r>
              <w:rPr>
                <w:rFonts w:hint="eastAsia" w:ascii="仿宋_GB2312" w:hAnsi="宋体" w:eastAsia="仿宋_GB2312" w:cs="宋体"/>
                <w:spacing w:val="1"/>
                <w:sz w:val="20"/>
                <w:szCs w:val="20"/>
              </w:rPr>
              <w:t>育行政部门令其限期清退和修复场地、赔偿或者修复器材、</w:t>
            </w:r>
            <w:r>
              <w:rPr>
                <w:rFonts w:hint="eastAsia" w:ascii="仿宋_GB2312" w:hAnsi="宋体" w:eastAsia="仿宋_GB2312" w:cs="宋体"/>
                <w:sz w:val="20"/>
                <w:szCs w:val="20"/>
              </w:rPr>
              <w:t xml:space="preserve"> </w:t>
            </w:r>
            <w:r>
              <w:rPr>
                <w:rFonts w:hint="eastAsia" w:ascii="仿宋_GB2312" w:hAnsi="宋体" w:eastAsia="仿宋_GB2312" w:cs="宋体"/>
                <w:spacing w:val="-15"/>
                <w:sz w:val="20"/>
                <w:szCs w:val="20"/>
              </w:rPr>
              <w:t>设</w:t>
            </w:r>
            <w:r>
              <w:rPr>
                <w:rFonts w:hint="eastAsia" w:ascii="仿宋_GB2312" w:hAnsi="宋体" w:eastAsia="仿宋_GB2312" w:cs="宋体"/>
                <w:spacing w:val="-14"/>
                <w:sz w:val="20"/>
                <w:szCs w:val="20"/>
              </w:rPr>
              <w:t xml:space="preserve"> 备 。</w:t>
            </w:r>
          </w:p>
        </w:tc>
        <w:tc>
          <w:tcPr>
            <w:tcW w:w="709" w:type="dxa"/>
            <w:tcBorders>
              <w:top w:val="single" w:color="000000" w:sz="2" w:space="0"/>
              <w:bottom w:val="single" w:color="000000" w:sz="2" w:space="0"/>
            </w:tcBorders>
          </w:tcPr>
          <w:p>
            <w:pPr>
              <w:spacing w:line="303" w:lineRule="auto"/>
              <w:rPr>
                <w:rFonts w:ascii="仿宋_GB2312" w:eastAsia="仿宋_GB2312"/>
              </w:rPr>
            </w:pPr>
          </w:p>
          <w:p>
            <w:pPr>
              <w:spacing w:line="303" w:lineRule="auto"/>
              <w:rPr>
                <w:rFonts w:ascii="仿宋_GB2312" w:eastAsia="仿宋_GB2312"/>
              </w:rPr>
            </w:pPr>
          </w:p>
          <w:p>
            <w:pPr>
              <w:spacing w:before="65" w:line="238" w:lineRule="auto"/>
              <w:ind w:left="237"/>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trPr>
        <w:tc>
          <w:tcPr>
            <w:tcW w:w="525" w:type="dxa"/>
            <w:tcBorders>
              <w:top w:val="single" w:color="000000" w:sz="2" w:space="0"/>
              <w:bottom w:val="single" w:color="000000" w:sz="2" w:space="0"/>
            </w:tcBorders>
          </w:tcPr>
          <w:p>
            <w:pPr>
              <w:spacing w:line="319" w:lineRule="auto"/>
              <w:rPr>
                <w:rFonts w:ascii="仿宋_GB2312" w:eastAsia="仿宋_GB2312"/>
              </w:rPr>
            </w:pPr>
          </w:p>
          <w:p>
            <w:pPr>
              <w:spacing w:line="319" w:lineRule="auto"/>
              <w:rPr>
                <w:rFonts w:ascii="仿宋_GB2312" w:eastAsia="仿宋_GB2312"/>
              </w:rPr>
            </w:pPr>
          </w:p>
          <w:p>
            <w:pPr>
              <w:spacing w:before="65" w:line="185" w:lineRule="auto"/>
              <w:ind w:left="154"/>
              <w:rPr>
                <w:rFonts w:ascii="仿宋_GB2312" w:hAnsi="宋体" w:eastAsia="仿宋_GB2312" w:cs="宋体"/>
                <w:sz w:val="20"/>
                <w:szCs w:val="20"/>
              </w:rPr>
            </w:pPr>
            <w:r>
              <w:rPr>
                <w:rFonts w:hint="eastAsia" w:ascii="仿宋_GB2312" w:hAnsi="宋体" w:eastAsia="仿宋_GB2312" w:cs="宋体"/>
                <w:spacing w:val="-4"/>
                <w:sz w:val="20"/>
                <w:szCs w:val="20"/>
              </w:rPr>
              <w:t>7</w:t>
            </w:r>
            <w:r>
              <w:rPr>
                <w:rFonts w:hint="eastAsia" w:ascii="仿宋_GB2312" w:hAnsi="宋体" w:eastAsia="仿宋_GB2312" w:cs="宋体"/>
                <w:spacing w:val="-3"/>
                <w:sz w:val="20"/>
                <w:szCs w:val="20"/>
              </w:rPr>
              <w:t>1</w:t>
            </w:r>
          </w:p>
        </w:tc>
        <w:tc>
          <w:tcPr>
            <w:tcW w:w="540" w:type="dxa"/>
            <w:tcBorders>
              <w:top w:val="single" w:color="000000" w:sz="2" w:space="0"/>
              <w:bottom w:val="single" w:color="000000" w:sz="2" w:space="0"/>
            </w:tcBorders>
          </w:tcPr>
          <w:p>
            <w:pPr>
              <w:spacing w:line="310" w:lineRule="auto"/>
              <w:jc w:val="center"/>
              <w:rPr>
                <w:rFonts w:ascii="仿宋_GB2312" w:eastAsia="仿宋_GB2312"/>
              </w:rPr>
            </w:pPr>
          </w:p>
          <w:p>
            <w:pPr>
              <w:spacing w:before="65" w:line="276" w:lineRule="auto"/>
              <w:ind w:left="40" w:right="7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08" w:type="dxa"/>
            <w:tcBorders>
              <w:top w:val="single" w:color="000000" w:sz="2" w:space="0"/>
              <w:bottom w:val="single" w:color="000000" w:sz="2" w:space="0"/>
            </w:tcBorders>
          </w:tcPr>
          <w:p>
            <w:pPr>
              <w:spacing w:before="97" w:line="259" w:lineRule="auto"/>
              <w:ind w:left="29" w:right="175"/>
              <w:jc w:val="center"/>
              <w:rPr>
                <w:rFonts w:ascii="仿宋_GB2312" w:hAnsi="宋体" w:eastAsia="仿宋_GB2312" w:cs="宋体"/>
                <w:sz w:val="20"/>
                <w:szCs w:val="20"/>
              </w:rPr>
            </w:pPr>
            <w:r>
              <w:rPr>
                <w:rFonts w:hint="eastAsia" w:ascii="仿宋_GB2312" w:hAnsi="宋体" w:eastAsia="仿宋_GB2312" w:cs="宋体"/>
                <w:spacing w:val="-1"/>
                <w:sz w:val="20"/>
                <w:szCs w:val="20"/>
              </w:rPr>
              <w:t>对不满16周岁</w:t>
            </w:r>
            <w:r>
              <w:rPr>
                <w:rFonts w:hint="eastAsia" w:ascii="仿宋_GB2312" w:hAnsi="宋体" w:eastAsia="仿宋_GB2312" w:cs="宋体"/>
                <w:sz w:val="20"/>
                <w:szCs w:val="20"/>
              </w:rPr>
              <w:t xml:space="preserve">的未成 </w:t>
            </w:r>
            <w:r>
              <w:rPr>
                <w:rFonts w:hint="eastAsia" w:ascii="仿宋_GB2312" w:hAnsi="宋体" w:eastAsia="仿宋_GB2312" w:cs="宋体"/>
                <w:spacing w:val="-1"/>
                <w:sz w:val="20"/>
                <w:szCs w:val="20"/>
              </w:rPr>
              <w:t>年人的父母或者其他</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监护人允许其被用人</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单</w:t>
            </w:r>
            <w:r>
              <w:rPr>
                <w:rFonts w:hint="eastAsia" w:ascii="仿宋_GB2312" w:hAnsi="宋体" w:eastAsia="仿宋_GB2312" w:cs="宋体"/>
                <w:spacing w:val="-1"/>
                <w:sz w:val="20"/>
                <w:szCs w:val="20"/>
              </w:rPr>
              <w:t>位非法招用的行为</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的处理</w:t>
            </w:r>
          </w:p>
        </w:tc>
        <w:tc>
          <w:tcPr>
            <w:tcW w:w="7989" w:type="dxa"/>
            <w:tcBorders>
              <w:top w:val="single" w:color="000000" w:sz="2" w:space="0"/>
              <w:bottom w:val="single" w:color="000000" w:sz="2" w:space="0"/>
            </w:tcBorders>
          </w:tcPr>
          <w:p>
            <w:pPr>
              <w:spacing w:before="245" w:line="228" w:lineRule="auto"/>
              <w:rPr>
                <w:rFonts w:ascii="仿宋_GB2312" w:hAnsi="宋体" w:eastAsia="仿宋_GB2312" w:cs="宋体"/>
                <w:sz w:val="19"/>
                <w:szCs w:val="19"/>
              </w:rPr>
            </w:pPr>
            <w:r>
              <w:rPr>
                <w:rFonts w:hint="eastAsia" w:ascii="仿宋_GB2312" w:hAnsi="宋体" w:eastAsia="仿宋_GB2312" w:cs="宋体"/>
                <w:spacing w:val="28"/>
                <w:sz w:val="19"/>
                <w:szCs w:val="19"/>
              </w:rPr>
              <w:t>【</w:t>
            </w:r>
            <w:r>
              <w:rPr>
                <w:rFonts w:hint="eastAsia" w:ascii="仿宋_GB2312" w:hAnsi="宋体" w:eastAsia="仿宋_GB2312" w:cs="宋体"/>
                <w:spacing w:val="18"/>
                <w:sz w:val="19"/>
                <w:szCs w:val="19"/>
              </w:rPr>
              <w:t>行</w:t>
            </w:r>
            <w:r>
              <w:rPr>
                <w:rFonts w:hint="eastAsia" w:ascii="仿宋_GB2312" w:hAnsi="宋体" w:eastAsia="仿宋_GB2312" w:cs="宋体"/>
                <w:spacing w:val="14"/>
                <w:sz w:val="19"/>
                <w:szCs w:val="19"/>
              </w:rPr>
              <w:t>政法规】《禁止使用童工规定》(2002年国务院令第364号)</w:t>
            </w:r>
          </w:p>
          <w:p>
            <w:pPr>
              <w:spacing w:before="35" w:line="285" w:lineRule="auto"/>
              <w:ind w:left="61" w:right="34" w:firstLine="400"/>
              <w:rPr>
                <w:rFonts w:ascii="仿宋_GB2312" w:hAnsi="宋体" w:eastAsia="仿宋_GB2312" w:cs="宋体"/>
                <w:sz w:val="20"/>
                <w:szCs w:val="20"/>
              </w:rPr>
            </w:pPr>
            <w:r>
              <w:rPr>
                <w:rFonts w:hint="eastAsia" w:ascii="仿宋_GB2312" w:hAnsi="宋体" w:eastAsia="仿宋_GB2312" w:cs="宋体"/>
                <w:spacing w:val="25"/>
                <w:sz w:val="20"/>
                <w:szCs w:val="20"/>
              </w:rPr>
              <w:t>第</w:t>
            </w:r>
            <w:r>
              <w:rPr>
                <w:rFonts w:hint="eastAsia" w:ascii="仿宋_GB2312" w:hAnsi="宋体" w:eastAsia="仿宋_GB2312" w:cs="宋体"/>
                <w:spacing w:val="13"/>
                <w:sz w:val="20"/>
                <w:szCs w:val="20"/>
              </w:rPr>
              <w:t>三条第二款不满16周岁的未成年人的父母或者其他监护人允许其被用人单位</w:t>
            </w:r>
            <w:r>
              <w:rPr>
                <w:rFonts w:hint="eastAsia" w:ascii="仿宋_GB2312" w:hAnsi="宋体" w:eastAsia="仿宋_GB2312" w:cs="宋体"/>
                <w:sz w:val="20"/>
                <w:szCs w:val="20"/>
              </w:rPr>
              <w:t xml:space="preserve"> </w:t>
            </w:r>
            <w:r>
              <w:rPr>
                <w:rFonts w:hint="eastAsia" w:ascii="仿宋_GB2312" w:hAnsi="宋体" w:eastAsia="仿宋_GB2312" w:cs="宋体"/>
                <w:spacing w:val="10"/>
                <w:sz w:val="20"/>
                <w:szCs w:val="20"/>
              </w:rPr>
              <w:t>非法招</w:t>
            </w:r>
            <w:r>
              <w:rPr>
                <w:rFonts w:hint="eastAsia" w:ascii="仿宋_GB2312" w:hAnsi="宋体" w:eastAsia="仿宋_GB2312" w:cs="宋体"/>
                <w:spacing w:val="7"/>
                <w:sz w:val="20"/>
                <w:szCs w:val="20"/>
              </w:rPr>
              <w:t>用</w:t>
            </w:r>
            <w:r>
              <w:rPr>
                <w:rFonts w:hint="eastAsia" w:ascii="仿宋_GB2312" w:hAnsi="宋体" w:eastAsia="仿宋_GB2312" w:cs="宋体"/>
                <w:spacing w:val="5"/>
                <w:sz w:val="20"/>
                <w:szCs w:val="20"/>
              </w:rPr>
              <w:t>的，所在地的乡(镇)人民政府、城市街道办事处以及村民委员会、居民委员</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会应当给予批评教育。</w:t>
            </w:r>
          </w:p>
        </w:tc>
        <w:tc>
          <w:tcPr>
            <w:tcW w:w="709" w:type="dxa"/>
            <w:tcBorders>
              <w:top w:val="single" w:color="000000" w:sz="2" w:space="0"/>
              <w:bottom w:val="single" w:color="000000" w:sz="2" w:space="0"/>
            </w:tcBorders>
          </w:tcPr>
          <w:p>
            <w:pPr>
              <w:spacing w:line="303" w:lineRule="auto"/>
              <w:rPr>
                <w:rFonts w:ascii="仿宋_GB2312" w:eastAsia="仿宋_GB2312"/>
              </w:rPr>
            </w:pPr>
          </w:p>
          <w:p>
            <w:pPr>
              <w:spacing w:line="304" w:lineRule="auto"/>
              <w:rPr>
                <w:rFonts w:ascii="仿宋_GB2312" w:eastAsia="仿宋_GB2312"/>
              </w:rPr>
            </w:pPr>
          </w:p>
          <w:p>
            <w:pPr>
              <w:spacing w:before="65" w:line="238" w:lineRule="auto"/>
              <w:ind w:left="237"/>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spacing w:line="303" w:lineRule="auto"/>
              <w:rPr>
                <w:rFonts w:ascii="仿宋_GB2312" w:eastAsia="仿宋_GB2312"/>
              </w:rPr>
            </w:pPr>
          </w:p>
          <w:p>
            <w:pPr>
              <w:spacing w:before="65" w:line="238" w:lineRule="auto"/>
              <w:ind w:left="269"/>
              <w:rPr>
                <w:rFonts w:ascii="仿宋_GB2312" w:hAnsi="宋体" w:eastAsia="仿宋_GB2312" w:cs="宋体"/>
                <w:sz w:val="20"/>
                <w:szCs w:val="20"/>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525" w:type="dxa"/>
            <w:tcBorders>
              <w:top w:val="single" w:color="000000" w:sz="2" w:space="0"/>
              <w:bottom w:val="single" w:color="000000" w:sz="2" w:space="0"/>
            </w:tcBorders>
          </w:tcPr>
          <w:p>
            <w:pPr>
              <w:spacing w:line="255" w:lineRule="auto"/>
              <w:rPr>
                <w:rFonts w:ascii="仿宋_GB2312" w:eastAsia="仿宋_GB2312"/>
              </w:rPr>
            </w:pPr>
          </w:p>
          <w:p>
            <w:pPr>
              <w:spacing w:line="255" w:lineRule="auto"/>
              <w:rPr>
                <w:rFonts w:ascii="仿宋_GB2312" w:eastAsia="仿宋_GB2312"/>
              </w:rPr>
            </w:pPr>
          </w:p>
          <w:p>
            <w:pPr>
              <w:spacing w:before="65" w:line="185" w:lineRule="auto"/>
              <w:ind w:left="154"/>
              <w:rPr>
                <w:rFonts w:ascii="仿宋_GB2312" w:hAnsi="宋体" w:eastAsia="仿宋_GB2312" w:cs="宋体"/>
                <w:sz w:val="20"/>
                <w:szCs w:val="20"/>
              </w:rPr>
            </w:pPr>
            <w:r>
              <w:rPr>
                <w:rFonts w:hint="eastAsia" w:ascii="仿宋_GB2312" w:hAnsi="宋体" w:eastAsia="仿宋_GB2312" w:cs="宋体"/>
                <w:spacing w:val="-4"/>
                <w:sz w:val="20"/>
                <w:szCs w:val="20"/>
              </w:rPr>
              <w:t>7</w:t>
            </w:r>
            <w:r>
              <w:rPr>
                <w:rFonts w:hint="eastAsia" w:ascii="仿宋_GB2312" w:hAnsi="宋体" w:eastAsia="仿宋_GB2312" w:cs="宋体"/>
                <w:spacing w:val="-3"/>
                <w:sz w:val="20"/>
                <w:szCs w:val="20"/>
              </w:rPr>
              <w:t>2</w:t>
            </w:r>
          </w:p>
        </w:tc>
        <w:tc>
          <w:tcPr>
            <w:tcW w:w="540" w:type="dxa"/>
            <w:tcBorders>
              <w:top w:val="single" w:color="000000" w:sz="2" w:space="0"/>
              <w:bottom w:val="single" w:color="000000" w:sz="2" w:space="0"/>
            </w:tcBorders>
          </w:tcPr>
          <w:p>
            <w:pPr>
              <w:spacing w:before="228" w:line="211" w:lineRule="auto"/>
              <w:ind w:left="40" w:right="98"/>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行</w:t>
            </w:r>
            <w:r>
              <w:rPr>
                <w:rFonts w:hint="eastAsia" w:ascii="仿宋_GB2312" w:hAnsi="宋体" w:eastAsia="仿宋_GB2312" w:cs="宋体"/>
                <w:spacing w:val="-5"/>
                <w:sz w:val="20"/>
                <w:szCs w:val="20"/>
              </w:rPr>
              <w:t>政</w:t>
            </w:r>
          </w:p>
          <w:p>
            <w:pPr>
              <w:spacing w:before="131" w:line="219" w:lineRule="auto"/>
              <w:ind w:left="40"/>
              <w:jc w:val="center"/>
              <w:rPr>
                <w:rFonts w:ascii="仿宋_GB2312" w:hAnsi="宋体" w:eastAsia="仿宋_GB2312" w:cs="宋体"/>
                <w:sz w:val="20"/>
                <w:szCs w:val="20"/>
              </w:rPr>
            </w:pP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08" w:type="dxa"/>
            <w:tcBorders>
              <w:top w:val="single" w:color="000000" w:sz="2" w:space="0"/>
              <w:bottom w:val="single" w:color="000000" w:sz="2" w:space="0"/>
            </w:tcBorders>
          </w:tcPr>
          <w:p>
            <w:pPr>
              <w:spacing w:line="339" w:lineRule="auto"/>
              <w:jc w:val="center"/>
              <w:rPr>
                <w:rFonts w:ascii="仿宋_GB2312" w:eastAsia="仿宋_GB2312"/>
              </w:rPr>
            </w:pPr>
          </w:p>
          <w:p>
            <w:pPr>
              <w:spacing w:before="65" w:line="290" w:lineRule="auto"/>
              <w:ind w:left="29" w:right="175"/>
              <w:jc w:val="center"/>
              <w:rPr>
                <w:rFonts w:ascii="仿宋_GB2312" w:hAnsi="宋体" w:eastAsia="仿宋_GB2312" w:cs="宋体"/>
                <w:sz w:val="20"/>
                <w:szCs w:val="20"/>
              </w:rPr>
            </w:pPr>
            <w:r>
              <w:rPr>
                <w:rFonts w:hint="eastAsia" w:ascii="仿宋_GB2312" w:hAnsi="宋体" w:eastAsia="仿宋_GB2312" w:cs="宋体"/>
                <w:spacing w:val="-1"/>
                <w:sz w:val="20"/>
                <w:szCs w:val="20"/>
              </w:rPr>
              <w:t>对农产品质量安全</w:t>
            </w:r>
            <w:r>
              <w:rPr>
                <w:rFonts w:hint="eastAsia" w:ascii="仿宋_GB2312" w:hAnsi="宋体" w:eastAsia="仿宋_GB2312" w:cs="宋体"/>
                <w:sz w:val="20"/>
                <w:szCs w:val="20"/>
              </w:rPr>
              <w:t xml:space="preserve">事 </w:t>
            </w:r>
            <w:r>
              <w:rPr>
                <w:rFonts w:hint="eastAsia" w:ascii="仿宋_GB2312" w:hAnsi="宋体" w:eastAsia="仿宋_GB2312" w:cs="宋体"/>
                <w:spacing w:val="2"/>
                <w:sz w:val="20"/>
                <w:szCs w:val="20"/>
              </w:rPr>
              <w:t>故的</w:t>
            </w:r>
            <w:r>
              <w:rPr>
                <w:rFonts w:hint="eastAsia" w:ascii="仿宋_GB2312" w:hAnsi="宋体" w:eastAsia="仿宋_GB2312" w:cs="宋体"/>
                <w:spacing w:val="1"/>
                <w:sz w:val="20"/>
                <w:szCs w:val="20"/>
              </w:rPr>
              <w:t>处理、上报</w:t>
            </w:r>
          </w:p>
        </w:tc>
        <w:tc>
          <w:tcPr>
            <w:tcW w:w="7989" w:type="dxa"/>
            <w:tcBorders>
              <w:top w:val="single" w:color="000000" w:sz="2" w:space="0"/>
              <w:bottom w:val="single" w:color="000000" w:sz="2" w:space="0"/>
            </w:tcBorders>
          </w:tcPr>
          <w:p>
            <w:pPr>
              <w:spacing w:before="117" w:line="229" w:lineRule="auto"/>
              <w:rPr>
                <w:rFonts w:ascii="仿宋_GB2312" w:hAnsi="宋体" w:eastAsia="仿宋_GB2312" w:cs="宋体"/>
                <w:sz w:val="19"/>
                <w:szCs w:val="19"/>
              </w:rPr>
            </w:pPr>
            <w:r>
              <w:rPr>
                <w:rFonts w:hint="eastAsia" w:ascii="仿宋_GB2312" w:hAnsi="宋体" w:eastAsia="仿宋_GB2312" w:cs="宋体"/>
                <w:spacing w:val="23"/>
                <w:sz w:val="19"/>
                <w:szCs w:val="19"/>
              </w:rPr>
              <w:t>【</w:t>
            </w:r>
            <w:r>
              <w:rPr>
                <w:rFonts w:hint="eastAsia" w:ascii="仿宋_GB2312" w:hAnsi="宋体" w:eastAsia="仿宋_GB2312" w:cs="宋体"/>
                <w:spacing w:val="12"/>
                <w:sz w:val="19"/>
                <w:szCs w:val="19"/>
              </w:rPr>
              <w:t>法律】《中华人民共和国农产品质量安全法》(2018年修正)</w:t>
            </w:r>
          </w:p>
          <w:p>
            <w:pPr>
              <w:spacing w:before="35" w:line="257" w:lineRule="auto"/>
              <w:ind w:left="52" w:right="30" w:firstLine="410"/>
              <w:rPr>
                <w:rFonts w:ascii="仿宋_GB2312" w:hAnsi="宋体" w:eastAsia="仿宋_GB2312" w:cs="宋体"/>
                <w:sz w:val="20"/>
                <w:szCs w:val="20"/>
              </w:rPr>
            </w:pPr>
            <w:r>
              <w:rPr>
                <w:rFonts w:hint="eastAsia" w:ascii="仿宋_GB2312" w:hAnsi="宋体" w:eastAsia="仿宋_GB2312" w:cs="宋体"/>
                <w:spacing w:val="14"/>
                <w:sz w:val="20"/>
                <w:szCs w:val="20"/>
              </w:rPr>
              <w:t>第四十</w:t>
            </w:r>
            <w:r>
              <w:rPr>
                <w:rFonts w:hint="eastAsia" w:ascii="仿宋_GB2312" w:hAnsi="宋体" w:eastAsia="仿宋_GB2312" w:cs="宋体"/>
                <w:spacing w:val="12"/>
                <w:sz w:val="20"/>
                <w:szCs w:val="20"/>
              </w:rPr>
              <w:t>条</w:t>
            </w:r>
            <w:r>
              <w:rPr>
                <w:rFonts w:hint="eastAsia" w:ascii="仿宋_GB2312" w:hAnsi="宋体" w:eastAsia="仿宋_GB2312" w:cs="宋体"/>
                <w:spacing w:val="7"/>
                <w:sz w:val="20"/>
                <w:szCs w:val="20"/>
              </w:rPr>
              <w:t>发生农产品质量安全事故时，有关单位和个人应当采取控制措施，及时</w:t>
            </w:r>
            <w:r>
              <w:rPr>
                <w:rFonts w:hint="eastAsia" w:ascii="仿宋_GB2312" w:hAnsi="宋体" w:eastAsia="仿宋_GB2312" w:cs="宋体"/>
                <w:sz w:val="20"/>
                <w:szCs w:val="20"/>
              </w:rPr>
              <w:t xml:space="preserve"> </w:t>
            </w:r>
            <w:r>
              <w:rPr>
                <w:rFonts w:hint="eastAsia" w:ascii="仿宋_GB2312" w:hAnsi="宋体" w:eastAsia="仿宋_GB2312" w:cs="宋体"/>
                <w:spacing w:val="8"/>
                <w:sz w:val="20"/>
                <w:szCs w:val="20"/>
              </w:rPr>
              <w:t>向所</w:t>
            </w:r>
            <w:r>
              <w:rPr>
                <w:rFonts w:hint="eastAsia" w:ascii="仿宋_GB2312" w:hAnsi="宋体" w:eastAsia="仿宋_GB2312" w:cs="宋体"/>
                <w:spacing w:val="5"/>
                <w:sz w:val="20"/>
                <w:szCs w:val="20"/>
              </w:rPr>
              <w:t>在</w:t>
            </w:r>
            <w:r>
              <w:rPr>
                <w:rFonts w:hint="eastAsia" w:ascii="仿宋_GB2312" w:hAnsi="宋体" w:eastAsia="仿宋_GB2312" w:cs="宋体"/>
                <w:spacing w:val="4"/>
                <w:sz w:val="20"/>
                <w:szCs w:val="20"/>
              </w:rPr>
              <w:t>地乡级人民政府和县级人民政府农业行政主管部门报告;收到报告的机关应当及</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时处理并报上一级人民政府</w:t>
            </w:r>
            <w:r>
              <w:rPr>
                <w:rFonts w:hint="eastAsia" w:ascii="仿宋_GB2312" w:hAnsi="宋体" w:eastAsia="仿宋_GB2312" w:cs="宋体"/>
                <w:spacing w:val="1"/>
                <w:sz w:val="20"/>
                <w:szCs w:val="20"/>
              </w:rPr>
              <w:t>和有关部门。</w:t>
            </w:r>
          </w:p>
        </w:tc>
        <w:tc>
          <w:tcPr>
            <w:tcW w:w="709" w:type="dxa"/>
            <w:tcBorders>
              <w:top w:val="single" w:color="000000" w:sz="2" w:space="0"/>
              <w:bottom w:val="single" w:color="000000" w:sz="2" w:space="0"/>
            </w:tcBorders>
          </w:tcPr>
          <w:p>
            <w:pPr>
              <w:spacing w:line="479" w:lineRule="auto"/>
              <w:rPr>
                <w:rFonts w:ascii="仿宋_GB2312" w:eastAsia="仿宋_GB2312"/>
              </w:rPr>
            </w:pPr>
          </w:p>
          <w:p>
            <w:pPr>
              <w:spacing w:before="65" w:line="238" w:lineRule="auto"/>
              <w:ind w:left="237"/>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bl>
    <w:p>
      <w:pPr>
        <w:rPr>
          <w:rFonts w:ascii="仿宋_GB2312" w:eastAsia="仿宋_GB2312"/>
        </w:rPr>
      </w:pPr>
    </w:p>
    <w:p>
      <w:pPr>
        <w:rPr>
          <w:rFonts w:ascii="仿宋_GB2312" w:eastAsia="仿宋_GB2312"/>
        </w:rPr>
        <w:sectPr>
          <w:pgSz w:w="16840" w:h="11910" w:orient="landscape"/>
          <w:pgMar w:top="1701" w:right="1418" w:bottom="1134" w:left="2155" w:header="0" w:footer="0" w:gutter="0"/>
          <w:cols w:space="720" w:num="1"/>
          <w:docGrid w:linePitch="286" w:charSpace="0"/>
        </w:sectPr>
      </w:pPr>
    </w:p>
    <w:p>
      <w:pPr>
        <w:rPr>
          <w:rFonts w:ascii="仿宋_GB2312" w:eastAsia="仿宋_GB2312"/>
        </w:rPr>
      </w:pPr>
    </w:p>
    <w:p>
      <w:pPr>
        <w:spacing w:line="68" w:lineRule="exact"/>
        <w:rPr>
          <w:rFonts w:ascii="仿宋_GB2312" w:eastAsia="仿宋_GB2312"/>
        </w:rPr>
      </w:pPr>
    </w:p>
    <w:tbl>
      <w:tblPr>
        <w:tblStyle w:val="9"/>
        <w:tblW w:w="13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5"/>
        <w:gridCol w:w="539"/>
        <w:gridCol w:w="2009"/>
        <w:gridCol w:w="7989"/>
        <w:gridCol w:w="709"/>
        <w:gridCol w:w="708"/>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25" w:type="dxa"/>
            <w:vMerge w:val="restart"/>
            <w:tcBorders>
              <w:top w:val="single" w:color="000000" w:sz="2" w:space="0"/>
              <w:bottom w:val="nil"/>
            </w:tcBorders>
            <w:textDirection w:val="tbRlV"/>
            <w:vAlign w:val="center"/>
          </w:tcPr>
          <w:p>
            <w:pPr>
              <w:jc w:val="center"/>
              <w:rPr>
                <w:rFonts w:ascii="黑体" w:hAnsi="黑体" w:eastAsia="黑体" w:cs="宋体"/>
              </w:rPr>
            </w:pPr>
            <w:r>
              <w:rPr>
                <w:rFonts w:hint="eastAsia" w:ascii="黑体" w:hAnsi="黑体" w:eastAsia="黑体" w:cs="宋体"/>
              </w:rPr>
              <w:t>序号</w:t>
            </w:r>
          </w:p>
        </w:tc>
        <w:tc>
          <w:tcPr>
            <w:tcW w:w="539" w:type="dxa"/>
            <w:vMerge w:val="restart"/>
            <w:tcBorders>
              <w:top w:val="single" w:color="000000" w:sz="2" w:space="0"/>
              <w:bottom w:val="nil"/>
            </w:tcBorders>
            <w:vAlign w:val="center"/>
          </w:tcPr>
          <w:p>
            <w:pPr>
              <w:ind w:right="74"/>
              <w:jc w:val="center"/>
              <w:rPr>
                <w:rFonts w:ascii="黑体" w:hAnsi="黑体" w:eastAsia="黑体" w:cs="宋体"/>
              </w:rPr>
            </w:pPr>
            <w:r>
              <w:rPr>
                <w:rFonts w:hint="eastAsia" w:ascii="黑体" w:hAnsi="黑体" w:eastAsia="黑体" w:cs="宋体"/>
              </w:rPr>
              <w:t>职权 类型</w:t>
            </w:r>
          </w:p>
        </w:tc>
        <w:tc>
          <w:tcPr>
            <w:tcW w:w="2009"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职权名称</w:t>
            </w:r>
          </w:p>
        </w:tc>
        <w:tc>
          <w:tcPr>
            <w:tcW w:w="7989"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职权依据</w:t>
            </w:r>
          </w:p>
        </w:tc>
        <w:tc>
          <w:tcPr>
            <w:tcW w:w="1417" w:type="dxa"/>
            <w:gridSpan w:val="2"/>
            <w:tcBorders>
              <w:top w:val="single" w:color="000000" w:sz="2" w:space="0"/>
              <w:bottom w:val="single" w:color="000000" w:sz="2" w:space="0"/>
            </w:tcBorders>
            <w:vAlign w:val="center"/>
          </w:tcPr>
          <w:p>
            <w:pPr>
              <w:jc w:val="center"/>
              <w:rPr>
                <w:rFonts w:ascii="黑体" w:hAnsi="黑体" w:eastAsia="黑体" w:cs="宋体"/>
              </w:rPr>
            </w:pPr>
            <w:r>
              <w:rPr>
                <w:rFonts w:hint="eastAsia" w:ascii="黑体" w:hAnsi="黑体" w:eastAsia="黑体" w:cs="宋体"/>
              </w:rPr>
              <w:t>实施主体</w:t>
            </w:r>
          </w:p>
        </w:tc>
        <w:tc>
          <w:tcPr>
            <w:tcW w:w="709" w:type="dxa"/>
            <w:vMerge w:val="restart"/>
            <w:tcBorders>
              <w:top w:val="single" w:color="000000" w:sz="2" w:space="0"/>
              <w:bottom w:val="nil"/>
            </w:tcBorders>
            <w:vAlign w:val="center"/>
          </w:tcPr>
          <w:p>
            <w:pPr>
              <w:jc w:val="center"/>
              <w:rPr>
                <w:rFonts w:ascii="仿宋_GB2312" w:hAnsi="宋体" w:eastAsia="仿宋_GB2312" w:cs="宋体"/>
                <w:sz w:val="20"/>
                <w:szCs w:val="20"/>
              </w:rPr>
            </w:pPr>
            <w:r>
              <w:rPr>
                <w:rFonts w:hint="eastAsia" w:ascii="黑体" w:hAnsi="黑体" w:eastAsia="黑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525" w:type="dxa"/>
            <w:vMerge w:val="continue"/>
            <w:tcBorders>
              <w:top w:val="nil"/>
              <w:bottom w:val="single" w:color="000000" w:sz="2" w:space="0"/>
            </w:tcBorders>
            <w:textDirection w:val="tbRlV"/>
          </w:tcPr>
          <w:p>
            <w:pPr>
              <w:jc w:val="center"/>
              <w:rPr>
                <w:rFonts w:ascii="黑体" w:hAnsi="黑体" w:eastAsia="黑体" w:cs="宋体"/>
              </w:rPr>
            </w:pPr>
          </w:p>
        </w:tc>
        <w:tc>
          <w:tcPr>
            <w:tcW w:w="539" w:type="dxa"/>
            <w:vMerge w:val="continue"/>
            <w:tcBorders>
              <w:top w:val="nil"/>
              <w:bottom w:val="single" w:color="000000" w:sz="2" w:space="0"/>
            </w:tcBorders>
          </w:tcPr>
          <w:p>
            <w:pPr>
              <w:jc w:val="center"/>
              <w:rPr>
                <w:rFonts w:ascii="黑体" w:hAnsi="黑体" w:eastAsia="黑体" w:cs="宋体"/>
              </w:rPr>
            </w:pPr>
          </w:p>
        </w:tc>
        <w:tc>
          <w:tcPr>
            <w:tcW w:w="2009" w:type="dxa"/>
            <w:vMerge w:val="continue"/>
            <w:tcBorders>
              <w:top w:val="nil"/>
              <w:bottom w:val="single" w:color="000000" w:sz="2" w:space="0"/>
            </w:tcBorders>
          </w:tcPr>
          <w:p>
            <w:pPr>
              <w:jc w:val="center"/>
              <w:rPr>
                <w:rFonts w:ascii="黑体" w:hAnsi="黑体" w:eastAsia="黑体" w:cs="宋体"/>
              </w:rPr>
            </w:pPr>
          </w:p>
        </w:tc>
        <w:tc>
          <w:tcPr>
            <w:tcW w:w="7989" w:type="dxa"/>
            <w:vMerge w:val="continue"/>
            <w:tcBorders>
              <w:top w:val="nil"/>
              <w:bottom w:val="single" w:color="000000" w:sz="2" w:space="0"/>
            </w:tcBorders>
          </w:tcPr>
          <w:p>
            <w:pPr>
              <w:jc w:val="center"/>
              <w:rPr>
                <w:rFonts w:ascii="黑体" w:hAnsi="黑体" w:eastAsia="黑体" w:cs="宋体"/>
              </w:rPr>
            </w:pPr>
          </w:p>
        </w:tc>
        <w:tc>
          <w:tcPr>
            <w:tcW w:w="709" w:type="dxa"/>
            <w:tcBorders>
              <w:top w:val="single" w:color="000000" w:sz="2" w:space="0"/>
              <w:bottom w:val="single" w:color="000000" w:sz="2" w:space="0"/>
            </w:tcBorders>
          </w:tcPr>
          <w:p>
            <w:pPr>
              <w:spacing w:before="80" w:line="219" w:lineRule="auto"/>
              <w:ind w:left="140"/>
              <w:rPr>
                <w:rFonts w:ascii="黑体" w:hAnsi="黑体" w:eastAsia="黑体" w:cs="宋体"/>
              </w:rPr>
            </w:pPr>
            <w:r>
              <w:rPr>
                <w:rFonts w:hint="eastAsia" w:ascii="黑体" w:hAnsi="黑体" w:eastAsia="黑体" w:cs="宋体"/>
              </w:rPr>
              <w:t>乡镇</w:t>
            </w:r>
          </w:p>
        </w:tc>
        <w:tc>
          <w:tcPr>
            <w:tcW w:w="708" w:type="dxa"/>
            <w:tcBorders>
              <w:top w:val="single" w:color="000000" w:sz="2" w:space="0"/>
              <w:bottom w:val="single" w:color="000000" w:sz="2" w:space="0"/>
            </w:tcBorders>
          </w:tcPr>
          <w:p>
            <w:pPr>
              <w:spacing w:before="80" w:line="219" w:lineRule="auto"/>
              <w:ind w:left="171"/>
              <w:rPr>
                <w:rFonts w:ascii="黑体" w:hAnsi="黑体" w:eastAsia="黑体" w:cs="宋体"/>
              </w:rPr>
            </w:pPr>
            <w:r>
              <w:rPr>
                <w:rFonts w:hint="eastAsia" w:ascii="黑体" w:hAnsi="黑体" w:eastAsia="黑体" w:cs="宋体"/>
              </w:rPr>
              <w:t>街道</w:t>
            </w:r>
          </w:p>
        </w:tc>
        <w:tc>
          <w:tcPr>
            <w:tcW w:w="709" w:type="dxa"/>
            <w:vMerge w:val="continue"/>
            <w:tcBorders>
              <w:top w:val="nil"/>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4" w:hRule="atLeast"/>
        </w:trPr>
        <w:tc>
          <w:tcPr>
            <w:tcW w:w="525" w:type="dxa"/>
            <w:tcBorders>
              <w:top w:val="single" w:color="000000" w:sz="2" w:space="0"/>
              <w:bottom w:val="single" w:color="000000" w:sz="2" w:space="0"/>
            </w:tcBorders>
          </w:tcPr>
          <w:p>
            <w:pPr>
              <w:spacing w:line="298" w:lineRule="auto"/>
              <w:rPr>
                <w:rFonts w:ascii="仿宋_GB2312" w:eastAsia="仿宋_GB2312"/>
              </w:rPr>
            </w:pPr>
          </w:p>
          <w:p>
            <w:pPr>
              <w:spacing w:line="299" w:lineRule="auto"/>
              <w:rPr>
                <w:rFonts w:ascii="仿宋_GB2312" w:eastAsia="仿宋_GB2312"/>
              </w:rPr>
            </w:pPr>
          </w:p>
          <w:p>
            <w:pPr>
              <w:spacing w:line="299" w:lineRule="auto"/>
              <w:rPr>
                <w:rFonts w:ascii="仿宋_GB2312" w:eastAsia="仿宋_GB2312"/>
              </w:rPr>
            </w:pPr>
          </w:p>
          <w:p>
            <w:pPr>
              <w:spacing w:line="299" w:lineRule="auto"/>
              <w:rPr>
                <w:rFonts w:ascii="仿宋_GB2312" w:eastAsia="仿宋_GB2312"/>
              </w:rPr>
            </w:pPr>
          </w:p>
          <w:p>
            <w:pPr>
              <w:spacing w:before="65" w:line="183" w:lineRule="auto"/>
              <w:ind w:left="154"/>
              <w:rPr>
                <w:rFonts w:ascii="仿宋_GB2312" w:hAnsi="宋体" w:eastAsia="仿宋_GB2312" w:cs="宋体"/>
                <w:sz w:val="20"/>
                <w:szCs w:val="20"/>
              </w:rPr>
            </w:pPr>
            <w:r>
              <w:rPr>
                <w:rFonts w:hint="eastAsia" w:ascii="仿宋_GB2312" w:hAnsi="宋体" w:eastAsia="仿宋_GB2312" w:cs="宋体"/>
                <w:spacing w:val="-4"/>
                <w:sz w:val="20"/>
                <w:szCs w:val="20"/>
              </w:rPr>
              <w:t>7</w:t>
            </w:r>
            <w:r>
              <w:rPr>
                <w:rFonts w:hint="eastAsia" w:ascii="仿宋_GB2312" w:hAnsi="宋体" w:eastAsia="仿宋_GB2312" w:cs="宋体"/>
                <w:spacing w:val="-3"/>
                <w:sz w:val="20"/>
                <w:szCs w:val="20"/>
              </w:rPr>
              <w:t>3</w:t>
            </w:r>
          </w:p>
        </w:tc>
        <w:tc>
          <w:tcPr>
            <w:tcW w:w="539" w:type="dxa"/>
            <w:tcBorders>
              <w:top w:val="single" w:color="000000" w:sz="2" w:space="0"/>
              <w:bottom w:val="single" w:color="000000" w:sz="2" w:space="0"/>
            </w:tcBorders>
          </w:tcPr>
          <w:p>
            <w:pPr>
              <w:spacing w:line="284" w:lineRule="auto"/>
              <w:jc w:val="center"/>
              <w:rPr>
                <w:rFonts w:ascii="仿宋_GB2312" w:eastAsia="仿宋_GB2312"/>
              </w:rPr>
            </w:pPr>
          </w:p>
          <w:p>
            <w:pPr>
              <w:spacing w:line="285" w:lineRule="auto"/>
              <w:jc w:val="center"/>
              <w:rPr>
                <w:rFonts w:ascii="仿宋_GB2312" w:eastAsia="仿宋_GB2312"/>
              </w:rPr>
            </w:pPr>
          </w:p>
          <w:p>
            <w:pPr>
              <w:spacing w:line="285" w:lineRule="auto"/>
              <w:jc w:val="center"/>
              <w:rPr>
                <w:rFonts w:ascii="仿宋_GB2312" w:eastAsia="仿宋_GB2312"/>
              </w:rPr>
            </w:pPr>
          </w:p>
          <w:p>
            <w:pPr>
              <w:spacing w:before="65" w:line="285" w:lineRule="auto"/>
              <w:ind w:left="59" w:right="51"/>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09" w:type="dxa"/>
            <w:tcBorders>
              <w:top w:val="single" w:color="000000" w:sz="2" w:space="0"/>
              <w:bottom w:val="single" w:color="000000" w:sz="2" w:space="0"/>
            </w:tcBorders>
          </w:tcPr>
          <w:p>
            <w:pPr>
              <w:spacing w:line="255" w:lineRule="auto"/>
              <w:jc w:val="center"/>
              <w:rPr>
                <w:rFonts w:ascii="仿宋_GB2312" w:eastAsia="仿宋_GB2312"/>
              </w:rPr>
            </w:pPr>
          </w:p>
          <w:p>
            <w:pPr>
              <w:spacing w:line="255" w:lineRule="auto"/>
              <w:jc w:val="center"/>
              <w:rPr>
                <w:rFonts w:ascii="仿宋_GB2312" w:eastAsia="仿宋_GB2312"/>
              </w:rPr>
            </w:pPr>
          </w:p>
          <w:p>
            <w:pPr>
              <w:spacing w:line="256" w:lineRule="auto"/>
              <w:jc w:val="center"/>
              <w:rPr>
                <w:rFonts w:ascii="仿宋_GB2312" w:eastAsia="仿宋_GB2312"/>
              </w:rPr>
            </w:pPr>
          </w:p>
          <w:p>
            <w:pPr>
              <w:spacing w:line="256" w:lineRule="auto"/>
              <w:jc w:val="center"/>
              <w:rPr>
                <w:rFonts w:ascii="仿宋_GB2312" w:eastAsia="仿宋_GB2312"/>
              </w:rPr>
            </w:pPr>
          </w:p>
          <w:p>
            <w:pPr>
              <w:spacing w:before="65" w:line="281" w:lineRule="auto"/>
              <w:ind w:left="40" w:right="128" w:firstLine="20"/>
              <w:jc w:val="center"/>
              <w:rPr>
                <w:rFonts w:ascii="仿宋_GB2312" w:hAnsi="宋体" w:eastAsia="仿宋_GB2312" w:cs="宋体"/>
                <w:sz w:val="20"/>
                <w:szCs w:val="20"/>
              </w:rPr>
            </w:pPr>
            <w:r>
              <w:rPr>
                <w:rFonts w:hint="eastAsia" w:ascii="仿宋_GB2312" w:hAnsi="宋体" w:eastAsia="仿宋_GB2312" w:cs="宋体"/>
                <w:spacing w:val="1"/>
                <w:sz w:val="20"/>
                <w:szCs w:val="20"/>
              </w:rPr>
              <w:t>当洪水威胁群众安全</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时组织群</w:t>
            </w:r>
            <w:r>
              <w:rPr>
                <w:rFonts w:hint="eastAsia" w:ascii="仿宋_GB2312" w:hAnsi="宋体" w:eastAsia="仿宋_GB2312" w:cs="宋体"/>
                <w:spacing w:val="1"/>
                <w:sz w:val="20"/>
                <w:szCs w:val="20"/>
              </w:rPr>
              <w:t>众撤离</w:t>
            </w:r>
          </w:p>
        </w:tc>
        <w:tc>
          <w:tcPr>
            <w:tcW w:w="7989" w:type="dxa"/>
            <w:tcBorders>
              <w:top w:val="single" w:color="000000" w:sz="2" w:space="0"/>
              <w:bottom w:val="single" w:color="000000" w:sz="2" w:space="0"/>
            </w:tcBorders>
            <w:vAlign w:val="center"/>
          </w:tcPr>
          <w:p>
            <w:pPr>
              <w:spacing w:before="84" w:line="219" w:lineRule="auto"/>
              <w:ind w:left="21"/>
              <w:jc w:val="both"/>
              <w:rPr>
                <w:rFonts w:ascii="仿宋_GB2312" w:hAnsi="宋体" w:eastAsia="仿宋_GB2312" w:cs="宋体"/>
                <w:sz w:val="20"/>
                <w:szCs w:val="20"/>
              </w:rPr>
            </w:pPr>
            <w:r>
              <w:rPr>
                <w:rFonts w:hint="eastAsia" w:ascii="仿宋_GB2312" w:hAnsi="宋体" w:eastAsia="仿宋_GB2312" w:cs="宋体"/>
                <w:spacing w:val="10"/>
                <w:sz w:val="20"/>
                <w:szCs w:val="20"/>
              </w:rPr>
              <w:t>【</w:t>
            </w:r>
            <w:r>
              <w:rPr>
                <w:rFonts w:hint="eastAsia" w:ascii="仿宋_GB2312" w:hAnsi="宋体" w:eastAsia="仿宋_GB2312" w:cs="宋体"/>
                <w:spacing w:val="5"/>
                <w:sz w:val="20"/>
                <w:szCs w:val="20"/>
              </w:rPr>
              <w:t>法律】《中华人民共和国防洪法》(2016年修正)</w:t>
            </w:r>
          </w:p>
          <w:p>
            <w:pPr>
              <w:spacing w:before="41" w:line="248" w:lineRule="auto"/>
              <w:ind w:left="121" w:right="2" w:firstLine="330"/>
              <w:jc w:val="both"/>
              <w:rPr>
                <w:rFonts w:ascii="仿宋_GB2312" w:hAnsi="宋体" w:eastAsia="仿宋_GB2312" w:cs="宋体"/>
                <w:sz w:val="20"/>
                <w:szCs w:val="20"/>
              </w:rPr>
            </w:pPr>
            <w:r>
              <w:rPr>
                <w:rFonts w:hint="eastAsia" w:ascii="仿宋_GB2312" w:hAnsi="宋体" w:eastAsia="仿宋_GB2312" w:cs="宋体"/>
                <w:spacing w:val="6"/>
                <w:sz w:val="20"/>
                <w:szCs w:val="20"/>
              </w:rPr>
              <w:t>第四十五条第一款在紧急防汛期，防汛指挥机构根据防汛抗洪的需要，有权在</w:t>
            </w:r>
            <w:r>
              <w:rPr>
                <w:rFonts w:hint="eastAsia" w:ascii="仿宋_GB2312" w:hAnsi="宋体" w:eastAsia="仿宋_GB2312" w:cs="宋体"/>
                <w:spacing w:val="4"/>
                <w:sz w:val="20"/>
                <w:szCs w:val="20"/>
              </w:rPr>
              <w:t>其</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管辖范围内调用物资、设备、交通运输工具和人</w:t>
            </w:r>
            <w:r>
              <w:rPr>
                <w:rFonts w:hint="eastAsia" w:ascii="仿宋_GB2312" w:hAnsi="宋体" w:eastAsia="仿宋_GB2312" w:cs="宋体"/>
                <w:spacing w:val="1"/>
                <w:sz w:val="20"/>
                <w:szCs w:val="20"/>
              </w:rPr>
              <w:t>力，决定采取取土占地、砍伐林木、清</w:t>
            </w:r>
          </w:p>
          <w:p>
            <w:pPr>
              <w:spacing w:before="24" w:line="306" w:lineRule="auto"/>
              <w:ind w:left="120" w:right="32" w:hanging="79"/>
              <w:jc w:val="both"/>
              <w:rPr>
                <w:rFonts w:ascii="仿宋_GB2312" w:hAnsi="宋体" w:eastAsia="仿宋_GB2312" w:cs="宋体"/>
                <w:sz w:val="20"/>
                <w:szCs w:val="20"/>
              </w:rPr>
            </w:pPr>
            <w:r>
              <w:rPr>
                <w:rFonts w:hint="eastAsia" w:ascii="仿宋_GB2312" w:hAnsi="宋体" w:eastAsia="仿宋_GB2312" w:cs="宋体"/>
                <w:spacing w:val="10"/>
                <w:sz w:val="20"/>
                <w:szCs w:val="20"/>
              </w:rPr>
              <w:t>除阻水</w:t>
            </w:r>
            <w:r>
              <w:rPr>
                <w:rFonts w:hint="eastAsia" w:ascii="仿宋_GB2312" w:hAnsi="宋体" w:eastAsia="仿宋_GB2312" w:cs="宋体"/>
                <w:spacing w:val="9"/>
                <w:sz w:val="20"/>
                <w:szCs w:val="20"/>
              </w:rPr>
              <w:t>障</w:t>
            </w:r>
            <w:r>
              <w:rPr>
                <w:rFonts w:hint="eastAsia" w:ascii="仿宋_GB2312" w:hAnsi="宋体" w:eastAsia="仿宋_GB2312" w:cs="宋体"/>
                <w:spacing w:val="5"/>
                <w:sz w:val="20"/>
                <w:szCs w:val="20"/>
              </w:rPr>
              <w:t>碍物和其他类必要的紧急措施;必要时，公安、交通等有关部门按照防汛指挥</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机构的决定，依法实施陆地和水面交通管制</w:t>
            </w:r>
            <w:r>
              <w:rPr>
                <w:rFonts w:hint="eastAsia" w:ascii="仿宋_GB2312" w:hAnsi="宋体" w:eastAsia="仿宋_GB2312" w:cs="宋体"/>
                <w:sz w:val="20"/>
                <w:szCs w:val="20"/>
              </w:rPr>
              <w:t>。</w:t>
            </w:r>
          </w:p>
          <w:p>
            <w:pPr>
              <w:spacing w:before="236" w:line="254" w:lineRule="auto"/>
              <w:ind w:left="451" w:right="52" w:hanging="430"/>
              <w:jc w:val="both"/>
              <w:rPr>
                <w:rFonts w:ascii="仿宋_GB2312" w:hAnsi="宋体" w:eastAsia="仿宋_GB2312" w:cs="宋体"/>
                <w:sz w:val="20"/>
                <w:szCs w:val="20"/>
              </w:rPr>
            </w:pPr>
            <w:r>
              <w:rPr>
                <w:rFonts w:hint="eastAsia" w:ascii="仿宋_GB2312" w:hAnsi="宋体" w:eastAsia="仿宋_GB2312" w:cs="宋体"/>
                <w:spacing w:val="16"/>
                <w:sz w:val="20"/>
                <w:szCs w:val="20"/>
              </w:rPr>
              <w:t>【行政</w:t>
            </w:r>
            <w:r>
              <w:rPr>
                <w:rFonts w:hint="eastAsia" w:ascii="仿宋_GB2312" w:hAnsi="宋体" w:eastAsia="仿宋_GB2312" w:cs="宋体"/>
                <w:spacing w:val="8"/>
                <w:sz w:val="20"/>
                <w:szCs w:val="20"/>
              </w:rPr>
              <w:t>法规】《中华人民共和国防汛条例》(1991年国务院令第86号，2011年修订)</w:t>
            </w:r>
            <w:r>
              <w:rPr>
                <w:rFonts w:hint="eastAsia" w:ascii="仿宋_GB2312" w:hAnsi="宋体" w:eastAsia="仿宋_GB2312" w:cs="宋体"/>
                <w:sz w:val="20"/>
                <w:szCs w:val="20"/>
              </w:rPr>
              <w:t xml:space="preserve"> </w:t>
            </w:r>
            <w:r>
              <w:rPr>
                <w:rFonts w:hint="eastAsia" w:ascii="仿宋_GB2312" w:hAnsi="宋体" w:eastAsia="仿宋_GB2312" w:cs="宋体"/>
                <w:spacing w:val="8"/>
                <w:sz w:val="20"/>
                <w:szCs w:val="20"/>
              </w:rPr>
              <w:t>第三十四条当洪水威胁群众安全时，当地人民政府应当及时组织群众撤离至安</w:t>
            </w:r>
            <w:r>
              <w:rPr>
                <w:rFonts w:hint="eastAsia" w:ascii="仿宋_GB2312" w:hAnsi="宋体" w:eastAsia="仿宋_GB2312" w:cs="宋体"/>
                <w:spacing w:val="7"/>
                <w:sz w:val="20"/>
                <w:szCs w:val="20"/>
              </w:rPr>
              <w:t>全</w:t>
            </w:r>
          </w:p>
          <w:p>
            <w:pPr>
              <w:spacing w:before="29" w:line="193" w:lineRule="auto"/>
              <w:ind w:left="121"/>
              <w:jc w:val="both"/>
              <w:rPr>
                <w:rFonts w:ascii="仿宋_GB2312" w:hAnsi="宋体" w:eastAsia="仿宋_GB2312" w:cs="宋体"/>
                <w:sz w:val="20"/>
                <w:szCs w:val="20"/>
              </w:rPr>
            </w:pPr>
            <w:r>
              <w:rPr>
                <w:rFonts w:hint="eastAsia" w:ascii="仿宋_GB2312" w:hAnsi="宋体" w:eastAsia="仿宋_GB2312" w:cs="宋体"/>
                <w:spacing w:val="4"/>
                <w:sz w:val="20"/>
                <w:szCs w:val="20"/>
              </w:rPr>
              <w:t>地带，并</w:t>
            </w:r>
            <w:r>
              <w:rPr>
                <w:rFonts w:hint="eastAsia" w:ascii="仿宋_GB2312" w:hAnsi="宋体" w:eastAsia="仿宋_GB2312" w:cs="宋体"/>
                <w:spacing w:val="2"/>
                <w:sz w:val="20"/>
                <w:szCs w:val="20"/>
              </w:rPr>
              <w:t>做好生活安排。</w:t>
            </w:r>
          </w:p>
        </w:tc>
        <w:tc>
          <w:tcPr>
            <w:tcW w:w="709" w:type="dxa"/>
            <w:tcBorders>
              <w:top w:val="single" w:color="000000" w:sz="2" w:space="0"/>
              <w:bottom w:val="single" w:color="000000" w:sz="2" w:space="0"/>
            </w:tcBorders>
          </w:tcPr>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jc w:val="center"/>
              <w:rPr>
                <w:rFonts w:ascii="仿宋_GB2312" w:eastAsia="仿宋_GB2312"/>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1" w:hRule="atLeast"/>
        </w:trPr>
        <w:tc>
          <w:tcPr>
            <w:tcW w:w="525" w:type="dxa"/>
            <w:tcBorders>
              <w:top w:val="single" w:color="000000" w:sz="2" w:space="0"/>
              <w:bottom w:val="single" w:color="000000" w:sz="2" w:space="0"/>
            </w:tcBorders>
            <w:vAlign w:val="center"/>
          </w:tcPr>
          <w:p>
            <w:pPr>
              <w:spacing w:before="65" w:line="185" w:lineRule="auto"/>
              <w:ind w:left="154"/>
              <w:jc w:val="both"/>
              <w:rPr>
                <w:rFonts w:ascii="仿宋_GB2312" w:hAnsi="宋体" w:eastAsia="仿宋_GB2312" w:cs="宋体"/>
                <w:sz w:val="20"/>
                <w:szCs w:val="20"/>
              </w:rPr>
            </w:pPr>
            <w:r>
              <w:rPr>
                <w:rFonts w:hint="eastAsia" w:ascii="仿宋_GB2312" w:hAnsi="宋体" w:eastAsia="仿宋_GB2312" w:cs="宋体"/>
                <w:spacing w:val="-4"/>
                <w:sz w:val="20"/>
                <w:szCs w:val="20"/>
              </w:rPr>
              <w:t>7</w:t>
            </w:r>
            <w:r>
              <w:rPr>
                <w:rFonts w:hint="eastAsia" w:ascii="仿宋_GB2312" w:hAnsi="宋体" w:eastAsia="仿宋_GB2312" w:cs="宋体"/>
                <w:spacing w:val="-3"/>
                <w:sz w:val="20"/>
                <w:szCs w:val="20"/>
              </w:rPr>
              <w:t>4</w:t>
            </w:r>
          </w:p>
        </w:tc>
        <w:tc>
          <w:tcPr>
            <w:tcW w:w="539" w:type="dxa"/>
            <w:tcBorders>
              <w:top w:val="single" w:color="000000" w:sz="2" w:space="0"/>
              <w:bottom w:val="single" w:color="000000" w:sz="2" w:space="0"/>
            </w:tcBorders>
            <w:vAlign w:val="center"/>
          </w:tcPr>
          <w:p>
            <w:pPr>
              <w:spacing w:before="97" w:line="251" w:lineRule="auto"/>
              <w:ind w:left="59" w:right="51"/>
              <w:jc w:val="both"/>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09" w:type="dxa"/>
            <w:tcBorders>
              <w:top w:val="single" w:color="000000" w:sz="2" w:space="0"/>
              <w:bottom w:val="single" w:color="000000" w:sz="2" w:space="0"/>
            </w:tcBorders>
            <w:vAlign w:val="center"/>
          </w:tcPr>
          <w:p>
            <w:pPr>
              <w:spacing w:before="265" w:line="265" w:lineRule="auto"/>
              <w:ind w:left="40" w:right="142"/>
              <w:jc w:val="both"/>
              <w:rPr>
                <w:rFonts w:ascii="仿宋_GB2312" w:hAnsi="宋体" w:eastAsia="仿宋_GB2312" w:cs="宋体"/>
                <w:sz w:val="20"/>
                <w:szCs w:val="20"/>
              </w:rPr>
            </w:pPr>
            <w:r>
              <w:rPr>
                <w:rFonts w:hint="eastAsia" w:ascii="仿宋_GB2312" w:hAnsi="宋体" w:eastAsia="仿宋_GB2312" w:cs="宋体"/>
                <w:spacing w:val="2"/>
                <w:sz w:val="20"/>
                <w:szCs w:val="20"/>
              </w:rPr>
              <w:t>对辖区内餐饮</w:t>
            </w:r>
            <w:r>
              <w:rPr>
                <w:rFonts w:hint="eastAsia" w:ascii="仿宋_GB2312" w:hAnsi="宋体" w:eastAsia="仿宋_GB2312" w:cs="宋体"/>
                <w:spacing w:val="1"/>
                <w:sz w:val="20"/>
                <w:szCs w:val="20"/>
              </w:rPr>
              <w:t>浪费的</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预防和</w:t>
            </w:r>
            <w:r>
              <w:rPr>
                <w:rFonts w:hint="eastAsia" w:ascii="仿宋_GB2312" w:hAnsi="宋体" w:eastAsia="仿宋_GB2312" w:cs="宋体"/>
                <w:spacing w:val="-1"/>
                <w:sz w:val="20"/>
                <w:szCs w:val="20"/>
              </w:rPr>
              <w:t>制止</w:t>
            </w:r>
          </w:p>
        </w:tc>
        <w:tc>
          <w:tcPr>
            <w:tcW w:w="7989" w:type="dxa"/>
            <w:tcBorders>
              <w:top w:val="single" w:color="000000" w:sz="2" w:space="0"/>
              <w:bottom w:val="single" w:color="000000" w:sz="2" w:space="0"/>
            </w:tcBorders>
            <w:vAlign w:val="center"/>
          </w:tcPr>
          <w:p>
            <w:pPr>
              <w:spacing w:before="116" w:line="219" w:lineRule="auto"/>
              <w:ind w:left="21"/>
              <w:jc w:val="both"/>
              <w:rPr>
                <w:rFonts w:ascii="仿宋_GB2312" w:hAnsi="宋体" w:eastAsia="仿宋_GB2312" w:cs="宋体"/>
                <w:sz w:val="20"/>
                <w:szCs w:val="20"/>
              </w:rPr>
            </w:pPr>
            <w:r>
              <w:rPr>
                <w:rFonts w:hint="eastAsia" w:ascii="仿宋_GB2312" w:hAnsi="宋体" w:eastAsia="仿宋_GB2312" w:cs="宋体"/>
                <w:spacing w:val="15"/>
                <w:sz w:val="20"/>
                <w:szCs w:val="20"/>
              </w:rPr>
              <w:t>【</w:t>
            </w:r>
            <w:r>
              <w:rPr>
                <w:rFonts w:hint="eastAsia" w:ascii="仿宋_GB2312" w:hAnsi="宋体" w:eastAsia="仿宋_GB2312" w:cs="宋体"/>
                <w:spacing w:val="8"/>
                <w:sz w:val="20"/>
                <w:szCs w:val="20"/>
              </w:rPr>
              <w:t>地方性法规】《山西省预防和制止餐饮浪费规定》(2021年3月施行)</w:t>
            </w:r>
          </w:p>
          <w:p>
            <w:pPr>
              <w:spacing w:before="32" w:line="252" w:lineRule="auto"/>
              <w:ind w:left="121" w:right="53" w:firstLine="330"/>
              <w:jc w:val="both"/>
              <w:rPr>
                <w:rFonts w:ascii="仿宋_GB2312" w:hAnsi="宋体" w:eastAsia="仿宋_GB2312" w:cs="宋体"/>
                <w:sz w:val="20"/>
                <w:szCs w:val="20"/>
              </w:rPr>
            </w:pPr>
            <w:r>
              <w:rPr>
                <w:rFonts w:hint="eastAsia" w:ascii="仿宋_GB2312" w:hAnsi="宋体" w:eastAsia="仿宋_GB2312" w:cs="宋体"/>
                <w:spacing w:val="26"/>
                <w:sz w:val="20"/>
                <w:szCs w:val="20"/>
              </w:rPr>
              <w:t>第</w:t>
            </w:r>
            <w:r>
              <w:rPr>
                <w:rFonts w:hint="eastAsia" w:ascii="仿宋_GB2312" w:hAnsi="宋体" w:eastAsia="仿宋_GB2312" w:cs="宋体"/>
                <w:spacing w:val="23"/>
                <w:sz w:val="20"/>
                <w:szCs w:val="20"/>
              </w:rPr>
              <w:t>五</w:t>
            </w:r>
            <w:r>
              <w:rPr>
                <w:rFonts w:hint="eastAsia" w:ascii="仿宋_GB2312" w:hAnsi="宋体" w:eastAsia="仿宋_GB2312" w:cs="宋体"/>
                <w:spacing w:val="13"/>
                <w:sz w:val="20"/>
                <w:szCs w:val="20"/>
              </w:rPr>
              <w:t>条第二款乡(镇)人民政府、街道办事处负责所辖区域内的预防和制止餐饮</w:t>
            </w:r>
            <w:r>
              <w:rPr>
                <w:rFonts w:hint="eastAsia" w:ascii="仿宋_GB2312" w:hAnsi="宋体" w:eastAsia="仿宋_GB2312" w:cs="宋体"/>
                <w:sz w:val="20"/>
                <w:szCs w:val="20"/>
              </w:rPr>
              <w:t xml:space="preserve"> </w:t>
            </w:r>
            <w:r>
              <w:rPr>
                <w:rFonts w:hint="eastAsia" w:ascii="仿宋_GB2312" w:hAnsi="宋体" w:eastAsia="仿宋_GB2312" w:cs="宋体"/>
                <w:spacing w:val="12"/>
                <w:sz w:val="20"/>
                <w:szCs w:val="20"/>
              </w:rPr>
              <w:t>浪</w:t>
            </w:r>
            <w:r>
              <w:rPr>
                <w:rFonts w:hint="eastAsia" w:ascii="仿宋_GB2312" w:hAnsi="宋体" w:eastAsia="仿宋_GB2312" w:cs="宋体"/>
                <w:spacing w:val="6"/>
                <w:sz w:val="20"/>
                <w:szCs w:val="20"/>
              </w:rPr>
              <w:t>费工作，指导村(居)民委员会开展预防和制止餐饮浪费工作。</w:t>
            </w:r>
          </w:p>
        </w:tc>
        <w:tc>
          <w:tcPr>
            <w:tcW w:w="709" w:type="dxa"/>
            <w:tcBorders>
              <w:top w:val="single" w:color="000000" w:sz="2" w:space="0"/>
              <w:bottom w:val="single" w:color="000000" w:sz="2" w:space="0"/>
            </w:tcBorders>
          </w:tcPr>
          <w:p>
            <w:pPr>
              <w:spacing w:line="329" w:lineRule="auto"/>
              <w:rPr>
                <w:rFonts w:ascii="仿宋_GB2312" w:eastAsia="仿宋_GB2312"/>
              </w:rPr>
            </w:pPr>
          </w:p>
          <w:p>
            <w:pPr>
              <w:spacing w:before="65" w:line="238" w:lineRule="auto"/>
              <w:ind w:left="238"/>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spacing w:line="329" w:lineRule="auto"/>
              <w:rPr>
                <w:rFonts w:ascii="仿宋_GB2312" w:eastAsia="仿宋_GB2312"/>
              </w:rPr>
            </w:pPr>
          </w:p>
          <w:p>
            <w:pPr>
              <w:spacing w:before="65" w:line="238" w:lineRule="auto"/>
              <w:ind w:left="268"/>
              <w:rPr>
                <w:rFonts w:ascii="仿宋_GB2312" w:hAnsi="宋体" w:eastAsia="仿宋_GB2312" w:cs="宋体"/>
                <w:sz w:val="20"/>
                <w:szCs w:val="20"/>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2" w:hRule="atLeast"/>
        </w:trPr>
        <w:tc>
          <w:tcPr>
            <w:tcW w:w="525" w:type="dxa"/>
            <w:tcBorders>
              <w:top w:val="single" w:color="000000" w:sz="2" w:space="0"/>
              <w:bottom w:val="single" w:color="000000" w:sz="2" w:space="0"/>
            </w:tcBorders>
          </w:tcPr>
          <w:p>
            <w:pPr>
              <w:spacing w:line="290" w:lineRule="auto"/>
              <w:rPr>
                <w:rFonts w:ascii="仿宋_GB2312" w:eastAsia="仿宋_GB2312"/>
              </w:rPr>
            </w:pPr>
          </w:p>
          <w:p>
            <w:pPr>
              <w:spacing w:line="290" w:lineRule="auto"/>
              <w:rPr>
                <w:rFonts w:ascii="仿宋_GB2312" w:eastAsia="仿宋_GB2312"/>
              </w:rPr>
            </w:pPr>
          </w:p>
          <w:p>
            <w:pPr>
              <w:spacing w:before="65" w:line="183" w:lineRule="auto"/>
              <w:ind w:left="154"/>
              <w:rPr>
                <w:rFonts w:ascii="仿宋_GB2312" w:hAnsi="宋体" w:eastAsia="仿宋_GB2312" w:cs="宋体"/>
                <w:sz w:val="20"/>
                <w:szCs w:val="20"/>
              </w:rPr>
            </w:pPr>
            <w:r>
              <w:rPr>
                <w:rFonts w:hint="eastAsia" w:ascii="仿宋_GB2312" w:hAnsi="宋体" w:eastAsia="仿宋_GB2312" w:cs="宋体"/>
                <w:spacing w:val="-4"/>
                <w:sz w:val="20"/>
                <w:szCs w:val="20"/>
              </w:rPr>
              <w:t>7</w:t>
            </w:r>
            <w:r>
              <w:rPr>
                <w:rFonts w:hint="eastAsia" w:ascii="仿宋_GB2312" w:hAnsi="宋体" w:eastAsia="仿宋_GB2312" w:cs="宋体"/>
                <w:spacing w:val="-3"/>
                <w:sz w:val="20"/>
                <w:szCs w:val="20"/>
              </w:rPr>
              <w:t>5</w:t>
            </w:r>
          </w:p>
        </w:tc>
        <w:tc>
          <w:tcPr>
            <w:tcW w:w="539" w:type="dxa"/>
            <w:tcBorders>
              <w:top w:val="single" w:color="000000" w:sz="2" w:space="0"/>
              <w:bottom w:val="single" w:color="000000" w:sz="2" w:space="0"/>
            </w:tcBorders>
          </w:tcPr>
          <w:p>
            <w:pPr>
              <w:spacing w:line="260" w:lineRule="auto"/>
              <w:jc w:val="center"/>
              <w:rPr>
                <w:rFonts w:ascii="仿宋_GB2312" w:eastAsia="仿宋_GB2312"/>
              </w:rPr>
            </w:pPr>
          </w:p>
          <w:p>
            <w:pPr>
              <w:spacing w:before="65" w:line="276" w:lineRule="auto"/>
              <w:ind w:left="59" w:right="51"/>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09" w:type="dxa"/>
            <w:tcBorders>
              <w:top w:val="single" w:color="000000" w:sz="2" w:space="0"/>
              <w:bottom w:val="single" w:color="000000" w:sz="2" w:space="0"/>
            </w:tcBorders>
          </w:tcPr>
          <w:p>
            <w:pPr>
              <w:spacing w:line="418" w:lineRule="auto"/>
              <w:jc w:val="center"/>
              <w:rPr>
                <w:rFonts w:ascii="仿宋_GB2312" w:eastAsia="仿宋_GB2312"/>
              </w:rPr>
            </w:pPr>
          </w:p>
          <w:p>
            <w:pPr>
              <w:spacing w:before="65" w:line="288" w:lineRule="auto"/>
              <w:ind w:left="40" w:right="165"/>
              <w:jc w:val="center"/>
              <w:rPr>
                <w:rFonts w:ascii="仿宋_GB2312" w:hAnsi="宋体" w:eastAsia="仿宋_GB2312" w:cs="宋体"/>
                <w:sz w:val="20"/>
                <w:szCs w:val="20"/>
              </w:rPr>
            </w:pPr>
            <w:r>
              <w:rPr>
                <w:rFonts w:hint="eastAsia" w:ascii="仿宋_GB2312" w:hAnsi="宋体" w:eastAsia="仿宋_GB2312" w:cs="宋体"/>
                <w:spacing w:val="-1"/>
                <w:sz w:val="20"/>
                <w:szCs w:val="20"/>
              </w:rPr>
              <w:t>对畜禽养殖环境污</w:t>
            </w:r>
            <w:r>
              <w:rPr>
                <w:rFonts w:hint="eastAsia" w:ascii="仿宋_GB2312" w:hAnsi="宋体" w:eastAsia="仿宋_GB2312" w:cs="宋体"/>
                <w:sz w:val="20"/>
                <w:szCs w:val="20"/>
              </w:rPr>
              <w:t xml:space="preserve">染 </w:t>
            </w:r>
            <w:r>
              <w:rPr>
                <w:rFonts w:hint="eastAsia" w:ascii="仿宋_GB2312" w:hAnsi="宋体" w:eastAsia="仿宋_GB2312" w:cs="宋体"/>
                <w:spacing w:val="2"/>
                <w:sz w:val="20"/>
                <w:szCs w:val="20"/>
              </w:rPr>
              <w:t>行为的制止和</w:t>
            </w:r>
            <w:r>
              <w:rPr>
                <w:rFonts w:hint="eastAsia" w:ascii="仿宋_GB2312" w:hAnsi="宋体" w:eastAsia="仿宋_GB2312" w:cs="宋体"/>
                <w:spacing w:val="1"/>
                <w:sz w:val="20"/>
                <w:szCs w:val="20"/>
              </w:rPr>
              <w:t>报告</w:t>
            </w:r>
          </w:p>
        </w:tc>
        <w:tc>
          <w:tcPr>
            <w:tcW w:w="7989" w:type="dxa"/>
            <w:tcBorders>
              <w:top w:val="single" w:color="000000" w:sz="2" w:space="0"/>
              <w:bottom w:val="single" w:color="000000" w:sz="2" w:space="0"/>
            </w:tcBorders>
            <w:vAlign w:val="center"/>
          </w:tcPr>
          <w:p>
            <w:pPr>
              <w:spacing w:before="184" w:line="219" w:lineRule="auto"/>
              <w:ind w:left="21"/>
              <w:jc w:val="both"/>
              <w:rPr>
                <w:rFonts w:ascii="仿宋_GB2312" w:hAnsi="宋体" w:eastAsia="仿宋_GB2312" w:cs="宋体"/>
                <w:sz w:val="20"/>
                <w:szCs w:val="20"/>
              </w:rPr>
            </w:pPr>
            <w:r>
              <w:rPr>
                <w:rFonts w:hint="eastAsia" w:ascii="仿宋_GB2312" w:hAnsi="宋体" w:eastAsia="仿宋_GB2312" w:cs="宋体"/>
                <w:spacing w:val="14"/>
                <w:sz w:val="20"/>
                <w:szCs w:val="20"/>
              </w:rPr>
              <w:t>【行</w:t>
            </w:r>
            <w:r>
              <w:rPr>
                <w:rFonts w:hint="eastAsia" w:ascii="仿宋_GB2312" w:hAnsi="宋体" w:eastAsia="仿宋_GB2312" w:cs="宋体"/>
                <w:spacing w:val="11"/>
                <w:sz w:val="20"/>
                <w:szCs w:val="20"/>
              </w:rPr>
              <w:t>政</w:t>
            </w:r>
            <w:r>
              <w:rPr>
                <w:rFonts w:hint="eastAsia" w:ascii="仿宋_GB2312" w:hAnsi="宋体" w:eastAsia="仿宋_GB2312" w:cs="宋体"/>
                <w:spacing w:val="7"/>
                <w:sz w:val="20"/>
                <w:szCs w:val="20"/>
              </w:rPr>
              <w:t>法规】《畜禽规模养殖污染防治条例》(2013年国务院令第643号)</w:t>
            </w:r>
          </w:p>
          <w:p>
            <w:pPr>
              <w:spacing w:before="62" w:line="219" w:lineRule="auto"/>
              <w:ind w:left="472"/>
              <w:jc w:val="both"/>
              <w:rPr>
                <w:rFonts w:ascii="仿宋_GB2312" w:hAnsi="宋体" w:eastAsia="仿宋_GB2312" w:cs="宋体"/>
                <w:sz w:val="20"/>
                <w:szCs w:val="20"/>
              </w:rPr>
            </w:pPr>
            <w:r>
              <w:rPr>
                <w:rFonts w:hint="eastAsia" w:ascii="仿宋_GB2312" w:hAnsi="宋体" w:eastAsia="仿宋_GB2312" w:cs="宋体"/>
                <w:spacing w:val="19"/>
                <w:sz w:val="20"/>
                <w:szCs w:val="20"/>
              </w:rPr>
              <w:t>第</w:t>
            </w:r>
            <w:r>
              <w:rPr>
                <w:rFonts w:hint="eastAsia" w:ascii="仿宋_GB2312" w:hAnsi="宋体" w:eastAsia="仿宋_GB2312" w:cs="宋体"/>
                <w:spacing w:val="13"/>
                <w:sz w:val="20"/>
                <w:szCs w:val="20"/>
              </w:rPr>
              <w:t>二十三条县级以上人民政府环境保护主管部门应当依据职责对畜禽养殖污染</w:t>
            </w:r>
          </w:p>
          <w:p>
            <w:pPr>
              <w:spacing w:before="42" w:line="281" w:lineRule="auto"/>
              <w:ind w:left="120" w:right="34" w:hanging="79"/>
              <w:jc w:val="both"/>
              <w:rPr>
                <w:rFonts w:ascii="仿宋_GB2312" w:hAnsi="宋体" w:eastAsia="仿宋_GB2312" w:cs="宋体"/>
                <w:sz w:val="20"/>
                <w:szCs w:val="20"/>
              </w:rPr>
            </w:pPr>
            <w:r>
              <w:rPr>
                <w:rFonts w:hint="eastAsia" w:ascii="仿宋_GB2312" w:hAnsi="宋体" w:eastAsia="仿宋_GB2312" w:cs="宋体"/>
                <w:spacing w:val="3"/>
                <w:sz w:val="20"/>
                <w:szCs w:val="20"/>
              </w:rPr>
              <w:t>防治情况进行监督检查，并加强对畜禽养殖环境污染的监测。乡镇人民政府、基</w:t>
            </w:r>
            <w:r>
              <w:rPr>
                <w:rFonts w:hint="eastAsia" w:ascii="仿宋_GB2312" w:hAnsi="宋体" w:eastAsia="仿宋_GB2312" w:cs="宋体"/>
                <w:spacing w:val="2"/>
                <w:sz w:val="20"/>
                <w:szCs w:val="20"/>
              </w:rPr>
              <w:t>层</w:t>
            </w:r>
            <w:r>
              <w:rPr>
                <w:rFonts w:hint="eastAsia" w:ascii="仿宋_GB2312" w:hAnsi="宋体" w:eastAsia="仿宋_GB2312" w:cs="宋体"/>
                <w:sz w:val="20"/>
                <w:szCs w:val="20"/>
              </w:rPr>
              <w:t xml:space="preserve">群众 </w:t>
            </w:r>
            <w:r>
              <w:rPr>
                <w:rFonts w:hint="eastAsia" w:ascii="仿宋_GB2312" w:hAnsi="宋体" w:eastAsia="仿宋_GB2312" w:cs="宋体"/>
                <w:spacing w:val="1"/>
                <w:sz w:val="20"/>
                <w:szCs w:val="20"/>
              </w:rPr>
              <w:t>自治组织发现畜禽养殖环境污染行为的，应当</w:t>
            </w:r>
            <w:r>
              <w:rPr>
                <w:rFonts w:hint="eastAsia" w:ascii="仿宋_GB2312" w:hAnsi="宋体" w:eastAsia="仿宋_GB2312" w:cs="宋体"/>
                <w:sz w:val="20"/>
                <w:szCs w:val="20"/>
              </w:rPr>
              <w:t>及时制止和报告。</w:t>
            </w:r>
          </w:p>
        </w:tc>
        <w:tc>
          <w:tcPr>
            <w:tcW w:w="709" w:type="dxa"/>
            <w:tcBorders>
              <w:top w:val="single" w:color="000000" w:sz="2" w:space="0"/>
              <w:bottom w:val="single" w:color="000000" w:sz="2" w:space="0"/>
            </w:tcBorders>
          </w:tcPr>
          <w:p>
            <w:pPr>
              <w:spacing w:line="273" w:lineRule="auto"/>
              <w:rPr>
                <w:rFonts w:ascii="仿宋_GB2312" w:eastAsia="仿宋_GB2312"/>
              </w:rPr>
            </w:pPr>
          </w:p>
          <w:p>
            <w:pPr>
              <w:spacing w:line="274" w:lineRule="auto"/>
              <w:rPr>
                <w:rFonts w:ascii="仿宋_GB2312" w:eastAsia="仿宋_GB2312"/>
              </w:rPr>
            </w:pPr>
          </w:p>
          <w:p>
            <w:pPr>
              <w:spacing w:before="65" w:line="238" w:lineRule="auto"/>
              <w:ind w:left="238"/>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trPr>
        <w:tc>
          <w:tcPr>
            <w:tcW w:w="525" w:type="dxa"/>
            <w:tcBorders>
              <w:top w:val="single" w:color="000000" w:sz="2" w:space="0"/>
              <w:bottom w:val="single" w:color="000000" w:sz="2" w:space="0"/>
            </w:tcBorders>
          </w:tcPr>
          <w:p>
            <w:pPr>
              <w:spacing w:line="349" w:lineRule="auto"/>
              <w:rPr>
                <w:rFonts w:ascii="仿宋_GB2312" w:eastAsia="仿宋_GB2312"/>
              </w:rPr>
            </w:pPr>
          </w:p>
          <w:p>
            <w:pPr>
              <w:spacing w:line="349" w:lineRule="auto"/>
              <w:rPr>
                <w:rFonts w:ascii="仿宋_GB2312" w:eastAsia="仿宋_GB2312"/>
              </w:rPr>
            </w:pPr>
          </w:p>
          <w:p>
            <w:pPr>
              <w:spacing w:before="65" w:line="185" w:lineRule="auto"/>
              <w:ind w:left="154"/>
              <w:rPr>
                <w:rFonts w:ascii="仿宋_GB2312" w:hAnsi="宋体" w:eastAsia="仿宋_GB2312" w:cs="宋体"/>
                <w:sz w:val="20"/>
                <w:szCs w:val="20"/>
              </w:rPr>
            </w:pPr>
            <w:r>
              <w:rPr>
                <w:rFonts w:hint="eastAsia" w:ascii="仿宋_GB2312" w:hAnsi="宋体" w:eastAsia="仿宋_GB2312" w:cs="宋体"/>
                <w:spacing w:val="-4"/>
                <w:sz w:val="20"/>
                <w:szCs w:val="20"/>
              </w:rPr>
              <w:t>7</w:t>
            </w:r>
            <w:r>
              <w:rPr>
                <w:rFonts w:hint="eastAsia" w:ascii="仿宋_GB2312" w:hAnsi="宋体" w:eastAsia="仿宋_GB2312" w:cs="宋体"/>
                <w:spacing w:val="-3"/>
                <w:sz w:val="20"/>
                <w:szCs w:val="20"/>
              </w:rPr>
              <w:t>6</w:t>
            </w:r>
          </w:p>
        </w:tc>
        <w:tc>
          <w:tcPr>
            <w:tcW w:w="539" w:type="dxa"/>
            <w:tcBorders>
              <w:top w:val="single" w:color="000000" w:sz="2" w:space="0"/>
              <w:bottom w:val="single" w:color="000000" w:sz="2" w:space="0"/>
            </w:tcBorders>
          </w:tcPr>
          <w:p>
            <w:pPr>
              <w:spacing w:line="379" w:lineRule="auto"/>
              <w:jc w:val="center"/>
              <w:rPr>
                <w:rFonts w:ascii="仿宋_GB2312" w:eastAsia="仿宋_GB2312"/>
              </w:rPr>
            </w:pPr>
          </w:p>
          <w:p>
            <w:pPr>
              <w:spacing w:before="65" w:line="281" w:lineRule="auto"/>
              <w:ind w:left="59" w:right="51"/>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09" w:type="dxa"/>
            <w:tcBorders>
              <w:top w:val="single" w:color="000000" w:sz="2" w:space="0"/>
              <w:bottom w:val="single" w:color="000000" w:sz="2" w:space="0"/>
            </w:tcBorders>
          </w:tcPr>
          <w:p>
            <w:pPr>
              <w:spacing w:line="260" w:lineRule="auto"/>
              <w:jc w:val="center"/>
              <w:rPr>
                <w:rFonts w:ascii="仿宋_GB2312" w:eastAsia="仿宋_GB2312"/>
              </w:rPr>
            </w:pPr>
          </w:p>
          <w:p>
            <w:pPr>
              <w:spacing w:before="65" w:line="274" w:lineRule="auto"/>
              <w:ind w:left="40" w:right="140"/>
              <w:jc w:val="center"/>
              <w:rPr>
                <w:rFonts w:ascii="仿宋_GB2312" w:hAnsi="宋体" w:eastAsia="仿宋_GB2312" w:cs="宋体"/>
                <w:sz w:val="20"/>
                <w:szCs w:val="20"/>
              </w:rPr>
            </w:pPr>
            <w:r>
              <w:rPr>
                <w:rFonts w:hint="eastAsia" w:ascii="仿宋_GB2312" w:hAnsi="宋体" w:eastAsia="仿宋_GB2312" w:cs="宋体"/>
                <w:spacing w:val="-1"/>
                <w:sz w:val="20"/>
                <w:szCs w:val="20"/>
              </w:rPr>
              <w:t>对针对老年人恶意</w:t>
            </w:r>
            <w:r>
              <w:rPr>
                <w:rFonts w:hint="eastAsia" w:ascii="仿宋_GB2312" w:hAnsi="宋体" w:eastAsia="仿宋_GB2312" w:cs="宋体"/>
                <w:sz w:val="20"/>
                <w:szCs w:val="20"/>
              </w:rPr>
              <w:t xml:space="preserve">推 </w:t>
            </w:r>
            <w:r>
              <w:rPr>
                <w:rFonts w:hint="eastAsia" w:ascii="仿宋_GB2312" w:hAnsi="宋体" w:eastAsia="仿宋_GB2312" w:cs="宋体"/>
                <w:spacing w:val="-1"/>
                <w:sz w:val="20"/>
                <w:szCs w:val="20"/>
              </w:rPr>
              <w:t>销保健品、食品、药</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品、器材等行为的</w:t>
            </w:r>
            <w:r>
              <w:rPr>
                <w:rFonts w:hint="eastAsia" w:ascii="仿宋_GB2312" w:hAnsi="宋体" w:eastAsia="仿宋_GB2312" w:cs="宋体"/>
                <w:spacing w:val="1"/>
                <w:sz w:val="20"/>
                <w:szCs w:val="20"/>
              </w:rPr>
              <w:t>制</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止和举</w:t>
            </w:r>
            <w:r>
              <w:rPr>
                <w:rFonts w:hint="eastAsia" w:ascii="仿宋_GB2312" w:hAnsi="宋体" w:eastAsia="仿宋_GB2312" w:cs="宋体"/>
                <w:spacing w:val="-1"/>
                <w:sz w:val="20"/>
                <w:szCs w:val="20"/>
              </w:rPr>
              <w:t>报</w:t>
            </w:r>
          </w:p>
        </w:tc>
        <w:tc>
          <w:tcPr>
            <w:tcW w:w="7989" w:type="dxa"/>
            <w:tcBorders>
              <w:top w:val="single" w:color="000000" w:sz="2" w:space="0"/>
              <w:bottom w:val="single" w:color="000000" w:sz="2" w:space="0"/>
            </w:tcBorders>
          </w:tcPr>
          <w:p>
            <w:pPr>
              <w:spacing w:before="157" w:line="281" w:lineRule="auto"/>
              <w:ind w:left="120" w:right="42" w:hanging="99"/>
              <w:rPr>
                <w:rFonts w:ascii="仿宋_GB2312" w:hAnsi="宋体" w:eastAsia="仿宋_GB2312" w:cs="宋体"/>
                <w:sz w:val="20"/>
                <w:szCs w:val="20"/>
              </w:rPr>
            </w:pPr>
            <w:r>
              <w:rPr>
                <w:rFonts w:hint="eastAsia" w:ascii="仿宋_GB2312" w:hAnsi="宋体" w:eastAsia="仿宋_GB2312" w:cs="宋体"/>
                <w:spacing w:val="8"/>
                <w:sz w:val="20"/>
                <w:szCs w:val="20"/>
              </w:rPr>
              <w:t>【地方性法规】《山西省实施〈中华人民共和国老年人权益保障法&gt;办法》(2016年</w:t>
            </w:r>
            <w:r>
              <w:rPr>
                <w:rFonts w:hint="eastAsia" w:ascii="仿宋_GB2312" w:hAnsi="宋体" w:eastAsia="仿宋_GB2312" w:cs="宋体"/>
                <w:spacing w:val="7"/>
                <w:sz w:val="20"/>
                <w:szCs w:val="20"/>
              </w:rPr>
              <w:t>修</w:t>
            </w:r>
            <w:r>
              <w:rPr>
                <w:rFonts w:hint="eastAsia" w:ascii="仿宋_GB2312" w:hAnsi="宋体" w:eastAsia="仿宋_GB2312" w:cs="宋体"/>
                <w:sz w:val="20"/>
                <w:szCs w:val="20"/>
              </w:rPr>
              <w:t xml:space="preserve"> </w:t>
            </w:r>
            <w:r>
              <w:rPr>
                <w:rFonts w:hint="eastAsia" w:ascii="仿宋_GB2312" w:hAnsi="宋体" w:eastAsia="仿宋_GB2312" w:cs="宋体"/>
                <w:spacing w:val="-4"/>
                <w:sz w:val="20"/>
                <w:szCs w:val="20"/>
              </w:rPr>
              <w:t>订</w:t>
            </w:r>
            <w:r>
              <w:rPr>
                <w:rFonts w:hint="eastAsia" w:ascii="仿宋_GB2312" w:hAnsi="宋体" w:eastAsia="仿宋_GB2312" w:cs="宋体"/>
                <w:spacing w:val="-2"/>
                <w:sz w:val="20"/>
                <w:szCs w:val="20"/>
              </w:rPr>
              <w:t xml:space="preserve"> )</w:t>
            </w:r>
          </w:p>
          <w:p>
            <w:pPr>
              <w:spacing w:before="2" w:line="263" w:lineRule="auto"/>
              <w:ind w:left="121" w:firstLine="328"/>
              <w:rPr>
                <w:rFonts w:ascii="仿宋_GB2312" w:hAnsi="宋体" w:eastAsia="仿宋_GB2312" w:cs="宋体"/>
                <w:sz w:val="19"/>
                <w:szCs w:val="19"/>
              </w:rPr>
            </w:pPr>
            <w:r>
              <w:rPr>
                <w:rFonts w:hint="eastAsia" w:ascii="仿宋_GB2312" w:hAnsi="宋体" w:eastAsia="仿宋_GB2312" w:cs="宋体"/>
                <w:spacing w:val="34"/>
                <w:sz w:val="19"/>
                <w:szCs w:val="19"/>
              </w:rPr>
              <w:t>第</w:t>
            </w:r>
            <w:r>
              <w:rPr>
                <w:rFonts w:hint="eastAsia" w:ascii="仿宋_GB2312" w:hAnsi="宋体" w:eastAsia="仿宋_GB2312" w:cs="宋体"/>
                <w:spacing w:val="22"/>
                <w:sz w:val="19"/>
                <w:szCs w:val="19"/>
              </w:rPr>
              <w:t>六条第三款乡(镇)人民政府、街道办事处应当定期组织城乡社区开展老年人</w:t>
            </w:r>
            <w:r>
              <w:rPr>
                <w:rFonts w:hint="eastAsia" w:ascii="仿宋_GB2312" w:hAnsi="宋体" w:eastAsia="仿宋_GB2312" w:cs="宋体"/>
                <w:sz w:val="19"/>
                <w:szCs w:val="19"/>
              </w:rPr>
              <w:t xml:space="preserve"> </w:t>
            </w:r>
            <w:r>
              <w:rPr>
                <w:rFonts w:hint="eastAsia" w:ascii="仿宋_GB2312" w:hAnsi="宋体" w:eastAsia="仿宋_GB2312" w:cs="宋体"/>
                <w:spacing w:val="12"/>
                <w:sz w:val="19"/>
                <w:szCs w:val="19"/>
              </w:rPr>
              <w:t>预防</w:t>
            </w:r>
            <w:r>
              <w:rPr>
                <w:rFonts w:hint="eastAsia" w:ascii="仿宋_GB2312" w:hAnsi="宋体" w:eastAsia="仿宋_GB2312" w:cs="宋体"/>
                <w:spacing w:val="7"/>
                <w:sz w:val="19"/>
                <w:szCs w:val="19"/>
              </w:rPr>
              <w:t>诈</w:t>
            </w:r>
            <w:r>
              <w:rPr>
                <w:rFonts w:hint="eastAsia" w:ascii="仿宋_GB2312" w:hAnsi="宋体" w:eastAsia="仿宋_GB2312" w:cs="宋体"/>
                <w:spacing w:val="6"/>
                <w:sz w:val="19"/>
                <w:szCs w:val="19"/>
              </w:rPr>
              <w:t>骗知识宣传等活动，及时制止和举报针对老年人的恶意推销保健品、食品、药品、</w:t>
            </w:r>
            <w:r>
              <w:rPr>
                <w:rFonts w:hint="eastAsia" w:ascii="仿宋_GB2312" w:hAnsi="宋体" w:eastAsia="仿宋_GB2312" w:cs="宋体"/>
                <w:sz w:val="19"/>
                <w:szCs w:val="19"/>
              </w:rPr>
              <w:t xml:space="preserve"> </w:t>
            </w:r>
            <w:r>
              <w:rPr>
                <w:rFonts w:hint="eastAsia" w:ascii="仿宋_GB2312" w:hAnsi="宋体" w:eastAsia="仿宋_GB2312" w:cs="宋体"/>
                <w:spacing w:val="18"/>
                <w:sz w:val="19"/>
                <w:szCs w:val="19"/>
              </w:rPr>
              <w:t>器</w:t>
            </w:r>
            <w:r>
              <w:rPr>
                <w:rFonts w:hint="eastAsia" w:ascii="仿宋_GB2312" w:hAnsi="宋体" w:eastAsia="仿宋_GB2312" w:cs="宋体"/>
                <w:spacing w:val="15"/>
                <w:sz w:val="19"/>
                <w:szCs w:val="19"/>
              </w:rPr>
              <w:t>材</w:t>
            </w:r>
            <w:r>
              <w:rPr>
                <w:rFonts w:hint="eastAsia" w:ascii="仿宋_GB2312" w:hAnsi="宋体" w:eastAsia="仿宋_GB2312" w:cs="宋体"/>
                <w:spacing w:val="9"/>
                <w:sz w:val="19"/>
                <w:szCs w:val="19"/>
              </w:rPr>
              <w:t>等行为，维护老年人的合法权益，为老年人服务。</w:t>
            </w:r>
          </w:p>
        </w:tc>
        <w:tc>
          <w:tcPr>
            <w:tcW w:w="709" w:type="dxa"/>
            <w:tcBorders>
              <w:top w:val="single" w:color="000000" w:sz="2" w:space="0"/>
              <w:bottom w:val="single" w:color="000000" w:sz="2" w:space="0"/>
            </w:tcBorders>
          </w:tcPr>
          <w:p>
            <w:pPr>
              <w:spacing w:line="334" w:lineRule="auto"/>
              <w:rPr>
                <w:rFonts w:ascii="仿宋_GB2312" w:eastAsia="仿宋_GB2312"/>
              </w:rPr>
            </w:pPr>
          </w:p>
          <w:p>
            <w:pPr>
              <w:spacing w:line="334" w:lineRule="auto"/>
              <w:rPr>
                <w:rFonts w:ascii="仿宋_GB2312" w:eastAsia="仿宋_GB2312"/>
              </w:rPr>
            </w:pPr>
          </w:p>
          <w:p>
            <w:pPr>
              <w:spacing w:before="65" w:line="238" w:lineRule="auto"/>
              <w:ind w:left="238"/>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spacing w:line="347" w:lineRule="auto"/>
              <w:rPr>
                <w:rFonts w:ascii="仿宋_GB2312" w:eastAsia="仿宋_GB2312"/>
              </w:rPr>
            </w:pPr>
          </w:p>
          <w:p>
            <w:pPr>
              <w:spacing w:line="348" w:lineRule="auto"/>
              <w:rPr>
                <w:rFonts w:ascii="仿宋_GB2312" w:eastAsia="仿宋_GB2312"/>
              </w:rPr>
            </w:pPr>
          </w:p>
          <w:p>
            <w:pPr>
              <w:spacing w:before="52" w:line="238" w:lineRule="auto"/>
              <w:ind w:left="289"/>
              <w:rPr>
                <w:rFonts w:ascii="仿宋_GB2312" w:hAnsi="宋体" w:eastAsia="仿宋_GB2312" w:cs="宋体"/>
                <w:sz w:val="16"/>
                <w:szCs w:val="16"/>
              </w:rPr>
            </w:pPr>
          </w:p>
        </w:tc>
        <w:tc>
          <w:tcPr>
            <w:tcW w:w="709" w:type="dxa"/>
            <w:tcBorders>
              <w:top w:val="single" w:color="000000" w:sz="2" w:space="0"/>
              <w:bottom w:val="single" w:color="000000" w:sz="2" w:space="0"/>
            </w:tcBorders>
          </w:tcPr>
          <w:p>
            <w:pPr>
              <w:rPr>
                <w:rFonts w:ascii="仿宋_GB2312" w:eastAsia="仿宋_GB2312"/>
              </w:rPr>
            </w:pPr>
          </w:p>
        </w:tc>
      </w:tr>
    </w:tbl>
    <w:p>
      <w:pPr>
        <w:rPr>
          <w:rFonts w:ascii="仿宋_GB2312" w:eastAsia="仿宋_GB2312"/>
        </w:rPr>
      </w:pPr>
    </w:p>
    <w:p>
      <w:pPr>
        <w:rPr>
          <w:rFonts w:ascii="仿宋_GB2312" w:eastAsia="仿宋_GB2312"/>
        </w:rPr>
        <w:sectPr>
          <w:pgSz w:w="16840" w:h="11910" w:orient="landscape"/>
          <w:pgMar w:top="1701" w:right="1418" w:bottom="1134" w:left="2155" w:header="0" w:footer="0" w:gutter="0"/>
          <w:cols w:space="720" w:num="1"/>
          <w:docGrid w:linePitch="286" w:charSpace="0"/>
        </w:sectPr>
      </w:pPr>
    </w:p>
    <w:p>
      <w:pPr>
        <w:rPr>
          <w:rFonts w:ascii="仿宋_GB2312" w:eastAsia="仿宋_GB2312"/>
        </w:rPr>
      </w:pPr>
    </w:p>
    <w:p>
      <w:pPr>
        <w:spacing w:line="108" w:lineRule="exact"/>
        <w:rPr>
          <w:rFonts w:ascii="仿宋_GB2312" w:eastAsia="仿宋_GB2312"/>
        </w:rPr>
      </w:pPr>
    </w:p>
    <w:tbl>
      <w:tblPr>
        <w:tblStyle w:val="9"/>
        <w:tblW w:w="13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5"/>
        <w:gridCol w:w="550"/>
        <w:gridCol w:w="2028"/>
        <w:gridCol w:w="7989"/>
        <w:gridCol w:w="709"/>
        <w:gridCol w:w="708"/>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95" w:type="dxa"/>
            <w:vMerge w:val="restart"/>
            <w:tcBorders>
              <w:top w:val="single" w:color="000000" w:sz="2" w:space="0"/>
              <w:bottom w:val="nil"/>
            </w:tcBorders>
            <w:textDirection w:val="tbRlV"/>
            <w:vAlign w:val="center"/>
          </w:tcPr>
          <w:p>
            <w:pPr>
              <w:jc w:val="center"/>
              <w:rPr>
                <w:rFonts w:ascii="黑体" w:hAnsi="黑体" w:eastAsia="黑体" w:cs="宋体"/>
              </w:rPr>
            </w:pPr>
            <w:r>
              <w:rPr>
                <w:rFonts w:hint="eastAsia" w:ascii="黑体" w:hAnsi="黑体" w:eastAsia="黑体" w:cs="宋体"/>
              </w:rPr>
              <w:t>序号</w:t>
            </w:r>
          </w:p>
        </w:tc>
        <w:tc>
          <w:tcPr>
            <w:tcW w:w="550" w:type="dxa"/>
            <w:vMerge w:val="restart"/>
            <w:tcBorders>
              <w:top w:val="single" w:color="000000" w:sz="2" w:space="0"/>
              <w:bottom w:val="nil"/>
            </w:tcBorders>
            <w:vAlign w:val="center"/>
          </w:tcPr>
          <w:p>
            <w:pPr>
              <w:ind w:right="44"/>
              <w:jc w:val="center"/>
              <w:rPr>
                <w:rFonts w:ascii="黑体" w:hAnsi="黑体" w:eastAsia="黑体" w:cs="宋体"/>
              </w:rPr>
            </w:pPr>
            <w:r>
              <w:rPr>
                <w:rFonts w:hint="eastAsia" w:ascii="黑体" w:hAnsi="黑体" w:eastAsia="黑体" w:cs="宋体"/>
              </w:rPr>
              <w:t>职权 类型</w:t>
            </w:r>
          </w:p>
        </w:tc>
        <w:tc>
          <w:tcPr>
            <w:tcW w:w="2028"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职权名称</w:t>
            </w:r>
          </w:p>
        </w:tc>
        <w:tc>
          <w:tcPr>
            <w:tcW w:w="7989"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职权依据</w:t>
            </w:r>
          </w:p>
        </w:tc>
        <w:tc>
          <w:tcPr>
            <w:tcW w:w="1417" w:type="dxa"/>
            <w:gridSpan w:val="2"/>
            <w:tcBorders>
              <w:top w:val="single" w:color="000000" w:sz="2" w:space="0"/>
              <w:bottom w:val="single" w:color="000000" w:sz="2" w:space="0"/>
            </w:tcBorders>
            <w:vAlign w:val="center"/>
          </w:tcPr>
          <w:p>
            <w:pPr>
              <w:jc w:val="center"/>
              <w:rPr>
                <w:rFonts w:ascii="黑体" w:hAnsi="黑体" w:eastAsia="黑体" w:cs="宋体"/>
              </w:rPr>
            </w:pPr>
            <w:r>
              <w:rPr>
                <w:rFonts w:hint="eastAsia" w:ascii="黑体" w:hAnsi="黑体" w:eastAsia="黑体" w:cs="宋体"/>
              </w:rPr>
              <w:t>实施主体</w:t>
            </w:r>
          </w:p>
        </w:tc>
        <w:tc>
          <w:tcPr>
            <w:tcW w:w="709" w:type="dxa"/>
            <w:vMerge w:val="restart"/>
            <w:tcBorders>
              <w:top w:val="single" w:color="000000" w:sz="2" w:space="0"/>
              <w:bottom w:val="nil"/>
            </w:tcBorders>
            <w:vAlign w:val="center"/>
          </w:tcPr>
          <w:p>
            <w:pPr>
              <w:jc w:val="center"/>
              <w:rPr>
                <w:rFonts w:ascii="仿宋_GB2312" w:hAnsi="宋体" w:eastAsia="仿宋_GB2312" w:cs="宋体"/>
                <w:sz w:val="20"/>
                <w:szCs w:val="20"/>
              </w:rPr>
            </w:pPr>
            <w:r>
              <w:rPr>
                <w:rFonts w:hint="eastAsia" w:ascii="黑体" w:hAnsi="黑体" w:eastAsia="黑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495" w:type="dxa"/>
            <w:vMerge w:val="continue"/>
            <w:tcBorders>
              <w:top w:val="nil"/>
              <w:bottom w:val="single" w:color="000000" w:sz="2" w:space="0"/>
            </w:tcBorders>
            <w:textDirection w:val="tbRlV"/>
          </w:tcPr>
          <w:p>
            <w:pPr>
              <w:jc w:val="center"/>
              <w:rPr>
                <w:rFonts w:ascii="黑体" w:hAnsi="黑体" w:eastAsia="黑体" w:cs="宋体"/>
              </w:rPr>
            </w:pPr>
          </w:p>
        </w:tc>
        <w:tc>
          <w:tcPr>
            <w:tcW w:w="550" w:type="dxa"/>
            <w:vMerge w:val="continue"/>
            <w:tcBorders>
              <w:top w:val="nil"/>
              <w:bottom w:val="single" w:color="000000" w:sz="2" w:space="0"/>
            </w:tcBorders>
          </w:tcPr>
          <w:p>
            <w:pPr>
              <w:jc w:val="center"/>
              <w:rPr>
                <w:rFonts w:ascii="黑体" w:hAnsi="黑体" w:eastAsia="黑体" w:cs="宋体"/>
              </w:rPr>
            </w:pPr>
          </w:p>
        </w:tc>
        <w:tc>
          <w:tcPr>
            <w:tcW w:w="2028" w:type="dxa"/>
            <w:vMerge w:val="continue"/>
            <w:tcBorders>
              <w:top w:val="nil"/>
              <w:bottom w:val="single" w:color="000000" w:sz="2" w:space="0"/>
            </w:tcBorders>
          </w:tcPr>
          <w:p>
            <w:pPr>
              <w:jc w:val="center"/>
              <w:rPr>
                <w:rFonts w:ascii="黑体" w:hAnsi="黑体" w:eastAsia="黑体" w:cs="宋体"/>
              </w:rPr>
            </w:pPr>
          </w:p>
        </w:tc>
        <w:tc>
          <w:tcPr>
            <w:tcW w:w="7989" w:type="dxa"/>
            <w:vMerge w:val="continue"/>
            <w:tcBorders>
              <w:top w:val="nil"/>
              <w:bottom w:val="single" w:color="000000" w:sz="2" w:space="0"/>
            </w:tcBorders>
          </w:tcPr>
          <w:p>
            <w:pPr>
              <w:jc w:val="center"/>
              <w:rPr>
                <w:rFonts w:ascii="黑体" w:hAnsi="黑体" w:eastAsia="黑体" w:cs="宋体"/>
              </w:rPr>
            </w:pPr>
          </w:p>
        </w:tc>
        <w:tc>
          <w:tcPr>
            <w:tcW w:w="709" w:type="dxa"/>
            <w:tcBorders>
              <w:top w:val="single" w:color="000000" w:sz="2" w:space="0"/>
              <w:bottom w:val="single" w:color="000000" w:sz="2" w:space="0"/>
            </w:tcBorders>
          </w:tcPr>
          <w:p>
            <w:pPr>
              <w:spacing w:before="80" w:line="219" w:lineRule="auto"/>
              <w:ind w:left="130"/>
              <w:rPr>
                <w:rFonts w:ascii="黑体" w:hAnsi="黑体" w:eastAsia="黑体" w:cs="宋体"/>
              </w:rPr>
            </w:pPr>
            <w:r>
              <w:rPr>
                <w:rFonts w:hint="eastAsia" w:ascii="黑体" w:hAnsi="黑体" w:eastAsia="黑体" w:cs="宋体"/>
              </w:rPr>
              <w:t>乡镇</w:t>
            </w:r>
          </w:p>
        </w:tc>
        <w:tc>
          <w:tcPr>
            <w:tcW w:w="708" w:type="dxa"/>
            <w:tcBorders>
              <w:top w:val="single" w:color="000000" w:sz="2" w:space="0"/>
              <w:bottom w:val="single" w:color="000000" w:sz="2" w:space="0"/>
            </w:tcBorders>
          </w:tcPr>
          <w:p>
            <w:pPr>
              <w:spacing w:before="80" w:line="219" w:lineRule="auto"/>
              <w:ind w:left="160"/>
              <w:rPr>
                <w:rFonts w:ascii="黑体" w:hAnsi="黑体" w:eastAsia="黑体" w:cs="宋体"/>
              </w:rPr>
            </w:pPr>
            <w:r>
              <w:rPr>
                <w:rFonts w:hint="eastAsia" w:ascii="黑体" w:hAnsi="黑体" w:eastAsia="黑体" w:cs="宋体"/>
              </w:rPr>
              <w:t>街道</w:t>
            </w:r>
          </w:p>
        </w:tc>
        <w:tc>
          <w:tcPr>
            <w:tcW w:w="709" w:type="dxa"/>
            <w:vMerge w:val="continue"/>
            <w:tcBorders>
              <w:top w:val="nil"/>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1" w:hRule="atLeast"/>
        </w:trPr>
        <w:tc>
          <w:tcPr>
            <w:tcW w:w="495" w:type="dxa"/>
            <w:tcBorders>
              <w:top w:val="single" w:color="000000" w:sz="2" w:space="0"/>
              <w:bottom w:val="single" w:color="000000" w:sz="2" w:space="0"/>
            </w:tcBorders>
          </w:tcPr>
          <w:p>
            <w:pPr>
              <w:spacing w:line="251" w:lineRule="auto"/>
              <w:rPr>
                <w:rFonts w:ascii="仿宋_GB2312" w:eastAsia="仿宋_GB2312"/>
              </w:rPr>
            </w:pPr>
          </w:p>
          <w:p>
            <w:pPr>
              <w:spacing w:line="251" w:lineRule="auto"/>
              <w:rPr>
                <w:rFonts w:ascii="仿宋_GB2312" w:eastAsia="仿宋_GB2312"/>
              </w:rPr>
            </w:pPr>
          </w:p>
          <w:p>
            <w:pPr>
              <w:spacing w:line="251" w:lineRule="auto"/>
              <w:rPr>
                <w:rFonts w:ascii="仿宋_GB2312" w:eastAsia="仿宋_GB2312"/>
              </w:rPr>
            </w:pPr>
          </w:p>
          <w:p>
            <w:pPr>
              <w:spacing w:line="251" w:lineRule="auto"/>
              <w:rPr>
                <w:rFonts w:ascii="仿宋_GB2312" w:eastAsia="仿宋_GB2312"/>
              </w:rPr>
            </w:pPr>
          </w:p>
          <w:p>
            <w:pPr>
              <w:spacing w:line="252" w:lineRule="auto"/>
              <w:rPr>
                <w:rFonts w:ascii="仿宋_GB2312" w:eastAsia="仿宋_GB2312"/>
              </w:rPr>
            </w:pPr>
          </w:p>
          <w:p>
            <w:pPr>
              <w:spacing w:line="252" w:lineRule="auto"/>
              <w:rPr>
                <w:rFonts w:ascii="仿宋_GB2312" w:eastAsia="仿宋_GB2312"/>
              </w:rPr>
            </w:pPr>
          </w:p>
          <w:p>
            <w:pPr>
              <w:spacing w:line="252" w:lineRule="auto"/>
              <w:rPr>
                <w:rFonts w:ascii="仿宋_GB2312" w:eastAsia="仿宋_GB2312"/>
              </w:rPr>
            </w:pPr>
          </w:p>
          <w:p>
            <w:pPr>
              <w:spacing w:line="252" w:lineRule="auto"/>
              <w:rPr>
                <w:rFonts w:ascii="仿宋_GB2312" w:eastAsia="仿宋_GB2312"/>
              </w:rPr>
            </w:pPr>
          </w:p>
          <w:p>
            <w:pPr>
              <w:spacing w:line="252" w:lineRule="auto"/>
              <w:rPr>
                <w:rFonts w:ascii="仿宋_GB2312" w:eastAsia="仿宋_GB2312"/>
              </w:rPr>
            </w:pPr>
          </w:p>
          <w:p>
            <w:pPr>
              <w:spacing w:line="252" w:lineRule="auto"/>
              <w:rPr>
                <w:rFonts w:ascii="仿宋_GB2312" w:eastAsia="仿宋_GB2312"/>
              </w:rPr>
            </w:pPr>
          </w:p>
          <w:p>
            <w:pPr>
              <w:spacing w:line="252" w:lineRule="auto"/>
              <w:rPr>
                <w:rFonts w:ascii="仿宋_GB2312" w:eastAsia="仿宋_GB2312"/>
              </w:rPr>
            </w:pPr>
          </w:p>
          <w:p>
            <w:pPr>
              <w:spacing w:before="65" w:line="185" w:lineRule="auto"/>
              <w:ind w:left="135"/>
              <w:rPr>
                <w:rFonts w:ascii="仿宋_GB2312" w:hAnsi="宋体" w:eastAsia="仿宋_GB2312" w:cs="宋体"/>
                <w:sz w:val="20"/>
                <w:szCs w:val="20"/>
              </w:rPr>
            </w:pPr>
            <w:r>
              <w:rPr>
                <w:rFonts w:hint="eastAsia" w:ascii="仿宋_GB2312" w:hAnsi="宋体" w:eastAsia="仿宋_GB2312" w:cs="宋体"/>
                <w:spacing w:val="-4"/>
                <w:sz w:val="20"/>
                <w:szCs w:val="20"/>
              </w:rPr>
              <w:t>7</w:t>
            </w:r>
            <w:r>
              <w:rPr>
                <w:rFonts w:hint="eastAsia" w:ascii="仿宋_GB2312" w:hAnsi="宋体" w:eastAsia="仿宋_GB2312" w:cs="宋体"/>
                <w:spacing w:val="-3"/>
                <w:sz w:val="20"/>
                <w:szCs w:val="20"/>
              </w:rPr>
              <w:t>7</w:t>
            </w:r>
          </w:p>
        </w:tc>
        <w:tc>
          <w:tcPr>
            <w:tcW w:w="550" w:type="dxa"/>
            <w:tcBorders>
              <w:top w:val="single" w:color="000000" w:sz="2" w:space="0"/>
              <w:bottom w:val="single" w:color="000000" w:sz="2" w:space="0"/>
            </w:tcBorders>
          </w:tcPr>
          <w:p>
            <w:pPr>
              <w:spacing w:line="244" w:lineRule="auto"/>
              <w:jc w:val="center"/>
              <w:rPr>
                <w:rFonts w:ascii="仿宋_GB2312" w:eastAsia="仿宋_GB2312"/>
              </w:rPr>
            </w:pPr>
          </w:p>
          <w:p>
            <w:pPr>
              <w:spacing w:line="244" w:lineRule="auto"/>
              <w:jc w:val="center"/>
              <w:rPr>
                <w:rFonts w:ascii="仿宋_GB2312" w:eastAsia="仿宋_GB2312"/>
              </w:rPr>
            </w:pPr>
          </w:p>
          <w:p>
            <w:pPr>
              <w:spacing w:line="244" w:lineRule="auto"/>
              <w:jc w:val="center"/>
              <w:rPr>
                <w:rFonts w:ascii="仿宋_GB2312" w:eastAsia="仿宋_GB2312"/>
              </w:rPr>
            </w:pPr>
          </w:p>
          <w:p>
            <w:pPr>
              <w:spacing w:line="244" w:lineRule="auto"/>
              <w:jc w:val="center"/>
              <w:rPr>
                <w:rFonts w:ascii="仿宋_GB2312" w:eastAsia="仿宋_GB2312"/>
              </w:rPr>
            </w:pPr>
          </w:p>
          <w:p>
            <w:pPr>
              <w:spacing w:line="245" w:lineRule="auto"/>
              <w:jc w:val="center"/>
              <w:rPr>
                <w:rFonts w:ascii="仿宋_GB2312" w:eastAsia="仿宋_GB2312"/>
              </w:rPr>
            </w:pPr>
          </w:p>
          <w:p>
            <w:pPr>
              <w:spacing w:line="245" w:lineRule="auto"/>
              <w:jc w:val="center"/>
              <w:rPr>
                <w:rFonts w:ascii="仿宋_GB2312" w:eastAsia="仿宋_GB2312"/>
              </w:rPr>
            </w:pPr>
          </w:p>
          <w:p>
            <w:pPr>
              <w:spacing w:line="245" w:lineRule="auto"/>
              <w:jc w:val="center"/>
              <w:rPr>
                <w:rFonts w:ascii="仿宋_GB2312" w:eastAsia="仿宋_GB2312"/>
              </w:rPr>
            </w:pPr>
          </w:p>
          <w:p>
            <w:pPr>
              <w:spacing w:line="245" w:lineRule="auto"/>
              <w:jc w:val="center"/>
              <w:rPr>
                <w:rFonts w:ascii="仿宋_GB2312" w:eastAsia="仿宋_GB2312"/>
              </w:rPr>
            </w:pPr>
          </w:p>
          <w:p>
            <w:pPr>
              <w:spacing w:line="245" w:lineRule="auto"/>
              <w:jc w:val="center"/>
              <w:rPr>
                <w:rFonts w:ascii="仿宋_GB2312" w:eastAsia="仿宋_GB2312"/>
              </w:rPr>
            </w:pPr>
          </w:p>
          <w:p>
            <w:pPr>
              <w:spacing w:line="245" w:lineRule="auto"/>
              <w:jc w:val="center"/>
              <w:rPr>
                <w:rFonts w:ascii="仿宋_GB2312" w:eastAsia="仿宋_GB2312"/>
              </w:rPr>
            </w:pPr>
          </w:p>
          <w:p>
            <w:pPr>
              <w:spacing w:before="65" w:line="281" w:lineRule="auto"/>
              <w:ind w:left="100" w:right="2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28" w:type="dxa"/>
            <w:tcBorders>
              <w:top w:val="single" w:color="000000" w:sz="2" w:space="0"/>
              <w:bottom w:val="single" w:color="000000" w:sz="2" w:space="0"/>
            </w:tcBorders>
          </w:tcPr>
          <w:p>
            <w:pPr>
              <w:spacing w:line="247" w:lineRule="auto"/>
              <w:jc w:val="center"/>
              <w:rPr>
                <w:rFonts w:ascii="仿宋_GB2312" w:eastAsia="仿宋_GB2312"/>
              </w:rPr>
            </w:pPr>
          </w:p>
          <w:p>
            <w:pPr>
              <w:spacing w:line="247" w:lineRule="auto"/>
              <w:jc w:val="center"/>
              <w:rPr>
                <w:rFonts w:ascii="仿宋_GB2312" w:eastAsia="仿宋_GB2312"/>
              </w:rPr>
            </w:pPr>
          </w:p>
          <w:p>
            <w:pPr>
              <w:spacing w:line="247" w:lineRule="auto"/>
              <w:jc w:val="center"/>
              <w:rPr>
                <w:rFonts w:ascii="仿宋_GB2312" w:eastAsia="仿宋_GB2312"/>
              </w:rPr>
            </w:pPr>
          </w:p>
          <w:p>
            <w:pPr>
              <w:spacing w:line="247" w:lineRule="auto"/>
              <w:jc w:val="center"/>
              <w:rPr>
                <w:rFonts w:ascii="仿宋_GB2312" w:eastAsia="仿宋_GB2312"/>
              </w:rPr>
            </w:pPr>
          </w:p>
          <w:p>
            <w:pPr>
              <w:spacing w:line="247" w:lineRule="auto"/>
              <w:jc w:val="center"/>
              <w:rPr>
                <w:rFonts w:ascii="仿宋_GB2312" w:eastAsia="仿宋_GB2312"/>
              </w:rPr>
            </w:pPr>
          </w:p>
          <w:p>
            <w:pPr>
              <w:spacing w:line="247" w:lineRule="auto"/>
              <w:jc w:val="center"/>
              <w:rPr>
                <w:rFonts w:ascii="仿宋_GB2312" w:eastAsia="仿宋_GB2312"/>
              </w:rPr>
            </w:pPr>
          </w:p>
          <w:p>
            <w:pPr>
              <w:spacing w:line="248" w:lineRule="auto"/>
              <w:jc w:val="center"/>
              <w:rPr>
                <w:rFonts w:ascii="仿宋_GB2312" w:eastAsia="仿宋_GB2312"/>
              </w:rPr>
            </w:pPr>
          </w:p>
          <w:p>
            <w:pPr>
              <w:spacing w:line="248" w:lineRule="auto"/>
              <w:jc w:val="center"/>
              <w:rPr>
                <w:rFonts w:ascii="仿宋_GB2312" w:eastAsia="仿宋_GB2312"/>
              </w:rPr>
            </w:pPr>
          </w:p>
          <w:p>
            <w:pPr>
              <w:spacing w:line="248" w:lineRule="auto"/>
              <w:jc w:val="center"/>
              <w:rPr>
                <w:rFonts w:ascii="仿宋_GB2312" w:eastAsia="仿宋_GB2312"/>
              </w:rPr>
            </w:pPr>
          </w:p>
          <w:p>
            <w:pPr>
              <w:spacing w:line="248" w:lineRule="auto"/>
              <w:jc w:val="center"/>
              <w:rPr>
                <w:rFonts w:ascii="仿宋_GB2312" w:eastAsia="仿宋_GB2312"/>
              </w:rPr>
            </w:pPr>
          </w:p>
          <w:p>
            <w:pPr>
              <w:spacing w:line="248" w:lineRule="auto"/>
              <w:jc w:val="center"/>
              <w:rPr>
                <w:rFonts w:ascii="仿宋_GB2312" w:eastAsia="仿宋_GB2312"/>
              </w:rPr>
            </w:pPr>
          </w:p>
          <w:p>
            <w:pPr>
              <w:spacing w:before="65" w:line="219" w:lineRule="auto"/>
              <w:ind w:left="60"/>
              <w:jc w:val="center"/>
              <w:rPr>
                <w:rFonts w:ascii="仿宋_GB2312" w:hAnsi="宋体" w:eastAsia="仿宋_GB2312" w:cs="宋体"/>
                <w:sz w:val="20"/>
                <w:szCs w:val="20"/>
              </w:rPr>
            </w:pPr>
            <w:r>
              <w:rPr>
                <w:rFonts w:hint="eastAsia" w:ascii="仿宋_GB2312" w:hAnsi="宋体" w:eastAsia="仿宋_GB2312" w:cs="宋体"/>
                <w:spacing w:val="-1"/>
                <w:sz w:val="20"/>
                <w:szCs w:val="20"/>
              </w:rPr>
              <w:t>社区戒毒、社区康复</w:t>
            </w:r>
          </w:p>
        </w:tc>
        <w:tc>
          <w:tcPr>
            <w:tcW w:w="7989" w:type="dxa"/>
            <w:tcBorders>
              <w:top w:val="single" w:color="000000" w:sz="2" w:space="0"/>
              <w:bottom w:val="single" w:color="000000" w:sz="2" w:space="0"/>
            </w:tcBorders>
          </w:tcPr>
          <w:p>
            <w:pPr>
              <w:spacing w:before="173" w:line="229" w:lineRule="auto"/>
              <w:rPr>
                <w:rFonts w:ascii="仿宋_GB2312" w:hAnsi="宋体" w:eastAsia="仿宋_GB2312" w:cs="宋体"/>
                <w:sz w:val="19"/>
                <w:szCs w:val="19"/>
              </w:rPr>
            </w:pPr>
            <w:r>
              <w:rPr>
                <w:rFonts w:hint="eastAsia" w:ascii="仿宋_GB2312" w:hAnsi="宋体" w:eastAsia="仿宋_GB2312" w:cs="宋体"/>
                <w:spacing w:val="31"/>
                <w:sz w:val="19"/>
                <w:szCs w:val="19"/>
              </w:rPr>
              <w:t>【</w:t>
            </w:r>
            <w:r>
              <w:rPr>
                <w:rFonts w:hint="eastAsia" w:ascii="仿宋_GB2312" w:hAnsi="宋体" w:eastAsia="仿宋_GB2312" w:cs="宋体"/>
                <w:spacing w:val="16"/>
                <w:sz w:val="19"/>
                <w:szCs w:val="19"/>
              </w:rPr>
              <w:t>法律】《中华人民共和国禁毒法》(2008年6月施行)</w:t>
            </w:r>
          </w:p>
          <w:p>
            <w:pPr>
              <w:spacing w:before="62" w:line="268" w:lineRule="auto"/>
              <w:ind w:left="72" w:right="51" w:firstLine="379"/>
              <w:rPr>
                <w:rFonts w:ascii="仿宋_GB2312" w:hAnsi="宋体" w:eastAsia="仿宋_GB2312" w:cs="宋体"/>
                <w:sz w:val="20"/>
                <w:szCs w:val="20"/>
              </w:rPr>
            </w:pPr>
            <w:r>
              <w:rPr>
                <w:rFonts w:hint="eastAsia" w:ascii="仿宋_GB2312" w:hAnsi="宋体" w:eastAsia="仿宋_GB2312" w:cs="宋体"/>
                <w:spacing w:val="8"/>
                <w:sz w:val="20"/>
                <w:szCs w:val="20"/>
              </w:rPr>
              <w:t>第三十四条第一款城市街道办事处、乡镇人民政府负责社区戒毒工作。城市街</w:t>
            </w:r>
            <w:r>
              <w:rPr>
                <w:rFonts w:hint="eastAsia" w:ascii="仿宋_GB2312" w:hAnsi="宋体" w:eastAsia="仿宋_GB2312" w:cs="宋体"/>
                <w:spacing w:val="7"/>
                <w:sz w:val="20"/>
                <w:szCs w:val="20"/>
              </w:rPr>
              <w:t>道</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办事处、乡镇人民政府可以指定有关基层组织，根</w:t>
            </w:r>
            <w:r>
              <w:rPr>
                <w:rFonts w:hint="eastAsia" w:ascii="仿宋_GB2312" w:hAnsi="宋体" w:eastAsia="仿宋_GB2312" w:cs="宋体"/>
                <w:spacing w:val="1"/>
                <w:sz w:val="20"/>
                <w:szCs w:val="20"/>
              </w:rPr>
              <w:t>据戒毒人员本人和家庭情况，与戒毒</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人员签订社区戒毒协议</w:t>
            </w:r>
            <w:r>
              <w:rPr>
                <w:rFonts w:hint="eastAsia" w:ascii="仿宋_GB2312" w:hAnsi="宋体" w:eastAsia="仿宋_GB2312" w:cs="宋体"/>
                <w:sz w:val="20"/>
                <w:szCs w:val="20"/>
              </w:rPr>
              <w:t xml:space="preserve">，落实有针对性的社区戒毒措施。公安机关和司法行政、卫生行 </w:t>
            </w:r>
            <w:r>
              <w:rPr>
                <w:rFonts w:hint="eastAsia" w:ascii="仿宋_GB2312" w:hAnsi="宋体" w:eastAsia="仿宋_GB2312" w:cs="宋体"/>
                <w:spacing w:val="1"/>
                <w:sz w:val="20"/>
                <w:szCs w:val="20"/>
              </w:rPr>
              <w:t>政、民政等部门应当对社区戒毒工作提供指导</w:t>
            </w:r>
            <w:r>
              <w:rPr>
                <w:rFonts w:hint="eastAsia" w:ascii="仿宋_GB2312" w:hAnsi="宋体" w:eastAsia="仿宋_GB2312" w:cs="宋体"/>
                <w:sz w:val="20"/>
                <w:szCs w:val="20"/>
              </w:rPr>
              <w:t>和协助。</w:t>
            </w:r>
          </w:p>
          <w:p>
            <w:pPr>
              <w:spacing w:line="263" w:lineRule="auto"/>
              <w:ind w:left="72" w:right="62" w:firstLine="379"/>
              <w:rPr>
                <w:rFonts w:ascii="仿宋_GB2312" w:hAnsi="宋体" w:eastAsia="仿宋_GB2312" w:cs="宋体"/>
                <w:sz w:val="20"/>
                <w:szCs w:val="20"/>
              </w:rPr>
            </w:pPr>
            <w:r>
              <w:rPr>
                <w:rFonts w:hint="eastAsia" w:ascii="仿宋_GB2312" w:hAnsi="宋体" w:eastAsia="仿宋_GB2312" w:cs="宋体"/>
                <w:spacing w:val="14"/>
                <w:sz w:val="20"/>
                <w:szCs w:val="20"/>
              </w:rPr>
              <w:t>第四十</w:t>
            </w:r>
            <w:r>
              <w:rPr>
                <w:rFonts w:hint="eastAsia" w:ascii="仿宋_GB2312" w:hAnsi="宋体" w:eastAsia="仿宋_GB2312" w:cs="宋体"/>
                <w:spacing w:val="10"/>
                <w:sz w:val="20"/>
                <w:szCs w:val="20"/>
              </w:rPr>
              <w:t>八</w:t>
            </w:r>
            <w:r>
              <w:rPr>
                <w:rFonts w:hint="eastAsia" w:ascii="仿宋_GB2312" w:hAnsi="宋体" w:eastAsia="仿宋_GB2312" w:cs="宋体"/>
                <w:spacing w:val="7"/>
                <w:sz w:val="20"/>
                <w:szCs w:val="20"/>
              </w:rPr>
              <w:t>条对于被解除强制隔离戒毒的人员，强制隔离戒毒的决定机关可以责令</w:t>
            </w:r>
            <w:r>
              <w:rPr>
                <w:rFonts w:hint="eastAsia" w:ascii="仿宋_GB2312" w:hAnsi="宋体" w:eastAsia="仿宋_GB2312" w:cs="宋体"/>
                <w:sz w:val="20"/>
                <w:szCs w:val="20"/>
              </w:rPr>
              <w:t xml:space="preserve"> 其接受不超过三年的社区康复。社区康复参照本法关于社区戒毒的规定实施。</w:t>
            </w:r>
          </w:p>
          <w:p>
            <w:pPr>
              <w:spacing w:before="280" w:line="228" w:lineRule="auto"/>
              <w:rPr>
                <w:rFonts w:ascii="仿宋_GB2312" w:hAnsi="宋体" w:eastAsia="仿宋_GB2312" w:cs="宋体"/>
                <w:sz w:val="19"/>
                <w:szCs w:val="19"/>
              </w:rPr>
            </w:pPr>
            <w:r>
              <w:rPr>
                <w:rFonts w:hint="eastAsia" w:ascii="仿宋_GB2312" w:hAnsi="宋体" w:eastAsia="仿宋_GB2312" w:cs="宋体"/>
                <w:spacing w:val="17"/>
                <w:sz w:val="19"/>
                <w:szCs w:val="19"/>
              </w:rPr>
              <w:t>【行政法规】《戒毒条例》(2011年国务院令第597号，2018年修订</w:t>
            </w:r>
            <w:r>
              <w:rPr>
                <w:rFonts w:hint="eastAsia" w:ascii="仿宋_GB2312" w:hAnsi="宋体" w:eastAsia="仿宋_GB2312" w:cs="宋体"/>
                <w:spacing w:val="12"/>
                <w:sz w:val="19"/>
                <w:szCs w:val="19"/>
              </w:rPr>
              <w:t>)</w:t>
            </w:r>
          </w:p>
          <w:p>
            <w:pPr>
              <w:spacing w:before="74" w:line="219" w:lineRule="auto"/>
              <w:ind w:left="452"/>
              <w:rPr>
                <w:rFonts w:ascii="仿宋_GB2312" w:hAnsi="宋体" w:eastAsia="仿宋_GB2312" w:cs="宋体"/>
                <w:sz w:val="20"/>
                <w:szCs w:val="20"/>
              </w:rPr>
            </w:pPr>
            <w:r>
              <w:rPr>
                <w:rFonts w:hint="eastAsia" w:ascii="仿宋_GB2312" w:hAnsi="宋体" w:eastAsia="仿宋_GB2312" w:cs="宋体"/>
                <w:spacing w:val="23"/>
                <w:sz w:val="20"/>
                <w:szCs w:val="20"/>
              </w:rPr>
              <w:t>第</w:t>
            </w:r>
            <w:r>
              <w:rPr>
                <w:rFonts w:hint="eastAsia" w:ascii="仿宋_GB2312" w:hAnsi="宋体" w:eastAsia="仿宋_GB2312" w:cs="宋体"/>
                <w:spacing w:val="13"/>
                <w:sz w:val="20"/>
                <w:szCs w:val="20"/>
              </w:rPr>
              <w:t>五条乡(镇)人民政府、城市街道办事处负责社区戒毒、社区康复工作。</w:t>
            </w:r>
          </w:p>
          <w:p>
            <w:pPr>
              <w:spacing w:line="270" w:lineRule="auto"/>
              <w:rPr>
                <w:rFonts w:ascii="仿宋_GB2312" w:eastAsia="仿宋_GB2312"/>
              </w:rPr>
            </w:pPr>
          </w:p>
          <w:p>
            <w:pPr>
              <w:spacing w:before="62" w:line="229" w:lineRule="auto"/>
              <w:rPr>
                <w:rFonts w:ascii="仿宋_GB2312" w:hAnsi="宋体" w:eastAsia="仿宋_GB2312" w:cs="宋体"/>
                <w:sz w:val="19"/>
                <w:szCs w:val="19"/>
              </w:rPr>
            </w:pPr>
            <w:r>
              <w:rPr>
                <w:rFonts w:hint="eastAsia" w:ascii="仿宋_GB2312" w:hAnsi="宋体" w:eastAsia="仿宋_GB2312" w:cs="宋体"/>
                <w:spacing w:val="15"/>
                <w:sz w:val="19"/>
                <w:szCs w:val="19"/>
              </w:rPr>
              <w:t>【</w:t>
            </w:r>
            <w:r>
              <w:rPr>
                <w:rFonts w:hint="eastAsia" w:ascii="仿宋_GB2312" w:hAnsi="宋体" w:eastAsia="仿宋_GB2312" w:cs="宋体"/>
                <w:spacing w:val="14"/>
                <w:sz w:val="19"/>
                <w:szCs w:val="19"/>
              </w:rPr>
              <w:t>地方性法规】《山西省禁毒条例》(2020年修订)</w:t>
            </w:r>
          </w:p>
          <w:p>
            <w:pPr>
              <w:spacing w:before="72" w:line="264" w:lineRule="auto"/>
              <w:ind w:left="72" w:right="63" w:firstLine="379"/>
              <w:rPr>
                <w:rFonts w:ascii="仿宋_GB2312" w:hAnsi="宋体" w:eastAsia="仿宋_GB2312" w:cs="宋体"/>
                <w:sz w:val="20"/>
                <w:szCs w:val="20"/>
              </w:rPr>
            </w:pPr>
            <w:r>
              <w:rPr>
                <w:rFonts w:hint="eastAsia" w:ascii="仿宋_GB2312" w:hAnsi="宋体" w:eastAsia="仿宋_GB2312" w:cs="宋体"/>
                <w:spacing w:val="14"/>
                <w:sz w:val="20"/>
                <w:szCs w:val="20"/>
              </w:rPr>
              <w:t>第三十</w:t>
            </w:r>
            <w:r>
              <w:rPr>
                <w:rFonts w:hint="eastAsia" w:ascii="仿宋_GB2312" w:hAnsi="宋体" w:eastAsia="仿宋_GB2312" w:cs="宋体"/>
                <w:spacing w:val="9"/>
                <w:sz w:val="20"/>
                <w:szCs w:val="20"/>
              </w:rPr>
              <w:t>二</w:t>
            </w:r>
            <w:r>
              <w:rPr>
                <w:rFonts w:hint="eastAsia" w:ascii="仿宋_GB2312" w:hAnsi="宋体" w:eastAsia="仿宋_GB2312" w:cs="宋体"/>
                <w:spacing w:val="7"/>
                <w:sz w:val="20"/>
                <w:szCs w:val="20"/>
              </w:rPr>
              <w:t>条第一款各级人民政府应当对吸毒人员进行分类评估、分级管理、综合</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干预，帮助吸毒人员戒</w:t>
            </w:r>
            <w:r>
              <w:rPr>
                <w:rFonts w:hint="eastAsia" w:ascii="仿宋_GB2312" w:hAnsi="宋体" w:eastAsia="仿宋_GB2312" w:cs="宋体"/>
                <w:sz w:val="20"/>
                <w:szCs w:val="20"/>
              </w:rPr>
              <w:t>除毒瘾，教育和挽救吸毒人员。</w:t>
            </w:r>
          </w:p>
          <w:p>
            <w:pPr>
              <w:spacing w:before="7" w:line="266" w:lineRule="auto"/>
              <w:ind w:left="72" w:right="51" w:firstLine="379"/>
              <w:rPr>
                <w:rFonts w:ascii="仿宋_GB2312" w:hAnsi="宋体" w:eastAsia="仿宋_GB2312" w:cs="宋体"/>
                <w:sz w:val="20"/>
                <w:szCs w:val="20"/>
              </w:rPr>
            </w:pPr>
            <w:r>
              <w:rPr>
                <w:rFonts w:hint="eastAsia" w:ascii="仿宋_GB2312" w:hAnsi="宋体" w:eastAsia="仿宋_GB2312" w:cs="宋体"/>
                <w:spacing w:val="14"/>
                <w:sz w:val="20"/>
                <w:szCs w:val="20"/>
              </w:rPr>
              <w:t>第三十</w:t>
            </w:r>
            <w:r>
              <w:rPr>
                <w:rFonts w:hint="eastAsia" w:ascii="仿宋_GB2312" w:hAnsi="宋体" w:eastAsia="仿宋_GB2312" w:cs="宋体"/>
                <w:spacing w:val="12"/>
                <w:sz w:val="20"/>
                <w:szCs w:val="20"/>
              </w:rPr>
              <w:t>四</w:t>
            </w:r>
            <w:r>
              <w:rPr>
                <w:rFonts w:hint="eastAsia" w:ascii="仿宋_GB2312" w:hAnsi="宋体" w:eastAsia="仿宋_GB2312" w:cs="宋体"/>
                <w:spacing w:val="7"/>
                <w:sz w:val="20"/>
                <w:szCs w:val="20"/>
              </w:rPr>
              <w:t>条被强制隔离戒毒人员需要所外就医的，经依法批准后，强制隔离戒毒</w:t>
            </w:r>
            <w:r>
              <w:rPr>
                <w:rFonts w:hint="eastAsia" w:ascii="仿宋_GB2312" w:hAnsi="宋体" w:eastAsia="仿宋_GB2312" w:cs="宋体"/>
                <w:sz w:val="20"/>
                <w:szCs w:val="20"/>
              </w:rPr>
              <w:t xml:space="preserve"> </w:t>
            </w:r>
            <w:r>
              <w:rPr>
                <w:rFonts w:hint="eastAsia" w:ascii="仿宋_GB2312" w:hAnsi="宋体" w:eastAsia="仿宋_GB2312" w:cs="宋体"/>
                <w:spacing w:val="16"/>
                <w:sz w:val="20"/>
                <w:szCs w:val="20"/>
              </w:rPr>
              <w:t>场</w:t>
            </w:r>
            <w:r>
              <w:rPr>
                <w:rFonts w:hint="eastAsia" w:ascii="仿宋_GB2312" w:hAnsi="宋体" w:eastAsia="仿宋_GB2312" w:cs="宋体"/>
                <w:spacing w:val="13"/>
                <w:sz w:val="20"/>
                <w:szCs w:val="20"/>
              </w:rPr>
              <w:t>所</w:t>
            </w:r>
            <w:r>
              <w:rPr>
                <w:rFonts w:hint="eastAsia" w:ascii="仿宋_GB2312" w:hAnsi="宋体" w:eastAsia="仿宋_GB2312" w:cs="宋体"/>
                <w:spacing w:val="8"/>
                <w:sz w:val="20"/>
                <w:szCs w:val="20"/>
              </w:rPr>
              <w:t>应当书面通知戒毒人员住所地乡(镇)人民政府或者街道办事处;经常居所与住所</w:t>
            </w:r>
            <w:r>
              <w:rPr>
                <w:rFonts w:hint="eastAsia" w:ascii="仿宋_GB2312" w:hAnsi="宋体" w:eastAsia="仿宋_GB2312" w:cs="宋体"/>
                <w:sz w:val="20"/>
                <w:szCs w:val="20"/>
              </w:rPr>
              <w:t xml:space="preserve"> </w:t>
            </w:r>
            <w:r>
              <w:rPr>
                <w:rFonts w:hint="eastAsia" w:ascii="仿宋_GB2312" w:hAnsi="宋体" w:eastAsia="仿宋_GB2312" w:cs="宋体"/>
                <w:spacing w:val="7"/>
                <w:sz w:val="20"/>
                <w:szCs w:val="20"/>
              </w:rPr>
              <w:t>不一致的，应当书面通知经常居所地乡(镇)人民政府或者街道办事处。强制隔离戒</w:t>
            </w:r>
            <w:r>
              <w:rPr>
                <w:rFonts w:hint="eastAsia" w:ascii="仿宋_GB2312" w:hAnsi="宋体" w:eastAsia="仿宋_GB2312" w:cs="宋体"/>
                <w:spacing w:val="1"/>
                <w:sz w:val="20"/>
                <w:szCs w:val="20"/>
              </w:rPr>
              <w:t>毒</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所外就医人员的管理参</w:t>
            </w:r>
            <w:r>
              <w:rPr>
                <w:rFonts w:hint="eastAsia" w:ascii="仿宋_GB2312" w:hAnsi="宋体" w:eastAsia="仿宋_GB2312" w:cs="宋体"/>
                <w:sz w:val="20"/>
                <w:szCs w:val="20"/>
              </w:rPr>
              <w:t>照社区戒毒人员的管理办法执行。</w:t>
            </w:r>
          </w:p>
          <w:p>
            <w:pPr>
              <w:spacing w:line="273" w:lineRule="auto"/>
              <w:ind w:left="52" w:right="44" w:firstLine="399"/>
              <w:rPr>
                <w:rFonts w:ascii="仿宋_GB2312" w:hAnsi="宋体" w:eastAsia="仿宋_GB2312" w:cs="宋体"/>
                <w:sz w:val="20"/>
                <w:szCs w:val="20"/>
              </w:rPr>
            </w:pPr>
            <w:r>
              <w:rPr>
                <w:rFonts w:hint="eastAsia" w:ascii="仿宋_GB2312" w:hAnsi="宋体" w:eastAsia="仿宋_GB2312" w:cs="宋体"/>
                <w:spacing w:val="12"/>
                <w:sz w:val="20"/>
                <w:szCs w:val="20"/>
              </w:rPr>
              <w:t>第三十六</w:t>
            </w:r>
            <w:r>
              <w:rPr>
                <w:rFonts w:hint="eastAsia" w:ascii="仿宋_GB2312" w:hAnsi="宋体" w:eastAsia="仿宋_GB2312" w:cs="宋体"/>
                <w:spacing w:val="8"/>
                <w:sz w:val="20"/>
                <w:szCs w:val="20"/>
              </w:rPr>
              <w:t>条</w:t>
            </w:r>
            <w:r>
              <w:rPr>
                <w:rFonts w:hint="eastAsia" w:ascii="仿宋_GB2312" w:hAnsi="宋体" w:eastAsia="仿宋_GB2312" w:cs="宋体"/>
                <w:spacing w:val="6"/>
                <w:sz w:val="20"/>
                <w:szCs w:val="20"/>
              </w:rPr>
              <w:t>对解除强制隔离戒毒的人员，强制隔离戒毒场所应当通知其家属、所</w:t>
            </w:r>
            <w:r>
              <w:rPr>
                <w:rFonts w:hint="eastAsia" w:ascii="仿宋_GB2312" w:hAnsi="宋体" w:eastAsia="仿宋_GB2312" w:cs="宋体"/>
                <w:sz w:val="20"/>
                <w:szCs w:val="20"/>
              </w:rPr>
              <w:t xml:space="preserve"> </w:t>
            </w:r>
            <w:r>
              <w:rPr>
                <w:rFonts w:hint="eastAsia" w:ascii="仿宋_GB2312" w:hAnsi="宋体" w:eastAsia="仿宋_GB2312" w:cs="宋体"/>
                <w:spacing w:val="14"/>
                <w:sz w:val="20"/>
                <w:szCs w:val="20"/>
              </w:rPr>
              <w:t>在单位</w:t>
            </w:r>
            <w:r>
              <w:rPr>
                <w:rFonts w:hint="eastAsia" w:ascii="仿宋_GB2312" w:hAnsi="宋体" w:eastAsia="仿宋_GB2312" w:cs="宋体"/>
                <w:spacing w:val="7"/>
                <w:sz w:val="20"/>
                <w:szCs w:val="20"/>
              </w:rPr>
              <w:t>、住所地或者经常居所地乡(镇)人民政府或者街道办事处、公安派出所将其接</w:t>
            </w:r>
            <w:r>
              <w:rPr>
                <w:rFonts w:hint="eastAsia" w:ascii="仿宋_GB2312" w:hAnsi="宋体" w:eastAsia="仿宋_GB2312" w:cs="宋体"/>
                <w:sz w:val="20"/>
                <w:szCs w:val="20"/>
              </w:rPr>
              <w:t xml:space="preserve"> </w:t>
            </w:r>
            <w:r>
              <w:rPr>
                <w:rFonts w:hint="eastAsia" w:ascii="仿宋_GB2312" w:hAnsi="宋体" w:eastAsia="仿宋_GB2312" w:cs="宋体"/>
                <w:spacing w:val="8"/>
                <w:sz w:val="20"/>
                <w:szCs w:val="20"/>
              </w:rPr>
              <w:t>回</w:t>
            </w:r>
            <w:r>
              <w:rPr>
                <w:rFonts w:hint="eastAsia" w:ascii="仿宋_GB2312" w:hAnsi="宋体" w:eastAsia="仿宋_GB2312" w:cs="宋体"/>
                <w:spacing w:val="6"/>
                <w:sz w:val="20"/>
                <w:szCs w:val="20"/>
              </w:rPr>
              <w:t>，</w:t>
            </w:r>
            <w:r>
              <w:rPr>
                <w:rFonts w:hint="eastAsia" w:ascii="仿宋_GB2312" w:hAnsi="宋体" w:eastAsia="仿宋_GB2312" w:cs="宋体"/>
                <w:spacing w:val="4"/>
                <w:sz w:val="20"/>
                <w:szCs w:val="20"/>
              </w:rPr>
              <w:t>做好戒毒措施衔接。</w:t>
            </w:r>
          </w:p>
        </w:tc>
        <w:tc>
          <w:tcPr>
            <w:tcW w:w="709" w:type="dxa"/>
            <w:tcBorders>
              <w:top w:val="single" w:color="000000" w:sz="2" w:space="0"/>
              <w:bottom w:val="single" w:color="000000" w:sz="2" w:space="0"/>
            </w:tcBorders>
          </w:tcPr>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jc w:val="center"/>
              <w:rPr>
                <w:rFonts w:ascii="仿宋_GB2312" w:eastAsia="仿宋_GB2312"/>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495" w:type="dxa"/>
            <w:tcBorders>
              <w:top w:val="single" w:color="000000" w:sz="2" w:space="0"/>
              <w:bottom w:val="single" w:color="000000" w:sz="2" w:space="0"/>
            </w:tcBorders>
          </w:tcPr>
          <w:p>
            <w:pPr>
              <w:spacing w:line="250" w:lineRule="auto"/>
              <w:rPr>
                <w:rFonts w:ascii="仿宋_GB2312" w:eastAsia="仿宋_GB2312"/>
              </w:rPr>
            </w:pPr>
          </w:p>
          <w:p>
            <w:pPr>
              <w:spacing w:line="250" w:lineRule="auto"/>
              <w:rPr>
                <w:rFonts w:ascii="仿宋_GB2312" w:eastAsia="仿宋_GB2312"/>
              </w:rPr>
            </w:pPr>
          </w:p>
          <w:p>
            <w:pPr>
              <w:spacing w:before="65" w:line="185" w:lineRule="auto"/>
              <w:ind w:left="135"/>
              <w:rPr>
                <w:rFonts w:ascii="仿宋_GB2312" w:hAnsi="宋体" w:eastAsia="仿宋_GB2312" w:cs="宋体"/>
                <w:sz w:val="20"/>
                <w:szCs w:val="20"/>
              </w:rPr>
            </w:pPr>
            <w:r>
              <w:rPr>
                <w:rFonts w:hint="eastAsia" w:ascii="仿宋_GB2312" w:hAnsi="宋体" w:eastAsia="仿宋_GB2312" w:cs="宋体"/>
                <w:spacing w:val="-3"/>
                <w:sz w:val="20"/>
                <w:szCs w:val="20"/>
              </w:rPr>
              <w:t>78</w:t>
            </w:r>
          </w:p>
        </w:tc>
        <w:tc>
          <w:tcPr>
            <w:tcW w:w="550" w:type="dxa"/>
            <w:tcBorders>
              <w:top w:val="single" w:color="000000" w:sz="2" w:space="0"/>
              <w:bottom w:val="single" w:color="000000" w:sz="2" w:space="0"/>
            </w:tcBorders>
          </w:tcPr>
          <w:p>
            <w:pPr>
              <w:spacing w:before="248" w:line="276" w:lineRule="auto"/>
              <w:ind w:left="100" w:right="2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28" w:type="dxa"/>
            <w:tcBorders>
              <w:top w:val="single" w:color="000000" w:sz="2" w:space="0"/>
              <w:bottom w:val="single" w:color="000000" w:sz="2" w:space="0"/>
            </w:tcBorders>
          </w:tcPr>
          <w:p>
            <w:pPr>
              <w:spacing w:before="266" w:line="278" w:lineRule="auto"/>
              <w:ind w:left="60" w:right="168"/>
              <w:jc w:val="center"/>
              <w:rPr>
                <w:rFonts w:ascii="仿宋_GB2312" w:hAnsi="宋体" w:eastAsia="仿宋_GB2312" w:cs="宋体"/>
                <w:sz w:val="20"/>
                <w:szCs w:val="20"/>
              </w:rPr>
            </w:pPr>
            <w:r>
              <w:rPr>
                <w:rFonts w:hint="eastAsia" w:ascii="仿宋_GB2312" w:hAnsi="宋体" w:eastAsia="仿宋_GB2312" w:cs="宋体"/>
                <w:spacing w:val="-2"/>
                <w:sz w:val="20"/>
                <w:szCs w:val="20"/>
              </w:rPr>
              <w:t>组织</w:t>
            </w:r>
            <w:r>
              <w:rPr>
                <w:rFonts w:hint="eastAsia" w:ascii="仿宋_GB2312" w:hAnsi="宋体" w:eastAsia="仿宋_GB2312" w:cs="宋体"/>
                <w:spacing w:val="-1"/>
                <w:sz w:val="20"/>
                <w:szCs w:val="20"/>
              </w:rPr>
              <w:t>对畜禽粪便污水</w:t>
            </w:r>
            <w:r>
              <w:rPr>
                <w:rFonts w:hint="eastAsia" w:ascii="仿宋_GB2312" w:hAnsi="宋体" w:eastAsia="仿宋_GB2312" w:cs="宋体"/>
                <w:sz w:val="20"/>
                <w:szCs w:val="20"/>
              </w:rPr>
              <w:t xml:space="preserve"> </w:t>
            </w:r>
            <w:r>
              <w:rPr>
                <w:rFonts w:hint="eastAsia" w:ascii="仿宋_GB2312" w:hAnsi="宋体" w:eastAsia="仿宋_GB2312" w:cs="宋体"/>
                <w:spacing w:val="-16"/>
                <w:sz w:val="20"/>
                <w:szCs w:val="20"/>
              </w:rPr>
              <w:t>进</w:t>
            </w:r>
            <w:r>
              <w:rPr>
                <w:rFonts w:hint="eastAsia" w:ascii="仿宋_GB2312" w:hAnsi="宋体" w:eastAsia="仿宋_GB2312" w:cs="宋体"/>
                <w:spacing w:val="-8"/>
                <w:sz w:val="20"/>
                <w:szCs w:val="20"/>
              </w:rPr>
              <w:t>行分户收集、集中</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处理利用</w:t>
            </w:r>
          </w:p>
        </w:tc>
        <w:tc>
          <w:tcPr>
            <w:tcW w:w="7989" w:type="dxa"/>
            <w:tcBorders>
              <w:top w:val="single" w:color="000000" w:sz="2" w:space="0"/>
              <w:bottom w:val="single" w:color="000000" w:sz="2" w:space="0"/>
            </w:tcBorders>
          </w:tcPr>
          <w:p>
            <w:pPr>
              <w:spacing w:before="247" w:line="229" w:lineRule="auto"/>
              <w:rPr>
                <w:rFonts w:ascii="仿宋_GB2312" w:hAnsi="宋体" w:eastAsia="仿宋_GB2312" w:cs="宋体"/>
                <w:sz w:val="19"/>
                <w:szCs w:val="19"/>
              </w:rPr>
            </w:pPr>
            <w:r>
              <w:rPr>
                <w:rFonts w:hint="eastAsia" w:ascii="仿宋_GB2312" w:hAnsi="宋体" w:eastAsia="仿宋_GB2312" w:cs="宋体"/>
                <w:spacing w:val="26"/>
                <w:sz w:val="19"/>
                <w:szCs w:val="19"/>
              </w:rPr>
              <w:t>【</w:t>
            </w:r>
            <w:r>
              <w:rPr>
                <w:rFonts w:hint="eastAsia" w:ascii="仿宋_GB2312" w:hAnsi="宋体" w:eastAsia="仿宋_GB2312" w:cs="宋体"/>
                <w:spacing w:val="17"/>
                <w:sz w:val="19"/>
                <w:szCs w:val="19"/>
              </w:rPr>
              <w:t>法</w:t>
            </w:r>
            <w:r>
              <w:rPr>
                <w:rFonts w:hint="eastAsia" w:ascii="仿宋_GB2312" w:hAnsi="宋体" w:eastAsia="仿宋_GB2312" w:cs="宋体"/>
                <w:spacing w:val="13"/>
                <w:sz w:val="19"/>
                <w:szCs w:val="19"/>
              </w:rPr>
              <w:t>律】《中华人民共和国水污染防治法》(2017年修正)</w:t>
            </w:r>
          </w:p>
          <w:p>
            <w:pPr>
              <w:spacing w:before="64" w:line="290" w:lineRule="auto"/>
              <w:ind w:left="72" w:right="22" w:firstLine="379"/>
              <w:rPr>
                <w:rFonts w:ascii="仿宋_GB2312" w:hAnsi="宋体" w:eastAsia="仿宋_GB2312" w:cs="宋体"/>
                <w:sz w:val="20"/>
                <w:szCs w:val="20"/>
              </w:rPr>
            </w:pPr>
            <w:r>
              <w:rPr>
                <w:rFonts w:hint="eastAsia" w:ascii="仿宋_GB2312" w:hAnsi="宋体" w:eastAsia="仿宋_GB2312" w:cs="宋体"/>
                <w:spacing w:val="9"/>
                <w:sz w:val="20"/>
                <w:szCs w:val="20"/>
              </w:rPr>
              <w:t>第五十六条第三款畜禽散养密集区所在地县、乡级人民政府应当组织对畜禽粪</w:t>
            </w:r>
            <w:r>
              <w:rPr>
                <w:rFonts w:hint="eastAsia" w:ascii="仿宋_GB2312" w:hAnsi="宋体" w:eastAsia="仿宋_GB2312" w:cs="宋体"/>
                <w:spacing w:val="3"/>
                <w:sz w:val="20"/>
                <w:szCs w:val="20"/>
              </w:rPr>
              <w:t>便</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污水进</w:t>
            </w:r>
            <w:r>
              <w:rPr>
                <w:rFonts w:hint="eastAsia" w:ascii="仿宋_GB2312" w:hAnsi="宋体" w:eastAsia="仿宋_GB2312" w:cs="宋体"/>
                <w:spacing w:val="1"/>
                <w:sz w:val="20"/>
                <w:szCs w:val="20"/>
              </w:rPr>
              <w:t>行分户收集、集中处理利用。</w:t>
            </w:r>
          </w:p>
        </w:tc>
        <w:tc>
          <w:tcPr>
            <w:tcW w:w="709" w:type="dxa"/>
            <w:tcBorders>
              <w:top w:val="single" w:color="000000" w:sz="2" w:space="0"/>
              <w:bottom w:val="single" w:color="000000" w:sz="2" w:space="0"/>
            </w:tcBorders>
          </w:tcPr>
          <w:p>
            <w:pPr>
              <w:spacing w:line="469" w:lineRule="auto"/>
              <w:rPr>
                <w:rFonts w:ascii="仿宋_GB2312" w:eastAsia="仿宋_GB2312"/>
              </w:rPr>
            </w:pPr>
          </w:p>
          <w:p>
            <w:pPr>
              <w:spacing w:before="65" w:line="238" w:lineRule="auto"/>
              <w:ind w:left="228"/>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bl>
    <w:p>
      <w:pPr>
        <w:rPr>
          <w:rFonts w:ascii="仿宋_GB2312" w:eastAsia="仿宋_GB2312"/>
        </w:rPr>
      </w:pPr>
    </w:p>
    <w:p>
      <w:pPr>
        <w:rPr>
          <w:rFonts w:ascii="仿宋_GB2312" w:eastAsia="仿宋_GB2312"/>
        </w:rPr>
        <w:sectPr>
          <w:pgSz w:w="16840" w:h="11910" w:orient="landscape"/>
          <w:pgMar w:top="1701" w:right="1418" w:bottom="1134" w:left="2155" w:header="0" w:footer="0" w:gutter="0"/>
          <w:cols w:space="720" w:num="1"/>
          <w:docGrid w:linePitch="286" w:charSpace="0"/>
        </w:sectPr>
      </w:pPr>
    </w:p>
    <w:p>
      <w:pPr>
        <w:rPr>
          <w:rFonts w:ascii="仿宋_GB2312" w:eastAsia="仿宋_GB2312"/>
        </w:rPr>
      </w:pPr>
    </w:p>
    <w:p>
      <w:pPr>
        <w:spacing w:line="148" w:lineRule="exact"/>
        <w:rPr>
          <w:rFonts w:ascii="仿宋_GB2312" w:eastAsia="仿宋_GB2312"/>
        </w:rPr>
      </w:pPr>
    </w:p>
    <w:tbl>
      <w:tblPr>
        <w:tblStyle w:val="9"/>
        <w:tblW w:w="13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5"/>
        <w:gridCol w:w="540"/>
        <w:gridCol w:w="2008"/>
        <w:gridCol w:w="7989"/>
        <w:gridCol w:w="709"/>
        <w:gridCol w:w="708"/>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25" w:type="dxa"/>
            <w:vMerge w:val="restart"/>
            <w:tcBorders>
              <w:top w:val="single" w:color="000000" w:sz="2" w:space="0"/>
              <w:bottom w:val="nil"/>
            </w:tcBorders>
            <w:textDirection w:val="tbRlV"/>
            <w:vAlign w:val="center"/>
          </w:tcPr>
          <w:p>
            <w:pPr>
              <w:jc w:val="center"/>
              <w:rPr>
                <w:rFonts w:ascii="黑体" w:hAnsi="黑体" w:eastAsia="黑体" w:cs="宋体"/>
              </w:rPr>
            </w:pPr>
            <w:r>
              <w:rPr>
                <w:rFonts w:hint="eastAsia" w:ascii="黑体" w:hAnsi="黑体" w:eastAsia="黑体" w:cs="宋体"/>
              </w:rPr>
              <w:t>序号</w:t>
            </w:r>
          </w:p>
        </w:tc>
        <w:tc>
          <w:tcPr>
            <w:tcW w:w="540" w:type="dxa"/>
            <w:vMerge w:val="restart"/>
            <w:tcBorders>
              <w:top w:val="single" w:color="000000" w:sz="2" w:space="0"/>
              <w:bottom w:val="nil"/>
            </w:tcBorders>
            <w:vAlign w:val="center"/>
          </w:tcPr>
          <w:p>
            <w:pPr>
              <w:ind w:right="74"/>
              <w:jc w:val="center"/>
              <w:rPr>
                <w:rFonts w:ascii="黑体" w:hAnsi="黑体" w:eastAsia="黑体" w:cs="宋体"/>
              </w:rPr>
            </w:pPr>
            <w:r>
              <w:rPr>
                <w:rFonts w:hint="eastAsia" w:ascii="黑体" w:hAnsi="黑体" w:eastAsia="黑体" w:cs="宋体"/>
              </w:rPr>
              <w:t>职权 类型</w:t>
            </w:r>
          </w:p>
        </w:tc>
        <w:tc>
          <w:tcPr>
            <w:tcW w:w="2008"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职权名称</w:t>
            </w:r>
          </w:p>
        </w:tc>
        <w:tc>
          <w:tcPr>
            <w:tcW w:w="7989"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职权依据</w:t>
            </w:r>
          </w:p>
        </w:tc>
        <w:tc>
          <w:tcPr>
            <w:tcW w:w="1417" w:type="dxa"/>
            <w:gridSpan w:val="2"/>
            <w:tcBorders>
              <w:top w:val="single" w:color="000000" w:sz="2" w:space="0"/>
              <w:bottom w:val="single" w:color="000000" w:sz="2" w:space="0"/>
            </w:tcBorders>
            <w:vAlign w:val="center"/>
          </w:tcPr>
          <w:p>
            <w:pPr>
              <w:jc w:val="center"/>
              <w:rPr>
                <w:rFonts w:ascii="黑体" w:hAnsi="黑体" w:eastAsia="黑体" w:cs="宋体"/>
              </w:rPr>
            </w:pPr>
            <w:r>
              <w:rPr>
                <w:rFonts w:hint="eastAsia" w:ascii="黑体" w:hAnsi="黑体" w:eastAsia="黑体" w:cs="宋体"/>
              </w:rPr>
              <w:t>实施主体</w:t>
            </w:r>
          </w:p>
        </w:tc>
        <w:tc>
          <w:tcPr>
            <w:tcW w:w="709" w:type="dxa"/>
            <w:vMerge w:val="restart"/>
            <w:tcBorders>
              <w:top w:val="single" w:color="000000" w:sz="2" w:space="0"/>
              <w:bottom w:val="nil"/>
            </w:tcBorders>
            <w:vAlign w:val="center"/>
          </w:tcPr>
          <w:p>
            <w:pPr>
              <w:jc w:val="center"/>
              <w:rPr>
                <w:rFonts w:ascii="仿宋_GB2312" w:hAnsi="宋体" w:eastAsia="仿宋_GB2312" w:cs="宋体"/>
                <w:sz w:val="20"/>
                <w:szCs w:val="20"/>
              </w:rPr>
            </w:pPr>
            <w:r>
              <w:rPr>
                <w:rFonts w:hint="eastAsia" w:ascii="黑体" w:hAnsi="黑体" w:eastAsia="黑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525" w:type="dxa"/>
            <w:vMerge w:val="continue"/>
            <w:tcBorders>
              <w:top w:val="nil"/>
              <w:bottom w:val="single" w:color="000000" w:sz="2" w:space="0"/>
            </w:tcBorders>
            <w:textDirection w:val="tbRlV"/>
          </w:tcPr>
          <w:p>
            <w:pPr>
              <w:jc w:val="center"/>
              <w:rPr>
                <w:rFonts w:ascii="黑体" w:hAnsi="黑体" w:eastAsia="黑体" w:cs="宋体"/>
              </w:rPr>
            </w:pPr>
          </w:p>
        </w:tc>
        <w:tc>
          <w:tcPr>
            <w:tcW w:w="540" w:type="dxa"/>
            <w:vMerge w:val="continue"/>
            <w:tcBorders>
              <w:top w:val="nil"/>
              <w:bottom w:val="single" w:color="000000" w:sz="2" w:space="0"/>
            </w:tcBorders>
          </w:tcPr>
          <w:p>
            <w:pPr>
              <w:jc w:val="center"/>
              <w:rPr>
                <w:rFonts w:ascii="黑体" w:hAnsi="黑体" w:eastAsia="黑体" w:cs="宋体"/>
              </w:rPr>
            </w:pPr>
          </w:p>
        </w:tc>
        <w:tc>
          <w:tcPr>
            <w:tcW w:w="2008" w:type="dxa"/>
            <w:vMerge w:val="continue"/>
            <w:tcBorders>
              <w:top w:val="nil"/>
              <w:bottom w:val="single" w:color="000000" w:sz="2" w:space="0"/>
            </w:tcBorders>
          </w:tcPr>
          <w:p>
            <w:pPr>
              <w:jc w:val="center"/>
              <w:rPr>
                <w:rFonts w:ascii="黑体" w:hAnsi="黑体" w:eastAsia="黑体" w:cs="宋体"/>
              </w:rPr>
            </w:pPr>
          </w:p>
        </w:tc>
        <w:tc>
          <w:tcPr>
            <w:tcW w:w="7989" w:type="dxa"/>
            <w:vMerge w:val="continue"/>
            <w:tcBorders>
              <w:top w:val="nil"/>
              <w:bottom w:val="single" w:color="000000" w:sz="2" w:space="0"/>
            </w:tcBorders>
          </w:tcPr>
          <w:p>
            <w:pPr>
              <w:jc w:val="center"/>
              <w:rPr>
                <w:rFonts w:ascii="黑体" w:hAnsi="黑体" w:eastAsia="黑体" w:cs="宋体"/>
              </w:rPr>
            </w:pPr>
          </w:p>
        </w:tc>
        <w:tc>
          <w:tcPr>
            <w:tcW w:w="709" w:type="dxa"/>
            <w:tcBorders>
              <w:top w:val="single" w:color="000000" w:sz="2" w:space="0"/>
              <w:bottom w:val="single" w:color="000000" w:sz="2" w:space="0"/>
            </w:tcBorders>
          </w:tcPr>
          <w:p>
            <w:pPr>
              <w:spacing w:before="80" w:line="219" w:lineRule="auto"/>
              <w:ind w:left="140"/>
              <w:rPr>
                <w:rFonts w:ascii="黑体" w:hAnsi="黑体" w:eastAsia="黑体" w:cs="宋体"/>
              </w:rPr>
            </w:pPr>
            <w:r>
              <w:rPr>
                <w:rFonts w:hint="eastAsia" w:ascii="黑体" w:hAnsi="黑体" w:eastAsia="黑体" w:cs="宋体"/>
              </w:rPr>
              <w:t>乡镇</w:t>
            </w:r>
          </w:p>
        </w:tc>
        <w:tc>
          <w:tcPr>
            <w:tcW w:w="708" w:type="dxa"/>
            <w:tcBorders>
              <w:top w:val="single" w:color="000000" w:sz="2" w:space="0"/>
              <w:bottom w:val="single" w:color="000000" w:sz="2" w:space="0"/>
            </w:tcBorders>
          </w:tcPr>
          <w:p>
            <w:pPr>
              <w:spacing w:before="80" w:line="219" w:lineRule="auto"/>
              <w:ind w:left="171"/>
              <w:rPr>
                <w:rFonts w:ascii="黑体" w:hAnsi="黑体" w:eastAsia="黑体" w:cs="宋体"/>
              </w:rPr>
            </w:pPr>
            <w:r>
              <w:rPr>
                <w:rFonts w:hint="eastAsia" w:ascii="黑体" w:hAnsi="黑体" w:eastAsia="黑体" w:cs="宋体"/>
              </w:rPr>
              <w:t>街道</w:t>
            </w:r>
          </w:p>
        </w:tc>
        <w:tc>
          <w:tcPr>
            <w:tcW w:w="709" w:type="dxa"/>
            <w:vMerge w:val="continue"/>
            <w:tcBorders>
              <w:top w:val="nil"/>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4" w:hRule="atLeast"/>
        </w:trPr>
        <w:tc>
          <w:tcPr>
            <w:tcW w:w="525" w:type="dxa"/>
            <w:tcBorders>
              <w:top w:val="single" w:color="000000" w:sz="2" w:space="0"/>
              <w:bottom w:val="single" w:color="000000" w:sz="2" w:space="0"/>
            </w:tcBorders>
          </w:tcPr>
          <w:p>
            <w:pPr>
              <w:spacing w:line="301" w:lineRule="auto"/>
              <w:rPr>
                <w:rFonts w:ascii="仿宋_GB2312" w:eastAsia="仿宋_GB2312"/>
              </w:rPr>
            </w:pPr>
          </w:p>
          <w:p>
            <w:pPr>
              <w:spacing w:line="301" w:lineRule="auto"/>
              <w:rPr>
                <w:rFonts w:ascii="仿宋_GB2312" w:eastAsia="仿宋_GB2312"/>
              </w:rPr>
            </w:pPr>
          </w:p>
          <w:p>
            <w:pPr>
              <w:spacing w:line="302" w:lineRule="auto"/>
              <w:rPr>
                <w:rFonts w:ascii="仿宋_GB2312" w:eastAsia="仿宋_GB2312"/>
              </w:rPr>
            </w:pPr>
          </w:p>
          <w:p>
            <w:pPr>
              <w:spacing w:before="65" w:line="185" w:lineRule="auto"/>
              <w:ind w:left="154"/>
              <w:rPr>
                <w:rFonts w:ascii="仿宋_GB2312" w:hAnsi="宋体" w:eastAsia="仿宋_GB2312" w:cs="宋体"/>
                <w:sz w:val="20"/>
                <w:szCs w:val="20"/>
              </w:rPr>
            </w:pPr>
            <w:r>
              <w:rPr>
                <w:rFonts w:hint="eastAsia" w:ascii="仿宋_GB2312" w:hAnsi="宋体" w:eastAsia="仿宋_GB2312" w:cs="宋体"/>
                <w:spacing w:val="-3"/>
                <w:sz w:val="20"/>
                <w:szCs w:val="20"/>
              </w:rPr>
              <w:t>79</w:t>
            </w:r>
          </w:p>
        </w:tc>
        <w:tc>
          <w:tcPr>
            <w:tcW w:w="540" w:type="dxa"/>
            <w:tcBorders>
              <w:top w:val="single" w:color="000000" w:sz="2" w:space="0"/>
              <w:bottom w:val="single" w:color="000000" w:sz="2" w:space="0"/>
            </w:tcBorders>
          </w:tcPr>
          <w:p>
            <w:pPr>
              <w:spacing w:line="283" w:lineRule="auto"/>
              <w:jc w:val="center"/>
              <w:rPr>
                <w:rFonts w:ascii="仿宋_GB2312" w:eastAsia="仿宋_GB2312"/>
              </w:rPr>
            </w:pPr>
          </w:p>
          <w:p>
            <w:pPr>
              <w:spacing w:line="283" w:lineRule="auto"/>
              <w:jc w:val="center"/>
              <w:rPr>
                <w:rFonts w:ascii="仿宋_GB2312" w:eastAsia="仿宋_GB2312"/>
              </w:rPr>
            </w:pPr>
          </w:p>
          <w:p>
            <w:pPr>
              <w:spacing w:before="65" w:line="276" w:lineRule="auto"/>
              <w:ind w:left="60" w:right="5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08" w:type="dxa"/>
            <w:tcBorders>
              <w:top w:val="single" w:color="000000" w:sz="2" w:space="0"/>
              <w:bottom w:val="single" w:color="000000" w:sz="2" w:space="0"/>
            </w:tcBorders>
          </w:tcPr>
          <w:p>
            <w:pPr>
              <w:spacing w:line="356" w:lineRule="auto"/>
              <w:jc w:val="center"/>
              <w:rPr>
                <w:rFonts w:ascii="仿宋_GB2312" w:eastAsia="仿宋_GB2312"/>
              </w:rPr>
            </w:pPr>
          </w:p>
          <w:p>
            <w:pPr>
              <w:spacing w:line="357" w:lineRule="auto"/>
              <w:jc w:val="center"/>
              <w:rPr>
                <w:rFonts w:ascii="仿宋_GB2312" w:eastAsia="仿宋_GB2312"/>
              </w:rPr>
            </w:pPr>
          </w:p>
          <w:p>
            <w:pPr>
              <w:spacing w:before="65" w:line="299" w:lineRule="auto"/>
              <w:ind w:left="29" w:right="175"/>
              <w:jc w:val="center"/>
              <w:rPr>
                <w:rFonts w:ascii="仿宋_GB2312" w:hAnsi="宋体" w:eastAsia="仿宋_GB2312" w:cs="宋体"/>
                <w:sz w:val="20"/>
                <w:szCs w:val="20"/>
              </w:rPr>
            </w:pPr>
            <w:r>
              <w:rPr>
                <w:rFonts w:hint="eastAsia" w:ascii="仿宋_GB2312" w:hAnsi="宋体" w:eastAsia="仿宋_GB2312" w:cs="宋体"/>
                <w:spacing w:val="-1"/>
                <w:sz w:val="20"/>
                <w:szCs w:val="20"/>
              </w:rPr>
              <w:t>对城市生活无着的</w:t>
            </w:r>
            <w:r>
              <w:rPr>
                <w:rFonts w:hint="eastAsia" w:ascii="仿宋_GB2312" w:hAnsi="宋体" w:eastAsia="仿宋_GB2312" w:cs="宋体"/>
                <w:sz w:val="20"/>
                <w:szCs w:val="20"/>
              </w:rPr>
              <w:t xml:space="preserve">流 </w:t>
            </w:r>
            <w:r>
              <w:rPr>
                <w:rFonts w:hint="eastAsia" w:ascii="仿宋_GB2312" w:hAnsi="宋体" w:eastAsia="仿宋_GB2312" w:cs="宋体"/>
                <w:spacing w:val="2"/>
                <w:sz w:val="20"/>
                <w:szCs w:val="20"/>
              </w:rPr>
              <w:t>浪乞讨人</w:t>
            </w:r>
            <w:r>
              <w:rPr>
                <w:rFonts w:hint="eastAsia" w:ascii="仿宋_GB2312" w:hAnsi="宋体" w:eastAsia="仿宋_GB2312" w:cs="宋体"/>
                <w:spacing w:val="1"/>
                <w:sz w:val="20"/>
                <w:szCs w:val="20"/>
              </w:rPr>
              <w:t>员的救助</w:t>
            </w:r>
          </w:p>
        </w:tc>
        <w:tc>
          <w:tcPr>
            <w:tcW w:w="7989" w:type="dxa"/>
            <w:tcBorders>
              <w:top w:val="single" w:color="000000" w:sz="2" w:space="0"/>
              <w:bottom w:val="single" w:color="000000" w:sz="2" w:space="0"/>
            </w:tcBorders>
          </w:tcPr>
          <w:p>
            <w:pPr>
              <w:spacing w:before="193" w:line="228" w:lineRule="auto"/>
              <w:rPr>
                <w:rFonts w:ascii="仿宋_GB2312" w:hAnsi="宋体" w:eastAsia="仿宋_GB2312" w:cs="宋体"/>
                <w:sz w:val="19"/>
                <w:szCs w:val="19"/>
              </w:rPr>
            </w:pPr>
            <w:r>
              <w:rPr>
                <w:rFonts w:hint="eastAsia" w:ascii="仿宋_GB2312" w:hAnsi="宋体" w:eastAsia="仿宋_GB2312" w:cs="宋体"/>
                <w:spacing w:val="26"/>
                <w:sz w:val="19"/>
                <w:szCs w:val="19"/>
              </w:rPr>
              <w:t>【部</w:t>
            </w:r>
            <w:r>
              <w:rPr>
                <w:rFonts w:hint="eastAsia" w:ascii="仿宋_GB2312" w:hAnsi="宋体" w:eastAsia="仿宋_GB2312" w:cs="宋体"/>
                <w:spacing w:val="13"/>
                <w:sz w:val="19"/>
                <w:szCs w:val="19"/>
              </w:rPr>
              <w:t>门规章】《城市生活无着的流浪乞讨人员救助管理办法实施细则》(2003年民政部</w:t>
            </w:r>
          </w:p>
          <w:p>
            <w:pPr>
              <w:spacing w:before="84" w:line="219" w:lineRule="auto"/>
              <w:ind w:left="52"/>
              <w:rPr>
                <w:rFonts w:ascii="仿宋_GB2312" w:hAnsi="宋体" w:eastAsia="仿宋_GB2312" w:cs="宋体"/>
                <w:sz w:val="20"/>
                <w:szCs w:val="20"/>
              </w:rPr>
            </w:pPr>
            <w:r>
              <w:rPr>
                <w:rFonts w:hint="eastAsia" w:ascii="仿宋_GB2312" w:hAnsi="宋体" w:eastAsia="仿宋_GB2312" w:cs="宋体"/>
                <w:spacing w:val="23"/>
                <w:sz w:val="20"/>
                <w:szCs w:val="20"/>
              </w:rPr>
              <w:t>令</w:t>
            </w:r>
            <w:r>
              <w:rPr>
                <w:rFonts w:hint="eastAsia" w:ascii="仿宋_GB2312" w:hAnsi="宋体" w:eastAsia="仿宋_GB2312" w:cs="宋体"/>
                <w:spacing w:val="22"/>
                <w:sz w:val="20"/>
                <w:szCs w:val="20"/>
              </w:rPr>
              <w:t>第24号)</w:t>
            </w:r>
          </w:p>
          <w:p>
            <w:pPr>
              <w:spacing w:before="41" w:line="292" w:lineRule="auto"/>
              <w:ind w:left="52" w:firstLine="418"/>
              <w:rPr>
                <w:rFonts w:ascii="仿宋_GB2312" w:hAnsi="宋体" w:eastAsia="仿宋_GB2312" w:cs="宋体"/>
                <w:sz w:val="19"/>
                <w:szCs w:val="19"/>
              </w:rPr>
            </w:pPr>
            <w:r>
              <w:rPr>
                <w:rFonts w:hint="eastAsia" w:ascii="仿宋_GB2312" w:hAnsi="宋体" w:eastAsia="仿宋_GB2312" w:cs="宋体"/>
                <w:spacing w:val="28"/>
                <w:sz w:val="19"/>
                <w:szCs w:val="19"/>
              </w:rPr>
              <w:t>第</w:t>
            </w:r>
            <w:r>
              <w:rPr>
                <w:rFonts w:hint="eastAsia" w:ascii="仿宋_GB2312" w:hAnsi="宋体" w:eastAsia="仿宋_GB2312" w:cs="宋体"/>
                <w:spacing w:val="16"/>
                <w:sz w:val="19"/>
                <w:szCs w:val="19"/>
              </w:rPr>
              <w:t>十八条受助人员户口所在地、住所地的乡级、县级人民政府应当帮助返回的受</w:t>
            </w:r>
            <w:r>
              <w:rPr>
                <w:rFonts w:hint="eastAsia" w:ascii="仿宋_GB2312" w:hAnsi="宋体" w:eastAsia="仿宋_GB2312" w:cs="宋体"/>
                <w:sz w:val="19"/>
                <w:szCs w:val="19"/>
              </w:rPr>
              <w:t xml:space="preserve"> </w:t>
            </w:r>
            <w:r>
              <w:rPr>
                <w:rFonts w:hint="eastAsia" w:ascii="仿宋_GB2312" w:hAnsi="宋体" w:eastAsia="仿宋_GB2312" w:cs="宋体"/>
                <w:spacing w:val="14"/>
                <w:sz w:val="19"/>
                <w:szCs w:val="19"/>
              </w:rPr>
              <w:t>助人员解决生产、生活困难，避免其再次外出流浪乞讨;对遗弃残疾人、未成年人、</w:t>
            </w:r>
            <w:r>
              <w:rPr>
                <w:rFonts w:hint="eastAsia" w:ascii="仿宋_GB2312" w:hAnsi="宋体" w:eastAsia="仿宋_GB2312" w:cs="宋体"/>
                <w:spacing w:val="8"/>
                <w:sz w:val="19"/>
                <w:szCs w:val="19"/>
              </w:rPr>
              <w:t>老</w:t>
            </w:r>
            <w:r>
              <w:rPr>
                <w:rFonts w:hint="eastAsia" w:ascii="仿宋_GB2312" w:hAnsi="宋体" w:eastAsia="仿宋_GB2312" w:cs="宋体"/>
                <w:sz w:val="19"/>
                <w:szCs w:val="19"/>
              </w:rPr>
              <w:t xml:space="preserve"> </w:t>
            </w:r>
            <w:r>
              <w:rPr>
                <w:rFonts w:hint="eastAsia" w:ascii="仿宋_GB2312" w:hAnsi="宋体" w:eastAsia="仿宋_GB2312" w:cs="宋体"/>
                <w:spacing w:val="12"/>
                <w:sz w:val="19"/>
                <w:szCs w:val="19"/>
              </w:rPr>
              <w:t>年</w:t>
            </w:r>
            <w:r>
              <w:rPr>
                <w:rFonts w:hint="eastAsia" w:ascii="仿宋_GB2312" w:hAnsi="宋体" w:eastAsia="仿宋_GB2312" w:cs="宋体"/>
                <w:spacing w:val="10"/>
                <w:sz w:val="19"/>
                <w:szCs w:val="19"/>
              </w:rPr>
              <w:t>人的近亲属或者其他监护人，责令其履行抚养、赡养义务;对确实无家可归的残疾人、</w:t>
            </w:r>
            <w:r>
              <w:rPr>
                <w:rFonts w:hint="eastAsia" w:ascii="仿宋_GB2312" w:hAnsi="宋体" w:eastAsia="仿宋_GB2312" w:cs="宋体"/>
                <w:sz w:val="19"/>
                <w:szCs w:val="19"/>
              </w:rPr>
              <w:t xml:space="preserve"> </w:t>
            </w:r>
            <w:r>
              <w:rPr>
                <w:rFonts w:hint="eastAsia" w:ascii="仿宋_GB2312" w:hAnsi="宋体" w:eastAsia="仿宋_GB2312" w:cs="宋体"/>
                <w:spacing w:val="14"/>
                <w:sz w:val="19"/>
                <w:szCs w:val="19"/>
              </w:rPr>
              <w:t>未</w:t>
            </w:r>
            <w:r>
              <w:rPr>
                <w:rFonts w:hint="eastAsia" w:ascii="仿宋_GB2312" w:hAnsi="宋体" w:eastAsia="仿宋_GB2312" w:cs="宋体"/>
                <w:spacing w:val="10"/>
                <w:sz w:val="19"/>
                <w:szCs w:val="19"/>
              </w:rPr>
              <w:t>成年人、老年人应当给予安置。</w:t>
            </w:r>
          </w:p>
        </w:tc>
        <w:tc>
          <w:tcPr>
            <w:tcW w:w="709" w:type="dxa"/>
            <w:tcBorders>
              <w:top w:val="single" w:color="000000" w:sz="2" w:space="0"/>
              <w:bottom w:val="single" w:color="000000" w:sz="2" w:space="0"/>
            </w:tcBorders>
          </w:tcPr>
          <w:p>
            <w:pPr>
              <w:spacing w:line="300" w:lineRule="auto"/>
              <w:rPr>
                <w:rFonts w:ascii="仿宋_GB2312" w:eastAsia="仿宋_GB2312"/>
              </w:rPr>
            </w:pPr>
          </w:p>
          <w:p>
            <w:pPr>
              <w:spacing w:line="300" w:lineRule="auto"/>
              <w:rPr>
                <w:rFonts w:ascii="仿宋_GB2312" w:eastAsia="仿宋_GB2312"/>
              </w:rPr>
            </w:pPr>
          </w:p>
          <w:p>
            <w:pPr>
              <w:spacing w:line="301" w:lineRule="auto"/>
              <w:rPr>
                <w:rFonts w:ascii="仿宋_GB2312" w:eastAsia="仿宋_GB2312"/>
              </w:rPr>
            </w:pPr>
          </w:p>
          <w:p>
            <w:pPr>
              <w:spacing w:before="52" w:line="238" w:lineRule="auto"/>
              <w:ind w:left="258"/>
              <w:rPr>
                <w:rFonts w:ascii="仿宋_GB2312" w:hAnsi="宋体" w:eastAsia="仿宋_GB2312" w:cs="宋体"/>
                <w:sz w:val="16"/>
                <w:szCs w:val="16"/>
              </w:rPr>
            </w:pPr>
            <w:r>
              <w:rPr>
                <w:rFonts w:hint="eastAsia" w:ascii="仿宋_GB2312" w:hAnsi="宋体" w:eastAsia="仿宋_GB2312" w:cs="宋体"/>
                <w:sz w:val="16"/>
                <w:szCs w:val="16"/>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3" w:hRule="atLeast"/>
        </w:trPr>
        <w:tc>
          <w:tcPr>
            <w:tcW w:w="525" w:type="dxa"/>
            <w:tcBorders>
              <w:top w:val="single" w:color="000000" w:sz="2" w:space="0"/>
              <w:bottom w:val="single" w:color="000000" w:sz="2" w:space="0"/>
            </w:tcBorders>
          </w:tcPr>
          <w:p>
            <w:pPr>
              <w:spacing w:line="275" w:lineRule="auto"/>
              <w:rPr>
                <w:rFonts w:ascii="仿宋_GB2312" w:eastAsia="仿宋_GB2312"/>
              </w:rPr>
            </w:pPr>
          </w:p>
          <w:p>
            <w:pPr>
              <w:spacing w:line="275" w:lineRule="auto"/>
              <w:rPr>
                <w:rFonts w:ascii="仿宋_GB2312" w:eastAsia="仿宋_GB2312"/>
              </w:rPr>
            </w:pPr>
          </w:p>
          <w:p>
            <w:pPr>
              <w:spacing w:line="275" w:lineRule="auto"/>
              <w:rPr>
                <w:rFonts w:ascii="仿宋_GB2312" w:eastAsia="仿宋_GB2312"/>
              </w:rPr>
            </w:pPr>
          </w:p>
          <w:p>
            <w:pPr>
              <w:spacing w:line="275" w:lineRule="auto"/>
              <w:rPr>
                <w:rFonts w:ascii="仿宋_GB2312" w:eastAsia="仿宋_GB2312"/>
              </w:rPr>
            </w:pPr>
          </w:p>
          <w:p>
            <w:pPr>
              <w:spacing w:line="275" w:lineRule="auto"/>
              <w:rPr>
                <w:rFonts w:ascii="仿宋_GB2312" w:eastAsia="仿宋_GB2312"/>
              </w:rPr>
            </w:pPr>
          </w:p>
          <w:p>
            <w:pPr>
              <w:spacing w:line="276" w:lineRule="auto"/>
              <w:rPr>
                <w:rFonts w:ascii="仿宋_GB2312" w:eastAsia="仿宋_GB2312"/>
              </w:rPr>
            </w:pPr>
          </w:p>
          <w:p>
            <w:pPr>
              <w:spacing w:before="65" w:line="185" w:lineRule="auto"/>
              <w:ind w:left="154"/>
              <w:rPr>
                <w:rFonts w:ascii="仿宋_GB2312" w:hAnsi="宋体" w:eastAsia="仿宋_GB2312" w:cs="宋体"/>
                <w:sz w:val="20"/>
                <w:szCs w:val="20"/>
              </w:rPr>
            </w:pPr>
            <w:r>
              <w:rPr>
                <w:rFonts w:hint="eastAsia" w:ascii="仿宋_GB2312" w:hAnsi="宋体" w:eastAsia="仿宋_GB2312" w:cs="宋体"/>
                <w:spacing w:val="-3"/>
                <w:sz w:val="20"/>
                <w:szCs w:val="20"/>
              </w:rPr>
              <w:t>8</w:t>
            </w:r>
            <w:r>
              <w:rPr>
                <w:rFonts w:hint="eastAsia" w:ascii="仿宋_GB2312" w:hAnsi="宋体" w:eastAsia="仿宋_GB2312" w:cs="宋体"/>
                <w:spacing w:val="-2"/>
                <w:sz w:val="20"/>
                <w:szCs w:val="20"/>
              </w:rPr>
              <w:t>0</w:t>
            </w:r>
          </w:p>
        </w:tc>
        <w:tc>
          <w:tcPr>
            <w:tcW w:w="540" w:type="dxa"/>
            <w:tcBorders>
              <w:top w:val="single" w:color="000000" w:sz="2" w:space="0"/>
              <w:bottom w:val="single" w:color="000000" w:sz="2" w:space="0"/>
            </w:tcBorders>
          </w:tcPr>
          <w:p>
            <w:pPr>
              <w:spacing w:line="264" w:lineRule="auto"/>
              <w:jc w:val="center"/>
              <w:rPr>
                <w:rFonts w:ascii="仿宋_GB2312" w:eastAsia="仿宋_GB2312"/>
              </w:rPr>
            </w:pPr>
          </w:p>
          <w:p>
            <w:pPr>
              <w:spacing w:line="264" w:lineRule="auto"/>
              <w:jc w:val="center"/>
              <w:rPr>
                <w:rFonts w:ascii="仿宋_GB2312" w:eastAsia="仿宋_GB2312"/>
              </w:rPr>
            </w:pPr>
          </w:p>
          <w:p>
            <w:pPr>
              <w:spacing w:line="265" w:lineRule="auto"/>
              <w:jc w:val="center"/>
              <w:rPr>
                <w:rFonts w:ascii="仿宋_GB2312" w:eastAsia="仿宋_GB2312"/>
              </w:rPr>
            </w:pPr>
          </w:p>
          <w:p>
            <w:pPr>
              <w:spacing w:line="265" w:lineRule="auto"/>
              <w:jc w:val="center"/>
              <w:rPr>
                <w:rFonts w:ascii="仿宋_GB2312" w:eastAsia="仿宋_GB2312"/>
              </w:rPr>
            </w:pPr>
          </w:p>
          <w:p>
            <w:pPr>
              <w:spacing w:line="265" w:lineRule="auto"/>
              <w:jc w:val="center"/>
              <w:rPr>
                <w:rFonts w:ascii="仿宋_GB2312" w:eastAsia="仿宋_GB2312"/>
              </w:rPr>
            </w:pPr>
          </w:p>
          <w:p>
            <w:pPr>
              <w:spacing w:before="65" w:line="276" w:lineRule="auto"/>
              <w:ind w:left="60" w:right="5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08" w:type="dxa"/>
            <w:tcBorders>
              <w:top w:val="single" w:color="000000" w:sz="2" w:space="0"/>
              <w:bottom w:val="single" w:color="000000" w:sz="2" w:space="0"/>
            </w:tcBorders>
          </w:tcPr>
          <w:p>
            <w:pPr>
              <w:spacing w:line="246" w:lineRule="auto"/>
              <w:jc w:val="center"/>
              <w:rPr>
                <w:rFonts w:ascii="仿宋_GB2312" w:eastAsia="仿宋_GB2312"/>
              </w:rPr>
            </w:pPr>
          </w:p>
          <w:p>
            <w:pPr>
              <w:spacing w:line="247" w:lineRule="auto"/>
              <w:jc w:val="center"/>
              <w:rPr>
                <w:rFonts w:ascii="仿宋_GB2312" w:eastAsia="仿宋_GB2312"/>
              </w:rPr>
            </w:pPr>
          </w:p>
          <w:p>
            <w:pPr>
              <w:spacing w:line="247" w:lineRule="auto"/>
              <w:jc w:val="center"/>
              <w:rPr>
                <w:rFonts w:ascii="仿宋_GB2312" w:eastAsia="仿宋_GB2312"/>
              </w:rPr>
            </w:pPr>
          </w:p>
          <w:p>
            <w:pPr>
              <w:spacing w:line="247" w:lineRule="auto"/>
              <w:jc w:val="center"/>
              <w:rPr>
                <w:rFonts w:ascii="仿宋_GB2312" w:eastAsia="仿宋_GB2312"/>
              </w:rPr>
            </w:pPr>
          </w:p>
          <w:p>
            <w:pPr>
              <w:spacing w:line="247" w:lineRule="auto"/>
              <w:jc w:val="center"/>
              <w:rPr>
                <w:rFonts w:ascii="仿宋_GB2312" w:eastAsia="仿宋_GB2312"/>
              </w:rPr>
            </w:pPr>
          </w:p>
          <w:p>
            <w:pPr>
              <w:spacing w:line="247" w:lineRule="auto"/>
              <w:jc w:val="center"/>
              <w:rPr>
                <w:rFonts w:ascii="仿宋_GB2312" w:eastAsia="仿宋_GB2312"/>
              </w:rPr>
            </w:pPr>
          </w:p>
          <w:p>
            <w:pPr>
              <w:spacing w:before="65" w:line="263" w:lineRule="auto"/>
              <w:ind w:left="29" w:right="152"/>
              <w:jc w:val="center"/>
              <w:rPr>
                <w:rFonts w:ascii="仿宋_GB2312" w:hAnsi="宋体" w:eastAsia="仿宋_GB2312" w:cs="宋体"/>
                <w:sz w:val="20"/>
                <w:szCs w:val="20"/>
              </w:rPr>
            </w:pPr>
            <w:r>
              <w:rPr>
                <w:rFonts w:hint="eastAsia" w:ascii="仿宋_GB2312" w:hAnsi="宋体" w:eastAsia="仿宋_GB2312" w:cs="宋体"/>
                <w:spacing w:val="2"/>
                <w:sz w:val="20"/>
                <w:szCs w:val="20"/>
              </w:rPr>
              <w:t>对经济困难老</w:t>
            </w:r>
            <w:r>
              <w:rPr>
                <w:rFonts w:hint="eastAsia" w:ascii="仿宋_GB2312" w:hAnsi="宋体" w:eastAsia="仿宋_GB2312" w:cs="宋体"/>
                <w:spacing w:val="1"/>
                <w:sz w:val="20"/>
                <w:szCs w:val="20"/>
              </w:rPr>
              <w:t>年人的</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救助</w:t>
            </w:r>
          </w:p>
        </w:tc>
        <w:tc>
          <w:tcPr>
            <w:tcW w:w="7989" w:type="dxa"/>
            <w:tcBorders>
              <w:top w:val="single" w:color="000000" w:sz="2" w:space="0"/>
              <w:bottom w:val="single" w:color="000000" w:sz="2" w:space="0"/>
            </w:tcBorders>
          </w:tcPr>
          <w:p>
            <w:pPr>
              <w:spacing w:before="235" w:line="229" w:lineRule="auto"/>
              <w:rPr>
                <w:rFonts w:ascii="仿宋_GB2312" w:hAnsi="宋体" w:eastAsia="仿宋_GB2312" w:cs="宋体"/>
                <w:sz w:val="19"/>
                <w:szCs w:val="19"/>
              </w:rPr>
            </w:pPr>
            <w:r>
              <w:rPr>
                <w:rFonts w:hint="eastAsia" w:ascii="仿宋_GB2312" w:hAnsi="宋体" w:eastAsia="仿宋_GB2312" w:cs="宋体"/>
                <w:spacing w:val="13"/>
                <w:sz w:val="19"/>
                <w:szCs w:val="19"/>
              </w:rPr>
              <w:t>【</w:t>
            </w:r>
            <w:r>
              <w:rPr>
                <w:rFonts w:hint="eastAsia" w:ascii="仿宋_GB2312" w:hAnsi="宋体" w:eastAsia="仿宋_GB2312" w:cs="宋体"/>
                <w:spacing w:val="12"/>
                <w:sz w:val="19"/>
                <w:szCs w:val="19"/>
              </w:rPr>
              <w:t>法律】《中华人民共和国老年人权益保障法》(2018年修正)</w:t>
            </w:r>
          </w:p>
          <w:p>
            <w:pPr>
              <w:spacing w:before="44" w:line="283" w:lineRule="auto"/>
              <w:ind w:left="52" w:right="29" w:firstLine="399"/>
              <w:rPr>
                <w:rFonts w:ascii="仿宋_GB2312" w:hAnsi="宋体" w:eastAsia="仿宋_GB2312" w:cs="宋体"/>
                <w:sz w:val="20"/>
                <w:szCs w:val="20"/>
              </w:rPr>
            </w:pPr>
            <w:r>
              <w:rPr>
                <w:rFonts w:hint="eastAsia" w:ascii="仿宋_GB2312" w:hAnsi="宋体" w:eastAsia="仿宋_GB2312" w:cs="宋体"/>
                <w:spacing w:val="7"/>
                <w:sz w:val="20"/>
                <w:szCs w:val="20"/>
              </w:rPr>
              <w:t>第三十一条国家对经济困难的老年人给予基本生活、医疗、居住或者其他救助</w:t>
            </w:r>
            <w:r>
              <w:rPr>
                <w:rFonts w:hint="eastAsia" w:ascii="仿宋_GB2312" w:hAnsi="宋体" w:eastAsia="仿宋_GB2312" w:cs="宋体"/>
                <w:spacing w:val="1"/>
                <w:sz w:val="20"/>
                <w:szCs w:val="20"/>
              </w:rPr>
              <w:t>。</w:t>
            </w:r>
            <w:r>
              <w:rPr>
                <w:rFonts w:hint="eastAsia" w:ascii="仿宋_GB2312" w:hAnsi="宋体" w:eastAsia="仿宋_GB2312" w:cs="宋体"/>
                <w:sz w:val="20"/>
                <w:szCs w:val="20"/>
              </w:rPr>
              <w:t xml:space="preserve"> </w:t>
            </w:r>
            <w:r>
              <w:rPr>
                <w:rFonts w:hint="eastAsia" w:ascii="仿宋_GB2312" w:hAnsi="宋体" w:eastAsia="仿宋_GB2312" w:cs="宋体"/>
                <w:spacing w:val="4"/>
                <w:sz w:val="20"/>
                <w:szCs w:val="20"/>
              </w:rPr>
              <w:t>老</w:t>
            </w:r>
            <w:r>
              <w:rPr>
                <w:rFonts w:hint="eastAsia" w:ascii="仿宋_GB2312" w:hAnsi="宋体" w:eastAsia="仿宋_GB2312" w:cs="宋体"/>
                <w:spacing w:val="3"/>
                <w:sz w:val="20"/>
                <w:szCs w:val="20"/>
              </w:rPr>
              <w:t>年</w:t>
            </w:r>
            <w:r>
              <w:rPr>
                <w:rFonts w:hint="eastAsia" w:ascii="仿宋_GB2312" w:hAnsi="宋体" w:eastAsia="仿宋_GB2312" w:cs="宋体"/>
                <w:spacing w:val="2"/>
                <w:sz w:val="20"/>
                <w:szCs w:val="20"/>
              </w:rPr>
              <w:t>人无劳动能力、无生活来源、无赡养人和扶养人，或者其赡养人和扶养人确无赡养</w:t>
            </w:r>
            <w:r>
              <w:rPr>
                <w:rFonts w:hint="eastAsia" w:ascii="仿宋_GB2312" w:hAnsi="宋体" w:eastAsia="仿宋_GB2312" w:cs="宋体"/>
                <w:sz w:val="20"/>
                <w:szCs w:val="20"/>
              </w:rPr>
              <w:t xml:space="preserve"> </w:t>
            </w:r>
            <w:r>
              <w:rPr>
                <w:rFonts w:hint="eastAsia" w:ascii="仿宋_GB2312" w:hAnsi="宋体" w:eastAsia="仿宋_GB2312" w:cs="宋体"/>
                <w:spacing w:val="4"/>
                <w:sz w:val="20"/>
                <w:szCs w:val="20"/>
              </w:rPr>
              <w:t>能力或</w:t>
            </w:r>
            <w:r>
              <w:rPr>
                <w:rFonts w:hint="eastAsia" w:ascii="仿宋_GB2312" w:hAnsi="宋体" w:eastAsia="仿宋_GB2312" w:cs="宋体"/>
                <w:spacing w:val="2"/>
                <w:sz w:val="20"/>
                <w:szCs w:val="20"/>
              </w:rPr>
              <w:t>者扶养能力的，由地方各级人民政府依照有关规定给予供养或者救助。对流浪乞</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讨、遭受遗弃等生活无着的老年人，由地方</w:t>
            </w:r>
            <w:r>
              <w:rPr>
                <w:rFonts w:hint="eastAsia" w:ascii="仿宋_GB2312" w:hAnsi="宋体" w:eastAsia="仿宋_GB2312" w:cs="宋体"/>
                <w:sz w:val="20"/>
                <w:szCs w:val="20"/>
              </w:rPr>
              <w:t>各级人民政府依照有关规定给予救助。</w:t>
            </w:r>
          </w:p>
          <w:p>
            <w:pPr>
              <w:spacing w:before="243" w:line="281" w:lineRule="auto"/>
              <w:ind w:left="98" w:right="111" w:hanging="99"/>
              <w:rPr>
                <w:rFonts w:ascii="仿宋_GB2312" w:hAnsi="宋体" w:eastAsia="仿宋_GB2312" w:cs="宋体"/>
                <w:sz w:val="19"/>
                <w:szCs w:val="19"/>
              </w:rPr>
            </w:pPr>
            <w:r>
              <w:rPr>
                <w:rFonts w:hint="eastAsia" w:ascii="仿宋_GB2312" w:hAnsi="宋体" w:eastAsia="仿宋_GB2312" w:cs="宋体"/>
                <w:spacing w:val="30"/>
                <w:sz w:val="19"/>
                <w:szCs w:val="19"/>
              </w:rPr>
              <w:t>【</w:t>
            </w:r>
            <w:r>
              <w:rPr>
                <w:rFonts w:hint="eastAsia" w:ascii="仿宋_GB2312" w:hAnsi="宋体" w:eastAsia="仿宋_GB2312" w:cs="宋体"/>
                <w:spacing w:val="22"/>
                <w:sz w:val="19"/>
                <w:szCs w:val="19"/>
              </w:rPr>
              <w:t>地</w:t>
            </w:r>
            <w:r>
              <w:rPr>
                <w:rFonts w:hint="eastAsia" w:ascii="仿宋_GB2312" w:hAnsi="宋体" w:eastAsia="仿宋_GB2312" w:cs="宋体"/>
                <w:spacing w:val="15"/>
                <w:sz w:val="19"/>
                <w:szCs w:val="19"/>
              </w:rPr>
              <w:t>方性法规】《山西省实施〈中华人民共和国老年人权益保障法&gt;办法》(2016年修</w:t>
            </w:r>
            <w:r>
              <w:rPr>
                <w:rFonts w:hint="eastAsia" w:ascii="仿宋_GB2312" w:hAnsi="宋体" w:eastAsia="仿宋_GB2312" w:cs="宋体"/>
                <w:sz w:val="19"/>
                <w:szCs w:val="19"/>
              </w:rPr>
              <w:t xml:space="preserve"> </w:t>
            </w:r>
            <w:r>
              <w:rPr>
                <w:rFonts w:hint="eastAsia" w:ascii="仿宋_GB2312" w:hAnsi="宋体" w:eastAsia="仿宋_GB2312" w:cs="宋体"/>
                <w:spacing w:val="9"/>
                <w:sz w:val="19"/>
                <w:szCs w:val="19"/>
              </w:rPr>
              <w:t>订</w:t>
            </w:r>
            <w:r>
              <w:rPr>
                <w:rFonts w:hint="eastAsia" w:ascii="仿宋_GB2312" w:hAnsi="宋体" w:eastAsia="仿宋_GB2312" w:cs="宋体"/>
                <w:spacing w:val="8"/>
                <w:sz w:val="19"/>
                <w:szCs w:val="19"/>
              </w:rPr>
              <w:t xml:space="preserve"> )</w:t>
            </w:r>
          </w:p>
          <w:p>
            <w:pPr>
              <w:spacing w:before="3" w:line="280" w:lineRule="auto"/>
              <w:ind w:left="52" w:right="32" w:firstLine="419"/>
              <w:rPr>
                <w:rFonts w:ascii="仿宋_GB2312" w:hAnsi="宋体" w:eastAsia="仿宋_GB2312" w:cs="宋体"/>
                <w:sz w:val="20"/>
                <w:szCs w:val="20"/>
              </w:rPr>
            </w:pPr>
            <w:r>
              <w:rPr>
                <w:rFonts w:hint="eastAsia" w:ascii="仿宋_GB2312" w:hAnsi="宋体" w:eastAsia="仿宋_GB2312" w:cs="宋体"/>
                <w:spacing w:val="14"/>
                <w:sz w:val="20"/>
                <w:szCs w:val="20"/>
              </w:rPr>
              <w:t>第</w:t>
            </w:r>
            <w:r>
              <w:rPr>
                <w:rFonts w:hint="eastAsia" w:ascii="仿宋_GB2312" w:hAnsi="宋体" w:eastAsia="仿宋_GB2312" w:cs="宋体"/>
                <w:spacing w:val="10"/>
                <w:sz w:val="20"/>
                <w:szCs w:val="20"/>
              </w:rPr>
              <w:t>十</w:t>
            </w:r>
            <w:r>
              <w:rPr>
                <w:rFonts w:hint="eastAsia" w:ascii="仿宋_GB2312" w:hAnsi="宋体" w:eastAsia="仿宋_GB2312" w:cs="宋体"/>
                <w:spacing w:val="7"/>
                <w:sz w:val="20"/>
                <w:szCs w:val="20"/>
              </w:rPr>
              <w:t>七条无劳动能力、无生活来源、无赡养人和扶养人，或者赡养人和扶养人确</w:t>
            </w:r>
            <w:r>
              <w:rPr>
                <w:rFonts w:hint="eastAsia" w:ascii="仿宋_GB2312" w:hAnsi="宋体" w:eastAsia="仿宋_GB2312" w:cs="宋体"/>
                <w:sz w:val="20"/>
                <w:szCs w:val="20"/>
              </w:rPr>
              <w:t xml:space="preserve"> </w:t>
            </w:r>
            <w:r>
              <w:rPr>
                <w:rFonts w:hint="eastAsia" w:ascii="仿宋_GB2312" w:hAnsi="宋体" w:eastAsia="仿宋_GB2312" w:cs="宋体"/>
                <w:spacing w:val="4"/>
                <w:sz w:val="20"/>
                <w:szCs w:val="20"/>
              </w:rPr>
              <w:t>无</w:t>
            </w:r>
            <w:r>
              <w:rPr>
                <w:rFonts w:hint="eastAsia" w:ascii="仿宋_GB2312" w:hAnsi="宋体" w:eastAsia="仿宋_GB2312" w:cs="宋体"/>
                <w:spacing w:val="3"/>
                <w:sz w:val="20"/>
                <w:szCs w:val="20"/>
              </w:rPr>
              <w:t>赡</w:t>
            </w:r>
            <w:r>
              <w:rPr>
                <w:rFonts w:hint="eastAsia" w:ascii="仿宋_GB2312" w:hAnsi="宋体" w:eastAsia="仿宋_GB2312" w:cs="宋体"/>
                <w:spacing w:val="2"/>
                <w:sz w:val="20"/>
                <w:szCs w:val="20"/>
              </w:rPr>
              <w:t>养能力和扶养能力的农村老年人，由乡镇人民政府、村民委员会或者农村集体经济</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组织分散或者集中供养</w:t>
            </w:r>
            <w:r>
              <w:rPr>
                <w:rFonts w:hint="eastAsia" w:ascii="仿宋_GB2312" w:hAnsi="宋体" w:eastAsia="仿宋_GB2312" w:cs="宋体"/>
                <w:sz w:val="20"/>
                <w:szCs w:val="20"/>
              </w:rPr>
              <w:t>。</w:t>
            </w:r>
          </w:p>
        </w:tc>
        <w:tc>
          <w:tcPr>
            <w:tcW w:w="709" w:type="dxa"/>
            <w:tcBorders>
              <w:top w:val="single" w:color="000000" w:sz="2" w:space="0"/>
              <w:bottom w:val="single" w:color="000000" w:sz="2" w:space="0"/>
            </w:tcBorders>
          </w:tcPr>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ind w:firstLine="282"/>
              <w:rPr>
                <w:rFonts w:ascii="仿宋_GB2312" w:eastAsia="仿宋_GB2312"/>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9" w:hRule="atLeast"/>
        </w:trPr>
        <w:tc>
          <w:tcPr>
            <w:tcW w:w="525" w:type="dxa"/>
            <w:tcBorders>
              <w:top w:val="single" w:color="000000" w:sz="2" w:space="0"/>
              <w:bottom w:val="single" w:color="000000" w:sz="2" w:space="0"/>
            </w:tcBorders>
          </w:tcPr>
          <w:p>
            <w:pPr>
              <w:spacing w:line="269" w:lineRule="auto"/>
              <w:rPr>
                <w:rFonts w:ascii="仿宋_GB2312" w:eastAsia="仿宋_GB2312"/>
              </w:rPr>
            </w:pPr>
          </w:p>
          <w:p>
            <w:pPr>
              <w:spacing w:line="269" w:lineRule="auto"/>
              <w:rPr>
                <w:rFonts w:ascii="仿宋_GB2312" w:eastAsia="仿宋_GB2312"/>
              </w:rPr>
            </w:pPr>
          </w:p>
          <w:p>
            <w:pPr>
              <w:spacing w:line="270" w:lineRule="auto"/>
              <w:rPr>
                <w:rFonts w:ascii="仿宋_GB2312" w:eastAsia="仿宋_GB2312"/>
              </w:rPr>
            </w:pPr>
          </w:p>
          <w:p>
            <w:pPr>
              <w:spacing w:before="65" w:line="185" w:lineRule="auto"/>
              <w:ind w:left="154"/>
              <w:rPr>
                <w:rFonts w:ascii="仿宋_GB2312" w:hAnsi="宋体" w:eastAsia="仿宋_GB2312" w:cs="宋体"/>
                <w:sz w:val="20"/>
                <w:szCs w:val="20"/>
              </w:rPr>
            </w:pPr>
            <w:r>
              <w:rPr>
                <w:rFonts w:hint="eastAsia" w:ascii="仿宋_GB2312" w:hAnsi="宋体" w:eastAsia="仿宋_GB2312" w:cs="宋体"/>
                <w:spacing w:val="-3"/>
                <w:sz w:val="20"/>
                <w:szCs w:val="20"/>
              </w:rPr>
              <w:t>8</w:t>
            </w:r>
            <w:r>
              <w:rPr>
                <w:rFonts w:hint="eastAsia" w:ascii="仿宋_GB2312" w:hAnsi="宋体" w:eastAsia="仿宋_GB2312" w:cs="宋体"/>
                <w:spacing w:val="-2"/>
                <w:sz w:val="20"/>
                <w:szCs w:val="20"/>
              </w:rPr>
              <w:t>1</w:t>
            </w:r>
          </w:p>
        </w:tc>
        <w:tc>
          <w:tcPr>
            <w:tcW w:w="540" w:type="dxa"/>
            <w:tcBorders>
              <w:top w:val="single" w:color="000000" w:sz="2" w:space="0"/>
              <w:bottom w:val="single" w:color="000000" w:sz="2" w:space="0"/>
            </w:tcBorders>
          </w:tcPr>
          <w:p>
            <w:pPr>
              <w:spacing w:line="245" w:lineRule="auto"/>
              <w:jc w:val="center"/>
              <w:rPr>
                <w:rFonts w:ascii="仿宋_GB2312" w:eastAsia="仿宋_GB2312"/>
              </w:rPr>
            </w:pPr>
          </w:p>
          <w:p>
            <w:pPr>
              <w:spacing w:line="245" w:lineRule="auto"/>
              <w:jc w:val="center"/>
              <w:rPr>
                <w:rFonts w:ascii="仿宋_GB2312" w:eastAsia="仿宋_GB2312"/>
              </w:rPr>
            </w:pPr>
          </w:p>
          <w:p>
            <w:pPr>
              <w:spacing w:before="65" w:line="276" w:lineRule="auto"/>
              <w:ind w:left="60" w:right="5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08" w:type="dxa"/>
            <w:tcBorders>
              <w:top w:val="single" w:color="000000" w:sz="2" w:space="0"/>
              <w:bottom w:val="single" w:color="000000" w:sz="2" w:space="0"/>
            </w:tcBorders>
          </w:tcPr>
          <w:p>
            <w:pPr>
              <w:spacing w:before="298" w:line="266" w:lineRule="auto"/>
              <w:ind w:left="29" w:right="158"/>
              <w:jc w:val="center"/>
              <w:rPr>
                <w:rFonts w:ascii="仿宋_GB2312" w:hAnsi="宋体" w:eastAsia="仿宋_GB2312" w:cs="宋体"/>
                <w:sz w:val="20"/>
                <w:szCs w:val="20"/>
              </w:rPr>
            </w:pPr>
            <w:r>
              <w:rPr>
                <w:rFonts w:hint="eastAsia" w:ascii="仿宋_GB2312" w:hAnsi="宋体" w:eastAsia="仿宋_GB2312" w:cs="宋体"/>
                <w:spacing w:val="-1"/>
                <w:sz w:val="20"/>
                <w:szCs w:val="20"/>
              </w:rPr>
              <w:t>对基本医疗卫生制</w:t>
            </w:r>
            <w:r>
              <w:rPr>
                <w:rFonts w:hint="eastAsia" w:ascii="仿宋_GB2312" w:hAnsi="宋体" w:eastAsia="仿宋_GB2312" w:cs="宋体"/>
                <w:sz w:val="20"/>
                <w:szCs w:val="20"/>
              </w:rPr>
              <w:t xml:space="preserve">度 </w:t>
            </w:r>
            <w:r>
              <w:rPr>
                <w:rFonts w:hint="eastAsia" w:ascii="仿宋_GB2312" w:hAnsi="宋体" w:eastAsia="仿宋_GB2312" w:cs="宋体"/>
                <w:spacing w:val="1"/>
                <w:sz w:val="20"/>
                <w:szCs w:val="20"/>
              </w:rPr>
              <w:t>不能解决的困难残疾</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人</w:t>
            </w:r>
            <w:r>
              <w:rPr>
                <w:rFonts w:hint="eastAsia" w:ascii="仿宋_GB2312" w:hAnsi="宋体" w:eastAsia="仿宋_GB2312" w:cs="宋体"/>
                <w:spacing w:val="-1"/>
                <w:sz w:val="20"/>
                <w:szCs w:val="20"/>
              </w:rPr>
              <w:t>基本医疗、康复服</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务</w:t>
            </w:r>
            <w:r>
              <w:rPr>
                <w:rFonts w:hint="eastAsia" w:ascii="仿宋_GB2312" w:hAnsi="宋体" w:eastAsia="仿宋_GB2312" w:cs="宋体"/>
                <w:spacing w:val="-1"/>
                <w:sz w:val="20"/>
                <w:szCs w:val="20"/>
              </w:rPr>
              <w:t>、必要辅助器具配</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置和更换的救</w:t>
            </w:r>
            <w:r>
              <w:rPr>
                <w:rFonts w:hint="eastAsia" w:ascii="仿宋_GB2312" w:hAnsi="宋体" w:eastAsia="仿宋_GB2312" w:cs="宋体"/>
                <w:sz w:val="20"/>
                <w:szCs w:val="20"/>
              </w:rPr>
              <w:t>助</w:t>
            </w:r>
          </w:p>
        </w:tc>
        <w:tc>
          <w:tcPr>
            <w:tcW w:w="7989" w:type="dxa"/>
            <w:tcBorders>
              <w:top w:val="single" w:color="000000" w:sz="2" w:space="0"/>
              <w:bottom w:val="single" w:color="000000" w:sz="2" w:space="0"/>
            </w:tcBorders>
          </w:tcPr>
          <w:p>
            <w:pPr>
              <w:spacing w:before="267" w:line="229" w:lineRule="auto"/>
              <w:rPr>
                <w:rFonts w:ascii="仿宋_GB2312" w:hAnsi="宋体" w:eastAsia="仿宋_GB2312" w:cs="宋体"/>
                <w:sz w:val="19"/>
                <w:szCs w:val="19"/>
              </w:rPr>
            </w:pPr>
            <w:r>
              <w:rPr>
                <w:rFonts w:hint="eastAsia" w:ascii="仿宋_GB2312" w:hAnsi="宋体" w:eastAsia="仿宋_GB2312" w:cs="宋体"/>
                <w:spacing w:val="15"/>
                <w:sz w:val="19"/>
                <w:szCs w:val="19"/>
              </w:rPr>
              <w:t>【地方性法规】《山西省残疾人保障条例》(2021年5月修正</w:t>
            </w:r>
            <w:r>
              <w:rPr>
                <w:rFonts w:hint="eastAsia" w:ascii="仿宋_GB2312" w:hAnsi="宋体" w:eastAsia="仿宋_GB2312" w:cs="宋体"/>
                <w:spacing w:val="11"/>
                <w:sz w:val="19"/>
                <w:szCs w:val="19"/>
              </w:rPr>
              <w:t>)</w:t>
            </w:r>
          </w:p>
          <w:p>
            <w:pPr>
              <w:spacing w:before="52" w:line="295" w:lineRule="auto"/>
              <w:ind w:left="52" w:firstLine="408"/>
              <w:rPr>
                <w:rFonts w:ascii="仿宋_GB2312" w:hAnsi="宋体" w:eastAsia="仿宋_GB2312" w:cs="宋体"/>
                <w:sz w:val="19"/>
                <w:szCs w:val="19"/>
              </w:rPr>
            </w:pPr>
            <w:r>
              <w:rPr>
                <w:rFonts w:hint="eastAsia" w:ascii="仿宋_GB2312" w:hAnsi="宋体" w:eastAsia="仿宋_GB2312" w:cs="宋体"/>
                <w:spacing w:val="29"/>
                <w:sz w:val="19"/>
                <w:szCs w:val="19"/>
              </w:rPr>
              <w:t>第</w:t>
            </w:r>
            <w:r>
              <w:rPr>
                <w:rFonts w:hint="eastAsia" w:ascii="仿宋_GB2312" w:hAnsi="宋体" w:eastAsia="仿宋_GB2312" w:cs="宋体"/>
                <w:spacing w:val="23"/>
                <w:sz w:val="19"/>
                <w:szCs w:val="19"/>
              </w:rPr>
              <w:t>三十五条第一款各级人民政府应当将残疾人白内障复明手术、精神病入院治</w:t>
            </w:r>
            <w:r>
              <w:rPr>
                <w:rFonts w:hint="eastAsia" w:ascii="仿宋_GB2312" w:hAnsi="宋体" w:eastAsia="仿宋_GB2312" w:cs="宋体"/>
                <w:sz w:val="19"/>
                <w:szCs w:val="19"/>
              </w:rPr>
              <w:t xml:space="preserve"> </w:t>
            </w:r>
            <w:r>
              <w:rPr>
                <w:rFonts w:hint="eastAsia" w:ascii="仿宋_GB2312" w:hAnsi="宋体" w:eastAsia="仿宋_GB2312" w:cs="宋体"/>
                <w:spacing w:val="16"/>
                <w:sz w:val="19"/>
                <w:szCs w:val="19"/>
              </w:rPr>
              <w:t>疗</w:t>
            </w:r>
            <w:r>
              <w:rPr>
                <w:rFonts w:hint="eastAsia" w:ascii="仿宋_GB2312" w:hAnsi="宋体" w:eastAsia="仿宋_GB2312" w:cs="宋体"/>
                <w:spacing w:val="10"/>
                <w:sz w:val="19"/>
                <w:szCs w:val="19"/>
              </w:rPr>
              <w:t>、残疾儿童医疗康复等项目纳入城镇职工基本医疗保险、城乡居民基本医疗保险范围;</w:t>
            </w:r>
            <w:r>
              <w:rPr>
                <w:rFonts w:hint="eastAsia" w:ascii="仿宋_GB2312" w:hAnsi="宋体" w:eastAsia="仿宋_GB2312" w:cs="宋体"/>
                <w:sz w:val="19"/>
                <w:szCs w:val="19"/>
              </w:rPr>
              <w:t xml:space="preserve"> </w:t>
            </w:r>
            <w:r>
              <w:rPr>
                <w:rFonts w:hint="eastAsia" w:ascii="仿宋_GB2312" w:hAnsi="宋体" w:eastAsia="仿宋_GB2312" w:cs="宋体"/>
                <w:spacing w:val="22"/>
                <w:sz w:val="19"/>
                <w:szCs w:val="19"/>
              </w:rPr>
              <w:t>对</w:t>
            </w:r>
            <w:r>
              <w:rPr>
                <w:rFonts w:hint="eastAsia" w:ascii="仿宋_GB2312" w:hAnsi="宋体" w:eastAsia="仿宋_GB2312" w:cs="宋体"/>
                <w:spacing w:val="12"/>
                <w:sz w:val="19"/>
                <w:szCs w:val="19"/>
              </w:rPr>
              <w:t>基</w:t>
            </w:r>
            <w:r>
              <w:rPr>
                <w:rFonts w:hint="eastAsia" w:ascii="仿宋_GB2312" w:hAnsi="宋体" w:eastAsia="仿宋_GB2312" w:cs="宋体"/>
                <w:spacing w:val="11"/>
                <w:sz w:val="19"/>
                <w:szCs w:val="19"/>
              </w:rPr>
              <w:t>本医疗卫生制度尚不能解决的困难残疾人的基本医疗、康复服务、必要的辅助器具</w:t>
            </w:r>
            <w:r>
              <w:rPr>
                <w:rFonts w:hint="eastAsia" w:ascii="仿宋_GB2312" w:hAnsi="宋体" w:eastAsia="仿宋_GB2312" w:cs="宋体"/>
                <w:sz w:val="19"/>
                <w:szCs w:val="19"/>
              </w:rPr>
              <w:t xml:space="preserve"> </w:t>
            </w:r>
            <w:r>
              <w:rPr>
                <w:rFonts w:hint="eastAsia" w:ascii="仿宋_GB2312" w:hAnsi="宋体" w:eastAsia="仿宋_GB2312" w:cs="宋体"/>
                <w:spacing w:val="10"/>
                <w:sz w:val="19"/>
                <w:szCs w:val="19"/>
              </w:rPr>
              <w:t>的配置和更换，按照国家和省的有关规定给予救助</w:t>
            </w:r>
            <w:r>
              <w:rPr>
                <w:rFonts w:hint="eastAsia" w:ascii="仿宋_GB2312" w:hAnsi="宋体" w:eastAsia="仿宋_GB2312" w:cs="宋体"/>
                <w:spacing w:val="7"/>
                <w:sz w:val="19"/>
                <w:szCs w:val="19"/>
              </w:rPr>
              <w:t>。</w:t>
            </w:r>
          </w:p>
        </w:tc>
        <w:tc>
          <w:tcPr>
            <w:tcW w:w="709" w:type="dxa"/>
            <w:tcBorders>
              <w:top w:val="single" w:color="000000" w:sz="2" w:space="0"/>
              <w:bottom w:val="single" w:color="000000" w:sz="2" w:space="0"/>
            </w:tcBorders>
          </w:tcPr>
          <w:p>
            <w:pPr>
              <w:spacing w:line="259" w:lineRule="auto"/>
              <w:rPr>
                <w:rFonts w:ascii="仿宋_GB2312" w:eastAsia="仿宋_GB2312"/>
              </w:rPr>
            </w:pPr>
          </w:p>
          <w:p>
            <w:pPr>
              <w:spacing w:line="259" w:lineRule="auto"/>
              <w:rPr>
                <w:rFonts w:ascii="仿宋_GB2312" w:eastAsia="仿宋_GB2312"/>
              </w:rPr>
            </w:pPr>
          </w:p>
          <w:p>
            <w:pPr>
              <w:spacing w:line="259" w:lineRule="auto"/>
              <w:rPr>
                <w:rFonts w:ascii="仿宋_GB2312" w:eastAsia="仿宋_GB2312"/>
              </w:rPr>
            </w:pPr>
          </w:p>
          <w:p>
            <w:pPr>
              <w:spacing w:before="65" w:line="238" w:lineRule="auto"/>
              <w:ind w:left="237"/>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bl>
    <w:p>
      <w:pPr>
        <w:rPr>
          <w:rFonts w:ascii="仿宋_GB2312" w:eastAsia="仿宋_GB2312"/>
        </w:rPr>
      </w:pPr>
    </w:p>
    <w:p>
      <w:pPr>
        <w:rPr>
          <w:rFonts w:ascii="仿宋_GB2312" w:eastAsia="仿宋_GB2312"/>
        </w:rPr>
        <w:sectPr>
          <w:pgSz w:w="16840" w:h="11910" w:orient="landscape"/>
          <w:pgMar w:top="1701" w:right="1418" w:bottom="1134" w:left="2155" w:header="0" w:footer="0" w:gutter="0"/>
          <w:cols w:space="720" w:num="1"/>
          <w:docGrid w:linePitch="286" w:charSpace="0"/>
        </w:sectPr>
      </w:pPr>
    </w:p>
    <w:p>
      <w:pPr>
        <w:rPr>
          <w:rFonts w:ascii="仿宋_GB2312" w:eastAsia="仿宋_GB2312"/>
        </w:rPr>
      </w:pPr>
    </w:p>
    <w:p>
      <w:pPr>
        <w:spacing w:line="98" w:lineRule="exact"/>
        <w:rPr>
          <w:rFonts w:ascii="仿宋_GB2312" w:eastAsia="仿宋_GB2312"/>
        </w:rPr>
      </w:pPr>
    </w:p>
    <w:tbl>
      <w:tblPr>
        <w:tblStyle w:val="9"/>
        <w:tblW w:w="13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5"/>
        <w:gridCol w:w="539"/>
        <w:gridCol w:w="2008"/>
        <w:gridCol w:w="8020"/>
        <w:gridCol w:w="709"/>
        <w:gridCol w:w="708"/>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95" w:type="dxa"/>
            <w:vMerge w:val="restart"/>
            <w:tcBorders>
              <w:top w:val="single" w:color="000000" w:sz="2" w:space="0"/>
              <w:bottom w:val="nil"/>
            </w:tcBorders>
            <w:textDirection w:val="tbRlV"/>
            <w:vAlign w:val="center"/>
          </w:tcPr>
          <w:p>
            <w:pPr>
              <w:jc w:val="center"/>
              <w:rPr>
                <w:rFonts w:ascii="黑体" w:hAnsi="黑体" w:eastAsia="黑体"/>
              </w:rPr>
            </w:pPr>
            <w:r>
              <w:rPr>
                <w:rFonts w:hint="eastAsia" w:ascii="黑体" w:hAnsi="黑体" w:eastAsia="黑体" w:cs="宋体"/>
              </w:rPr>
              <w:t>序号</w:t>
            </w:r>
          </w:p>
        </w:tc>
        <w:tc>
          <w:tcPr>
            <w:tcW w:w="539" w:type="dxa"/>
            <w:vMerge w:val="restart"/>
            <w:tcBorders>
              <w:top w:val="single" w:color="000000" w:sz="2" w:space="0"/>
              <w:bottom w:val="nil"/>
            </w:tcBorders>
            <w:vAlign w:val="center"/>
          </w:tcPr>
          <w:p>
            <w:pPr>
              <w:jc w:val="center"/>
              <w:rPr>
                <w:rFonts w:ascii="黑体" w:hAnsi="黑体" w:eastAsia="黑体"/>
              </w:rPr>
            </w:pPr>
            <w:r>
              <w:rPr>
                <w:rFonts w:hint="eastAsia" w:ascii="黑体" w:hAnsi="黑体" w:eastAsia="黑体" w:cs="宋体"/>
              </w:rPr>
              <w:t>职权</w:t>
            </w:r>
            <w:r>
              <w:rPr>
                <w:rFonts w:hint="eastAsia" w:ascii="黑体" w:hAnsi="黑体" w:eastAsia="黑体"/>
              </w:rPr>
              <w:t xml:space="preserve"> </w:t>
            </w:r>
            <w:r>
              <w:rPr>
                <w:rFonts w:hint="eastAsia" w:ascii="黑体" w:hAnsi="黑体" w:eastAsia="黑体" w:cs="宋体"/>
              </w:rPr>
              <w:t>类型</w:t>
            </w:r>
          </w:p>
        </w:tc>
        <w:tc>
          <w:tcPr>
            <w:tcW w:w="2008" w:type="dxa"/>
            <w:vMerge w:val="restart"/>
            <w:tcBorders>
              <w:top w:val="single" w:color="000000" w:sz="2" w:space="0"/>
              <w:bottom w:val="nil"/>
            </w:tcBorders>
            <w:vAlign w:val="center"/>
          </w:tcPr>
          <w:p>
            <w:pPr>
              <w:jc w:val="center"/>
              <w:rPr>
                <w:rFonts w:ascii="黑体" w:hAnsi="黑体" w:eastAsia="黑体"/>
              </w:rPr>
            </w:pPr>
            <w:r>
              <w:rPr>
                <w:rFonts w:hint="eastAsia" w:ascii="黑体" w:hAnsi="黑体" w:eastAsia="黑体" w:cs="宋体"/>
              </w:rPr>
              <w:t>职权名称</w:t>
            </w:r>
          </w:p>
        </w:tc>
        <w:tc>
          <w:tcPr>
            <w:tcW w:w="8020" w:type="dxa"/>
            <w:vMerge w:val="restart"/>
            <w:tcBorders>
              <w:top w:val="single" w:color="000000" w:sz="2" w:space="0"/>
              <w:bottom w:val="nil"/>
            </w:tcBorders>
            <w:vAlign w:val="center"/>
          </w:tcPr>
          <w:p>
            <w:pPr>
              <w:jc w:val="center"/>
              <w:rPr>
                <w:rFonts w:ascii="黑体" w:hAnsi="黑体" w:eastAsia="黑体"/>
              </w:rPr>
            </w:pPr>
            <w:r>
              <w:rPr>
                <w:rFonts w:hint="eastAsia" w:ascii="黑体" w:hAnsi="黑体" w:eastAsia="黑体" w:cs="宋体"/>
              </w:rPr>
              <w:t>职权依据</w:t>
            </w:r>
          </w:p>
        </w:tc>
        <w:tc>
          <w:tcPr>
            <w:tcW w:w="1417" w:type="dxa"/>
            <w:gridSpan w:val="2"/>
            <w:tcBorders>
              <w:top w:val="single" w:color="000000" w:sz="2" w:space="0"/>
              <w:bottom w:val="single" w:color="000000" w:sz="2" w:space="0"/>
            </w:tcBorders>
            <w:vAlign w:val="center"/>
          </w:tcPr>
          <w:p>
            <w:pPr>
              <w:jc w:val="center"/>
              <w:rPr>
                <w:rFonts w:ascii="黑体" w:hAnsi="黑体" w:eastAsia="黑体"/>
              </w:rPr>
            </w:pPr>
            <w:r>
              <w:rPr>
                <w:rFonts w:hint="eastAsia" w:ascii="黑体" w:hAnsi="黑体" w:eastAsia="黑体" w:cs="宋体"/>
              </w:rPr>
              <w:t>实施主体</w:t>
            </w:r>
          </w:p>
        </w:tc>
        <w:tc>
          <w:tcPr>
            <w:tcW w:w="709" w:type="dxa"/>
            <w:vMerge w:val="restart"/>
            <w:tcBorders>
              <w:top w:val="single" w:color="000000" w:sz="2" w:space="0"/>
              <w:bottom w:val="nil"/>
            </w:tcBorders>
            <w:vAlign w:val="center"/>
          </w:tcPr>
          <w:p>
            <w:pPr>
              <w:jc w:val="center"/>
              <w:rPr>
                <w:rFonts w:ascii="仿宋_GB2312" w:hAnsi="宋体" w:eastAsia="仿宋_GB2312" w:cs="宋体"/>
                <w:sz w:val="20"/>
                <w:szCs w:val="20"/>
              </w:rPr>
            </w:pPr>
            <w:r>
              <w:rPr>
                <w:rFonts w:hint="eastAsia" w:ascii="黑体" w:hAnsi="黑体" w:eastAsia="黑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495" w:type="dxa"/>
            <w:vMerge w:val="continue"/>
            <w:tcBorders>
              <w:top w:val="nil"/>
              <w:bottom w:val="single" w:color="000000" w:sz="2" w:space="0"/>
            </w:tcBorders>
            <w:textDirection w:val="tbRlV"/>
            <w:vAlign w:val="center"/>
          </w:tcPr>
          <w:p>
            <w:pPr>
              <w:jc w:val="center"/>
              <w:rPr>
                <w:rFonts w:ascii="黑体" w:hAnsi="黑体" w:eastAsia="黑体"/>
              </w:rPr>
            </w:pPr>
          </w:p>
        </w:tc>
        <w:tc>
          <w:tcPr>
            <w:tcW w:w="539" w:type="dxa"/>
            <w:vMerge w:val="continue"/>
            <w:tcBorders>
              <w:top w:val="nil"/>
              <w:bottom w:val="single" w:color="000000" w:sz="2" w:space="0"/>
            </w:tcBorders>
            <w:vAlign w:val="center"/>
          </w:tcPr>
          <w:p>
            <w:pPr>
              <w:jc w:val="center"/>
              <w:rPr>
                <w:rFonts w:ascii="黑体" w:hAnsi="黑体" w:eastAsia="黑体"/>
              </w:rPr>
            </w:pPr>
          </w:p>
        </w:tc>
        <w:tc>
          <w:tcPr>
            <w:tcW w:w="2008" w:type="dxa"/>
            <w:vMerge w:val="continue"/>
            <w:tcBorders>
              <w:top w:val="nil"/>
              <w:bottom w:val="single" w:color="000000" w:sz="2" w:space="0"/>
            </w:tcBorders>
            <w:vAlign w:val="center"/>
          </w:tcPr>
          <w:p>
            <w:pPr>
              <w:jc w:val="center"/>
              <w:rPr>
                <w:rFonts w:ascii="黑体" w:hAnsi="黑体" w:eastAsia="黑体"/>
              </w:rPr>
            </w:pPr>
          </w:p>
        </w:tc>
        <w:tc>
          <w:tcPr>
            <w:tcW w:w="8020" w:type="dxa"/>
            <w:vMerge w:val="continue"/>
            <w:tcBorders>
              <w:top w:val="nil"/>
              <w:bottom w:val="single" w:color="000000" w:sz="2" w:space="0"/>
            </w:tcBorders>
            <w:vAlign w:val="center"/>
          </w:tcPr>
          <w:p>
            <w:pPr>
              <w:jc w:val="center"/>
              <w:rPr>
                <w:rFonts w:ascii="黑体" w:hAnsi="黑体" w:eastAsia="黑体"/>
              </w:rPr>
            </w:pPr>
          </w:p>
        </w:tc>
        <w:tc>
          <w:tcPr>
            <w:tcW w:w="709" w:type="dxa"/>
            <w:tcBorders>
              <w:top w:val="single" w:color="000000" w:sz="2" w:space="0"/>
              <w:bottom w:val="single" w:color="000000" w:sz="2" w:space="0"/>
            </w:tcBorders>
            <w:vAlign w:val="center"/>
          </w:tcPr>
          <w:p>
            <w:pPr>
              <w:jc w:val="center"/>
              <w:rPr>
                <w:rFonts w:ascii="黑体" w:hAnsi="黑体" w:eastAsia="黑体"/>
              </w:rPr>
            </w:pPr>
            <w:r>
              <w:rPr>
                <w:rFonts w:hint="eastAsia" w:ascii="黑体" w:hAnsi="黑体" w:eastAsia="黑体" w:cs="宋体"/>
              </w:rPr>
              <w:t>乡镇</w:t>
            </w:r>
          </w:p>
        </w:tc>
        <w:tc>
          <w:tcPr>
            <w:tcW w:w="708" w:type="dxa"/>
            <w:tcBorders>
              <w:top w:val="single" w:color="000000" w:sz="2" w:space="0"/>
              <w:bottom w:val="single" w:color="000000" w:sz="2" w:space="0"/>
            </w:tcBorders>
            <w:vAlign w:val="center"/>
          </w:tcPr>
          <w:p>
            <w:pPr>
              <w:jc w:val="center"/>
              <w:rPr>
                <w:rFonts w:ascii="黑体" w:hAnsi="黑体" w:eastAsia="黑体"/>
              </w:rPr>
            </w:pPr>
            <w:r>
              <w:rPr>
                <w:rFonts w:hint="eastAsia" w:ascii="黑体" w:hAnsi="黑体" w:eastAsia="黑体" w:cs="宋体"/>
              </w:rPr>
              <w:t>街道</w:t>
            </w:r>
          </w:p>
        </w:tc>
        <w:tc>
          <w:tcPr>
            <w:tcW w:w="709" w:type="dxa"/>
            <w:vMerge w:val="continue"/>
            <w:tcBorders>
              <w:top w:val="nil"/>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4" w:hRule="atLeast"/>
        </w:trPr>
        <w:tc>
          <w:tcPr>
            <w:tcW w:w="495" w:type="dxa"/>
            <w:tcBorders>
              <w:top w:val="single" w:color="000000" w:sz="2" w:space="0"/>
              <w:bottom w:val="single" w:color="000000" w:sz="2" w:space="0"/>
            </w:tcBorders>
          </w:tcPr>
          <w:p>
            <w:pPr>
              <w:spacing w:line="307" w:lineRule="auto"/>
              <w:rPr>
                <w:rFonts w:ascii="仿宋_GB2312" w:eastAsia="仿宋_GB2312"/>
              </w:rPr>
            </w:pPr>
          </w:p>
          <w:p>
            <w:pPr>
              <w:spacing w:line="308" w:lineRule="auto"/>
              <w:rPr>
                <w:rFonts w:ascii="仿宋_GB2312" w:eastAsia="仿宋_GB2312"/>
              </w:rPr>
            </w:pPr>
          </w:p>
          <w:p>
            <w:pPr>
              <w:spacing w:before="65" w:line="185" w:lineRule="auto"/>
              <w:ind w:left="134"/>
              <w:rPr>
                <w:rFonts w:ascii="仿宋_GB2312" w:hAnsi="宋体" w:eastAsia="仿宋_GB2312" w:cs="宋体"/>
                <w:sz w:val="20"/>
                <w:szCs w:val="20"/>
              </w:rPr>
            </w:pPr>
            <w:r>
              <w:rPr>
                <w:rFonts w:hint="eastAsia" w:ascii="仿宋_GB2312" w:hAnsi="宋体" w:eastAsia="仿宋_GB2312" w:cs="宋体"/>
                <w:spacing w:val="-3"/>
                <w:sz w:val="20"/>
                <w:szCs w:val="20"/>
              </w:rPr>
              <w:t>8</w:t>
            </w:r>
            <w:r>
              <w:rPr>
                <w:rFonts w:hint="eastAsia" w:ascii="仿宋_GB2312" w:hAnsi="宋体" w:eastAsia="仿宋_GB2312" w:cs="宋体"/>
                <w:spacing w:val="-2"/>
                <w:sz w:val="20"/>
                <w:szCs w:val="20"/>
              </w:rPr>
              <w:t>2</w:t>
            </w:r>
          </w:p>
        </w:tc>
        <w:tc>
          <w:tcPr>
            <w:tcW w:w="539" w:type="dxa"/>
            <w:tcBorders>
              <w:top w:val="single" w:color="000000" w:sz="2" w:space="0"/>
              <w:bottom w:val="single" w:color="000000" w:sz="2" w:space="0"/>
            </w:tcBorders>
          </w:tcPr>
          <w:p>
            <w:pPr>
              <w:spacing w:line="285" w:lineRule="auto"/>
              <w:jc w:val="center"/>
              <w:rPr>
                <w:rFonts w:ascii="仿宋_GB2312" w:eastAsia="仿宋_GB2312"/>
              </w:rPr>
            </w:pPr>
          </w:p>
          <w:p>
            <w:pPr>
              <w:spacing w:before="65" w:line="281" w:lineRule="auto"/>
              <w:ind w:left="59" w:right="51"/>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08" w:type="dxa"/>
            <w:tcBorders>
              <w:top w:val="single" w:color="000000" w:sz="2" w:space="0"/>
              <w:bottom w:val="single" w:color="000000" w:sz="2" w:space="0"/>
            </w:tcBorders>
          </w:tcPr>
          <w:p>
            <w:pPr>
              <w:spacing w:before="81" w:line="253" w:lineRule="auto"/>
              <w:ind w:left="40" w:right="138"/>
              <w:jc w:val="center"/>
              <w:rPr>
                <w:rFonts w:ascii="仿宋_GB2312" w:hAnsi="宋体" w:eastAsia="仿宋_GB2312" w:cs="宋体"/>
                <w:sz w:val="20"/>
                <w:szCs w:val="20"/>
              </w:rPr>
            </w:pPr>
            <w:r>
              <w:rPr>
                <w:rFonts w:hint="eastAsia" w:ascii="仿宋_GB2312" w:hAnsi="宋体" w:eastAsia="仿宋_GB2312" w:cs="宋体"/>
                <w:spacing w:val="-1"/>
                <w:sz w:val="20"/>
                <w:szCs w:val="20"/>
              </w:rPr>
              <w:t>对无职业且缺乏就</w:t>
            </w:r>
            <w:r>
              <w:rPr>
                <w:rFonts w:hint="eastAsia" w:ascii="仿宋_GB2312" w:hAnsi="宋体" w:eastAsia="仿宋_GB2312" w:cs="宋体"/>
                <w:sz w:val="20"/>
                <w:szCs w:val="20"/>
              </w:rPr>
              <w:t xml:space="preserve">业 </w:t>
            </w:r>
            <w:r>
              <w:rPr>
                <w:rFonts w:hint="eastAsia" w:ascii="仿宋_GB2312" w:hAnsi="宋体" w:eastAsia="仿宋_GB2312" w:cs="宋体"/>
                <w:spacing w:val="2"/>
                <w:sz w:val="20"/>
                <w:szCs w:val="20"/>
              </w:rPr>
              <w:t>能力的戒毒人员，提</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供必</w:t>
            </w:r>
            <w:r>
              <w:rPr>
                <w:rFonts w:hint="eastAsia" w:ascii="仿宋_GB2312" w:hAnsi="宋体" w:eastAsia="仿宋_GB2312" w:cs="宋体"/>
                <w:sz w:val="20"/>
                <w:szCs w:val="20"/>
              </w:rPr>
              <w:t xml:space="preserve">要的职业技能培 </w:t>
            </w:r>
            <w:r>
              <w:rPr>
                <w:rFonts w:hint="eastAsia" w:ascii="仿宋_GB2312" w:hAnsi="宋体" w:eastAsia="仿宋_GB2312" w:cs="宋体"/>
                <w:spacing w:val="-8"/>
                <w:sz w:val="20"/>
                <w:szCs w:val="20"/>
              </w:rPr>
              <w:t>训</w:t>
            </w:r>
            <w:r>
              <w:rPr>
                <w:rFonts w:hint="eastAsia" w:ascii="仿宋_GB2312" w:hAnsi="宋体" w:eastAsia="仿宋_GB2312" w:cs="宋体"/>
                <w:spacing w:val="-7"/>
                <w:sz w:val="20"/>
                <w:szCs w:val="20"/>
              </w:rPr>
              <w:t>、就业指导和就业</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援助</w:t>
            </w:r>
          </w:p>
        </w:tc>
        <w:tc>
          <w:tcPr>
            <w:tcW w:w="8020" w:type="dxa"/>
            <w:tcBorders>
              <w:top w:val="single" w:color="000000" w:sz="2" w:space="0"/>
              <w:bottom w:val="single" w:color="000000" w:sz="2" w:space="0"/>
            </w:tcBorders>
          </w:tcPr>
          <w:p>
            <w:pPr>
              <w:spacing w:before="213" w:line="229" w:lineRule="auto"/>
              <w:rPr>
                <w:rFonts w:ascii="仿宋_GB2312" w:hAnsi="宋体" w:eastAsia="仿宋_GB2312" w:cs="宋体"/>
                <w:sz w:val="19"/>
                <w:szCs w:val="19"/>
              </w:rPr>
            </w:pPr>
            <w:r>
              <w:rPr>
                <w:rFonts w:hint="eastAsia" w:ascii="仿宋_GB2312" w:hAnsi="宋体" w:eastAsia="仿宋_GB2312" w:cs="宋体"/>
                <w:spacing w:val="27"/>
                <w:sz w:val="19"/>
                <w:szCs w:val="19"/>
              </w:rPr>
              <w:t>【</w:t>
            </w:r>
            <w:r>
              <w:rPr>
                <w:rFonts w:hint="eastAsia" w:ascii="仿宋_GB2312" w:hAnsi="宋体" w:eastAsia="仿宋_GB2312" w:cs="宋体"/>
                <w:spacing w:val="15"/>
                <w:sz w:val="19"/>
                <w:szCs w:val="19"/>
              </w:rPr>
              <w:t>法律】《中华人民共和国禁毒法》(2008年6月施行)</w:t>
            </w:r>
          </w:p>
          <w:p>
            <w:pPr>
              <w:spacing w:before="63" w:line="273" w:lineRule="auto"/>
              <w:ind w:left="63" w:right="44" w:firstLine="410"/>
              <w:rPr>
                <w:rFonts w:ascii="仿宋_GB2312" w:hAnsi="宋体" w:eastAsia="仿宋_GB2312" w:cs="宋体"/>
                <w:sz w:val="20"/>
                <w:szCs w:val="20"/>
              </w:rPr>
            </w:pPr>
            <w:r>
              <w:rPr>
                <w:rFonts w:hint="eastAsia" w:ascii="仿宋_GB2312" w:hAnsi="宋体" w:eastAsia="仿宋_GB2312" w:cs="宋体"/>
                <w:spacing w:val="10"/>
                <w:sz w:val="20"/>
                <w:szCs w:val="20"/>
              </w:rPr>
              <w:t>第</w:t>
            </w:r>
            <w:r>
              <w:rPr>
                <w:rFonts w:hint="eastAsia" w:ascii="仿宋_GB2312" w:hAnsi="宋体" w:eastAsia="仿宋_GB2312" w:cs="宋体"/>
                <w:spacing w:val="7"/>
                <w:sz w:val="20"/>
                <w:szCs w:val="20"/>
              </w:rPr>
              <w:t>三十四条第二款城市街道办事处、乡镇人民政府，以及县级人民政府劳动行政</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部门对无职业且缺乏就业能力的戒毒人员，应当提供必要的职业</w:t>
            </w:r>
            <w:r>
              <w:rPr>
                <w:rFonts w:hint="eastAsia" w:ascii="仿宋_GB2312" w:hAnsi="宋体" w:eastAsia="仿宋_GB2312" w:cs="宋体"/>
                <w:spacing w:val="1"/>
                <w:sz w:val="20"/>
                <w:szCs w:val="20"/>
              </w:rPr>
              <w:t>技能培训、就业指导和</w:t>
            </w:r>
            <w:r>
              <w:rPr>
                <w:rFonts w:hint="eastAsia" w:ascii="仿宋_GB2312" w:hAnsi="宋体" w:eastAsia="仿宋_GB2312" w:cs="宋体"/>
                <w:sz w:val="20"/>
                <w:szCs w:val="20"/>
              </w:rPr>
              <w:t xml:space="preserve"> </w:t>
            </w:r>
            <w:r>
              <w:rPr>
                <w:rFonts w:hint="eastAsia" w:ascii="仿宋_GB2312" w:hAnsi="宋体" w:eastAsia="仿宋_GB2312" w:cs="宋体"/>
                <w:spacing w:val="20"/>
                <w:sz w:val="20"/>
                <w:szCs w:val="20"/>
              </w:rPr>
              <w:t>就业援助</w:t>
            </w:r>
            <w:r>
              <w:rPr>
                <w:rFonts w:hint="eastAsia" w:ascii="仿宋_GB2312" w:hAnsi="宋体" w:eastAsia="仿宋_GB2312" w:cs="宋体"/>
                <w:spacing w:val="19"/>
                <w:sz w:val="20"/>
                <w:szCs w:val="20"/>
              </w:rPr>
              <w:t>。</w:t>
            </w:r>
          </w:p>
        </w:tc>
        <w:tc>
          <w:tcPr>
            <w:tcW w:w="709" w:type="dxa"/>
            <w:tcBorders>
              <w:top w:val="single" w:color="000000" w:sz="2" w:space="0"/>
              <w:bottom w:val="single" w:color="000000" w:sz="2" w:space="0"/>
            </w:tcBorders>
          </w:tcPr>
          <w:p>
            <w:pPr>
              <w:spacing w:line="292" w:lineRule="auto"/>
              <w:rPr>
                <w:rFonts w:ascii="仿宋_GB2312" w:eastAsia="仿宋_GB2312"/>
              </w:rPr>
            </w:pPr>
          </w:p>
          <w:p>
            <w:pPr>
              <w:spacing w:line="292" w:lineRule="auto"/>
              <w:rPr>
                <w:rFonts w:ascii="仿宋_GB2312" w:eastAsia="仿宋_GB2312"/>
              </w:rPr>
            </w:pPr>
          </w:p>
          <w:p>
            <w:pPr>
              <w:spacing w:before="65" w:line="238" w:lineRule="auto"/>
              <w:ind w:left="229"/>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spacing w:line="292" w:lineRule="auto"/>
              <w:rPr>
                <w:rFonts w:ascii="仿宋_GB2312" w:eastAsia="仿宋_GB2312"/>
              </w:rPr>
            </w:pPr>
          </w:p>
          <w:p>
            <w:pPr>
              <w:spacing w:line="292" w:lineRule="auto"/>
              <w:rPr>
                <w:rFonts w:ascii="仿宋_GB2312" w:eastAsia="仿宋_GB2312"/>
              </w:rPr>
            </w:pPr>
          </w:p>
          <w:p>
            <w:pPr>
              <w:spacing w:before="65" w:line="238" w:lineRule="auto"/>
              <w:ind w:left="279"/>
              <w:rPr>
                <w:rFonts w:ascii="仿宋_GB2312" w:hAnsi="宋体" w:eastAsia="仿宋_GB2312" w:cs="宋体"/>
                <w:sz w:val="20"/>
                <w:szCs w:val="20"/>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3" w:hRule="atLeast"/>
        </w:trPr>
        <w:tc>
          <w:tcPr>
            <w:tcW w:w="495" w:type="dxa"/>
            <w:tcBorders>
              <w:top w:val="single" w:color="000000" w:sz="2" w:space="0"/>
              <w:bottom w:val="single" w:color="000000" w:sz="2" w:space="0"/>
            </w:tcBorders>
          </w:tcPr>
          <w:p>
            <w:pPr>
              <w:spacing w:line="263" w:lineRule="auto"/>
              <w:rPr>
                <w:rFonts w:ascii="仿宋_GB2312" w:eastAsia="仿宋_GB2312"/>
              </w:rPr>
            </w:pPr>
          </w:p>
          <w:p>
            <w:pPr>
              <w:spacing w:line="263" w:lineRule="auto"/>
              <w:rPr>
                <w:rFonts w:ascii="仿宋_GB2312" w:eastAsia="仿宋_GB2312"/>
              </w:rPr>
            </w:pPr>
          </w:p>
          <w:p>
            <w:pPr>
              <w:spacing w:line="263" w:lineRule="auto"/>
              <w:rPr>
                <w:rFonts w:ascii="仿宋_GB2312" w:eastAsia="仿宋_GB2312"/>
              </w:rPr>
            </w:pPr>
          </w:p>
          <w:p>
            <w:pPr>
              <w:spacing w:line="264" w:lineRule="auto"/>
              <w:rPr>
                <w:rFonts w:ascii="仿宋_GB2312" w:eastAsia="仿宋_GB2312"/>
              </w:rPr>
            </w:pPr>
          </w:p>
          <w:p>
            <w:pPr>
              <w:spacing w:before="65" w:line="185" w:lineRule="auto"/>
              <w:ind w:left="134"/>
              <w:rPr>
                <w:rFonts w:ascii="仿宋_GB2312" w:hAnsi="宋体" w:eastAsia="仿宋_GB2312" w:cs="宋体"/>
                <w:sz w:val="20"/>
                <w:szCs w:val="20"/>
              </w:rPr>
            </w:pPr>
            <w:r>
              <w:rPr>
                <w:rFonts w:hint="eastAsia" w:ascii="仿宋_GB2312" w:hAnsi="宋体" w:eastAsia="仿宋_GB2312" w:cs="宋体"/>
                <w:spacing w:val="-3"/>
                <w:sz w:val="20"/>
                <w:szCs w:val="20"/>
              </w:rPr>
              <w:t>8</w:t>
            </w:r>
            <w:r>
              <w:rPr>
                <w:rFonts w:hint="eastAsia" w:ascii="仿宋_GB2312" w:hAnsi="宋体" w:eastAsia="仿宋_GB2312" w:cs="宋体"/>
                <w:spacing w:val="-2"/>
                <w:sz w:val="20"/>
                <w:szCs w:val="20"/>
              </w:rPr>
              <w:t>3</w:t>
            </w:r>
          </w:p>
        </w:tc>
        <w:tc>
          <w:tcPr>
            <w:tcW w:w="539" w:type="dxa"/>
            <w:tcBorders>
              <w:top w:val="single" w:color="000000" w:sz="2" w:space="0"/>
              <w:bottom w:val="single" w:color="000000" w:sz="2" w:space="0"/>
            </w:tcBorders>
          </w:tcPr>
          <w:p>
            <w:pPr>
              <w:spacing w:line="241" w:lineRule="auto"/>
              <w:jc w:val="center"/>
              <w:rPr>
                <w:rFonts w:ascii="仿宋_GB2312" w:eastAsia="仿宋_GB2312"/>
              </w:rPr>
            </w:pPr>
          </w:p>
          <w:p>
            <w:pPr>
              <w:spacing w:line="242" w:lineRule="auto"/>
              <w:jc w:val="center"/>
              <w:rPr>
                <w:rFonts w:ascii="仿宋_GB2312" w:eastAsia="仿宋_GB2312"/>
              </w:rPr>
            </w:pPr>
          </w:p>
          <w:p>
            <w:pPr>
              <w:spacing w:line="242" w:lineRule="auto"/>
              <w:jc w:val="center"/>
              <w:rPr>
                <w:rFonts w:ascii="仿宋_GB2312" w:eastAsia="仿宋_GB2312"/>
              </w:rPr>
            </w:pPr>
          </w:p>
          <w:p>
            <w:pPr>
              <w:spacing w:before="65" w:line="276" w:lineRule="auto"/>
              <w:ind w:left="59" w:right="51"/>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08" w:type="dxa"/>
            <w:tcBorders>
              <w:top w:val="single" w:color="000000" w:sz="2" w:space="0"/>
              <w:bottom w:val="single" w:color="000000" w:sz="2" w:space="0"/>
            </w:tcBorders>
          </w:tcPr>
          <w:p>
            <w:pPr>
              <w:spacing w:line="297" w:lineRule="auto"/>
              <w:jc w:val="center"/>
              <w:rPr>
                <w:rFonts w:ascii="仿宋_GB2312" w:eastAsia="仿宋_GB2312"/>
              </w:rPr>
            </w:pPr>
          </w:p>
          <w:p>
            <w:pPr>
              <w:spacing w:line="298" w:lineRule="auto"/>
              <w:jc w:val="center"/>
              <w:rPr>
                <w:rFonts w:ascii="仿宋_GB2312" w:eastAsia="仿宋_GB2312"/>
              </w:rPr>
            </w:pPr>
          </w:p>
          <w:p>
            <w:pPr>
              <w:spacing w:before="65" w:line="274" w:lineRule="auto"/>
              <w:ind w:left="40" w:right="135" w:firstLine="10"/>
              <w:jc w:val="center"/>
              <w:rPr>
                <w:rFonts w:ascii="仿宋_GB2312" w:hAnsi="宋体" w:eastAsia="仿宋_GB2312" w:cs="宋体"/>
                <w:sz w:val="20"/>
                <w:szCs w:val="20"/>
              </w:rPr>
            </w:pPr>
            <w:r>
              <w:rPr>
                <w:rFonts w:hint="eastAsia" w:ascii="仿宋_GB2312" w:hAnsi="宋体" w:eastAsia="仿宋_GB2312" w:cs="宋体"/>
                <w:spacing w:val="-1"/>
                <w:sz w:val="20"/>
                <w:szCs w:val="20"/>
              </w:rPr>
              <w:t>对享受最低生活保</w:t>
            </w:r>
            <w:r>
              <w:rPr>
                <w:rFonts w:hint="eastAsia" w:ascii="仿宋_GB2312" w:hAnsi="宋体" w:eastAsia="仿宋_GB2312" w:cs="宋体"/>
                <w:sz w:val="20"/>
                <w:szCs w:val="20"/>
              </w:rPr>
              <w:t xml:space="preserve">障 待遇后生活仍有困难 </w:t>
            </w:r>
            <w:r>
              <w:rPr>
                <w:rFonts w:hint="eastAsia" w:ascii="仿宋_GB2312" w:hAnsi="宋体" w:eastAsia="仿宋_GB2312" w:cs="宋体"/>
                <w:spacing w:val="4"/>
                <w:sz w:val="20"/>
                <w:szCs w:val="20"/>
              </w:rPr>
              <w:t>的</w:t>
            </w:r>
            <w:r>
              <w:rPr>
                <w:rFonts w:hint="eastAsia" w:ascii="仿宋_GB2312" w:hAnsi="宋体" w:eastAsia="仿宋_GB2312" w:cs="宋体"/>
                <w:spacing w:val="3"/>
                <w:sz w:val="20"/>
                <w:szCs w:val="20"/>
              </w:rPr>
              <w:t>残</w:t>
            </w:r>
            <w:r>
              <w:rPr>
                <w:rFonts w:hint="eastAsia" w:ascii="仿宋_GB2312" w:hAnsi="宋体" w:eastAsia="仿宋_GB2312" w:cs="宋体"/>
                <w:spacing w:val="2"/>
                <w:sz w:val="20"/>
                <w:szCs w:val="20"/>
              </w:rPr>
              <w:t>疾人和残疾人家</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庭基本生活的保</w:t>
            </w:r>
            <w:r>
              <w:rPr>
                <w:rFonts w:hint="eastAsia" w:ascii="仿宋_GB2312" w:hAnsi="宋体" w:eastAsia="仿宋_GB2312" w:cs="宋体"/>
                <w:sz w:val="20"/>
                <w:szCs w:val="20"/>
              </w:rPr>
              <w:t>障</w:t>
            </w:r>
          </w:p>
        </w:tc>
        <w:tc>
          <w:tcPr>
            <w:tcW w:w="8020" w:type="dxa"/>
            <w:tcBorders>
              <w:top w:val="single" w:color="000000" w:sz="2" w:space="0"/>
              <w:bottom w:val="single" w:color="000000" w:sz="2" w:space="0"/>
            </w:tcBorders>
          </w:tcPr>
          <w:p>
            <w:pPr>
              <w:spacing w:before="74" w:line="229" w:lineRule="auto"/>
              <w:rPr>
                <w:rFonts w:ascii="仿宋_GB2312" w:hAnsi="宋体" w:eastAsia="仿宋_GB2312" w:cs="宋体"/>
                <w:sz w:val="19"/>
                <w:szCs w:val="19"/>
              </w:rPr>
            </w:pPr>
            <w:r>
              <w:rPr>
                <w:rFonts w:hint="eastAsia" w:ascii="仿宋_GB2312" w:hAnsi="宋体" w:eastAsia="仿宋_GB2312" w:cs="宋体"/>
                <w:spacing w:val="22"/>
                <w:sz w:val="19"/>
                <w:szCs w:val="19"/>
              </w:rPr>
              <w:t>【</w:t>
            </w:r>
            <w:r>
              <w:rPr>
                <w:rFonts w:hint="eastAsia" w:ascii="仿宋_GB2312" w:hAnsi="宋体" w:eastAsia="仿宋_GB2312" w:cs="宋体"/>
                <w:spacing w:val="15"/>
                <w:sz w:val="19"/>
                <w:szCs w:val="19"/>
              </w:rPr>
              <w:t>地方性法规】《山西省残疾人保障条例》(2021年5月修正)</w:t>
            </w:r>
          </w:p>
          <w:p>
            <w:pPr>
              <w:spacing w:before="61" w:line="260" w:lineRule="auto"/>
              <w:ind w:left="63" w:right="31" w:firstLine="419"/>
              <w:rPr>
                <w:rFonts w:ascii="仿宋_GB2312" w:hAnsi="宋体" w:eastAsia="仿宋_GB2312" w:cs="宋体"/>
                <w:sz w:val="20"/>
                <w:szCs w:val="20"/>
              </w:rPr>
            </w:pPr>
            <w:r>
              <w:rPr>
                <w:rFonts w:hint="eastAsia" w:ascii="仿宋_GB2312" w:hAnsi="宋体" w:eastAsia="仿宋_GB2312" w:cs="宋体"/>
                <w:spacing w:val="21"/>
                <w:sz w:val="20"/>
                <w:szCs w:val="20"/>
              </w:rPr>
              <w:t>第</w:t>
            </w:r>
            <w:r>
              <w:rPr>
                <w:rFonts w:hint="eastAsia" w:ascii="仿宋_GB2312" w:hAnsi="宋体" w:eastAsia="仿宋_GB2312" w:cs="宋体"/>
                <w:spacing w:val="13"/>
                <w:sz w:val="20"/>
                <w:szCs w:val="20"/>
              </w:rPr>
              <w:t>三十六条各级人民政府应当将符合城乡居民最低生活保障条件的残疾人全部</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纳入最低生活保障范围，对享受最低生活保障待遇后</w:t>
            </w:r>
            <w:r>
              <w:rPr>
                <w:rFonts w:hint="eastAsia" w:ascii="仿宋_GB2312" w:hAnsi="宋体" w:eastAsia="仿宋_GB2312" w:cs="宋体"/>
                <w:spacing w:val="1"/>
                <w:sz w:val="20"/>
                <w:szCs w:val="20"/>
              </w:rPr>
              <w:t>生活仍有困难的残疾人和残疾人家</w:t>
            </w:r>
            <w:r>
              <w:rPr>
                <w:rFonts w:hint="eastAsia" w:ascii="仿宋_GB2312" w:hAnsi="宋体" w:eastAsia="仿宋_GB2312" w:cs="宋体"/>
                <w:sz w:val="20"/>
                <w:szCs w:val="20"/>
              </w:rPr>
              <w:t xml:space="preserve"> </w:t>
            </w:r>
            <w:r>
              <w:rPr>
                <w:rFonts w:hint="eastAsia" w:ascii="仿宋_GB2312" w:hAnsi="宋体" w:eastAsia="仿宋_GB2312" w:cs="宋体"/>
                <w:spacing w:val="24"/>
                <w:sz w:val="20"/>
                <w:szCs w:val="20"/>
              </w:rPr>
              <w:t>庭</w:t>
            </w:r>
            <w:r>
              <w:rPr>
                <w:rFonts w:hint="eastAsia" w:ascii="仿宋_GB2312" w:hAnsi="宋体" w:eastAsia="仿宋_GB2312" w:cs="宋体"/>
                <w:spacing w:val="22"/>
                <w:sz w:val="20"/>
                <w:szCs w:val="20"/>
              </w:rPr>
              <w:t>，</w:t>
            </w:r>
            <w:r>
              <w:rPr>
                <w:rFonts w:hint="eastAsia" w:ascii="仿宋_GB2312" w:hAnsi="宋体" w:eastAsia="仿宋_GB2312" w:cs="宋体"/>
                <w:spacing w:val="12"/>
                <w:sz w:val="20"/>
                <w:szCs w:val="20"/>
              </w:rPr>
              <w:t>采取下列措施保障其基本生活：(一)对贫困残疾人家庭给予生活救助;(二)对</w:t>
            </w:r>
            <w:r>
              <w:rPr>
                <w:rFonts w:hint="eastAsia" w:ascii="仿宋_GB2312" w:hAnsi="宋体" w:eastAsia="仿宋_GB2312" w:cs="宋体"/>
                <w:sz w:val="20"/>
                <w:szCs w:val="20"/>
              </w:rPr>
              <w:t xml:space="preserve"> </w:t>
            </w:r>
            <w:r>
              <w:rPr>
                <w:rFonts w:hint="eastAsia" w:ascii="仿宋_GB2312" w:hAnsi="宋体" w:eastAsia="仿宋_GB2312" w:cs="宋体"/>
                <w:spacing w:val="18"/>
                <w:sz w:val="20"/>
                <w:szCs w:val="20"/>
              </w:rPr>
              <w:t>重度残疾人给予生活救助;(三)建立残疾人护理补贴等生活补助金制度;(四)对</w:t>
            </w:r>
            <w:r>
              <w:rPr>
                <w:rFonts w:hint="eastAsia" w:ascii="仿宋_GB2312" w:hAnsi="宋体" w:eastAsia="仿宋_GB2312" w:cs="宋体"/>
                <w:spacing w:val="13"/>
                <w:sz w:val="20"/>
                <w:szCs w:val="20"/>
              </w:rPr>
              <w:t>城</w:t>
            </w:r>
            <w:r>
              <w:rPr>
                <w:rFonts w:hint="eastAsia" w:ascii="仿宋_GB2312" w:hAnsi="宋体" w:eastAsia="仿宋_GB2312" w:cs="宋体"/>
                <w:sz w:val="20"/>
                <w:szCs w:val="20"/>
              </w:rPr>
              <w:t xml:space="preserve"> </w:t>
            </w:r>
            <w:r>
              <w:rPr>
                <w:rFonts w:hint="eastAsia" w:ascii="仿宋_GB2312" w:hAnsi="宋体" w:eastAsia="仿宋_GB2312" w:cs="宋体"/>
                <w:spacing w:val="10"/>
                <w:sz w:val="20"/>
                <w:szCs w:val="20"/>
              </w:rPr>
              <w:t>镇</w:t>
            </w:r>
            <w:r>
              <w:rPr>
                <w:rFonts w:hint="eastAsia" w:ascii="仿宋_GB2312" w:hAnsi="宋体" w:eastAsia="仿宋_GB2312" w:cs="宋体"/>
                <w:spacing w:val="7"/>
                <w:sz w:val="20"/>
                <w:szCs w:val="20"/>
              </w:rPr>
              <w:t>特困无房残疾人家庭或者人均住房建筑面积低于当地廉租住房标准的贫困残疾人家</w:t>
            </w:r>
            <w:r>
              <w:rPr>
                <w:rFonts w:hint="eastAsia" w:ascii="仿宋_GB2312" w:hAnsi="宋体" w:eastAsia="仿宋_GB2312" w:cs="宋体"/>
                <w:sz w:val="20"/>
                <w:szCs w:val="20"/>
              </w:rPr>
              <w:t xml:space="preserve"> </w:t>
            </w:r>
            <w:r>
              <w:rPr>
                <w:rFonts w:hint="eastAsia" w:ascii="仿宋_GB2312" w:hAnsi="宋体" w:eastAsia="仿宋_GB2312" w:cs="宋体"/>
                <w:spacing w:val="18"/>
                <w:sz w:val="20"/>
                <w:szCs w:val="20"/>
              </w:rPr>
              <w:t>庭</w:t>
            </w:r>
            <w:r>
              <w:rPr>
                <w:rFonts w:hint="eastAsia" w:ascii="仿宋_GB2312" w:hAnsi="宋体" w:eastAsia="仿宋_GB2312" w:cs="宋体"/>
                <w:spacing w:val="16"/>
                <w:sz w:val="20"/>
                <w:szCs w:val="20"/>
              </w:rPr>
              <w:t>，</w:t>
            </w:r>
            <w:r>
              <w:rPr>
                <w:rFonts w:hint="eastAsia" w:ascii="仿宋_GB2312" w:hAnsi="宋体" w:eastAsia="仿宋_GB2312" w:cs="宋体"/>
                <w:spacing w:val="9"/>
                <w:sz w:val="20"/>
                <w:szCs w:val="20"/>
              </w:rPr>
              <w:t>应当在廉租房或经济适用房整体计划中安排一定比例给予解决;(五)对住房困难</w:t>
            </w:r>
            <w:r>
              <w:rPr>
                <w:rFonts w:hint="eastAsia" w:ascii="仿宋_GB2312" w:hAnsi="宋体" w:eastAsia="仿宋_GB2312" w:cs="宋体"/>
                <w:sz w:val="20"/>
                <w:szCs w:val="20"/>
              </w:rPr>
              <w:t xml:space="preserve"> </w:t>
            </w:r>
            <w:r>
              <w:rPr>
                <w:rFonts w:hint="eastAsia" w:ascii="仿宋_GB2312" w:hAnsi="宋体" w:eastAsia="仿宋_GB2312" w:cs="宋体"/>
                <w:spacing w:val="19"/>
                <w:sz w:val="20"/>
                <w:szCs w:val="20"/>
              </w:rPr>
              <w:t>的</w:t>
            </w:r>
            <w:r>
              <w:rPr>
                <w:rFonts w:hint="eastAsia" w:ascii="仿宋_GB2312" w:hAnsi="宋体" w:eastAsia="仿宋_GB2312" w:cs="宋体"/>
                <w:spacing w:val="10"/>
                <w:sz w:val="20"/>
                <w:szCs w:val="20"/>
              </w:rPr>
              <w:t>农村贫困残疾人，优先落实救助措施;(六)其他措施。</w:t>
            </w:r>
          </w:p>
        </w:tc>
        <w:tc>
          <w:tcPr>
            <w:tcW w:w="709" w:type="dxa"/>
            <w:tcBorders>
              <w:top w:val="single" w:color="000000" w:sz="2" w:space="0"/>
              <w:bottom w:val="single" w:color="000000" w:sz="2" w:space="0"/>
            </w:tcBorders>
          </w:tcPr>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ind w:firstLine="242"/>
              <w:rPr>
                <w:rFonts w:ascii="仿宋_GB2312" w:eastAsia="仿宋_GB2312"/>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4" w:hRule="atLeast"/>
        </w:trPr>
        <w:tc>
          <w:tcPr>
            <w:tcW w:w="495" w:type="dxa"/>
            <w:tcBorders>
              <w:top w:val="single" w:color="000000" w:sz="2" w:space="0"/>
              <w:bottom w:val="single" w:color="000000" w:sz="2" w:space="0"/>
            </w:tcBorders>
          </w:tcPr>
          <w:p>
            <w:pPr>
              <w:spacing w:line="302" w:lineRule="auto"/>
              <w:rPr>
                <w:rFonts w:ascii="仿宋_GB2312" w:eastAsia="仿宋_GB2312"/>
              </w:rPr>
            </w:pPr>
          </w:p>
          <w:p>
            <w:pPr>
              <w:spacing w:line="302" w:lineRule="auto"/>
              <w:rPr>
                <w:rFonts w:ascii="仿宋_GB2312" w:eastAsia="仿宋_GB2312"/>
              </w:rPr>
            </w:pPr>
          </w:p>
          <w:p>
            <w:pPr>
              <w:spacing w:line="302" w:lineRule="auto"/>
              <w:rPr>
                <w:rFonts w:ascii="仿宋_GB2312" w:eastAsia="仿宋_GB2312"/>
              </w:rPr>
            </w:pPr>
          </w:p>
          <w:p>
            <w:pPr>
              <w:spacing w:before="65" w:line="185" w:lineRule="auto"/>
              <w:ind w:left="134"/>
              <w:rPr>
                <w:rFonts w:ascii="仿宋_GB2312" w:hAnsi="宋体" w:eastAsia="仿宋_GB2312" w:cs="宋体"/>
                <w:sz w:val="20"/>
                <w:szCs w:val="20"/>
              </w:rPr>
            </w:pPr>
            <w:r>
              <w:rPr>
                <w:rFonts w:hint="eastAsia" w:ascii="仿宋_GB2312" w:hAnsi="宋体" w:eastAsia="仿宋_GB2312" w:cs="宋体"/>
                <w:spacing w:val="-3"/>
                <w:sz w:val="20"/>
                <w:szCs w:val="20"/>
              </w:rPr>
              <w:t>8</w:t>
            </w:r>
            <w:r>
              <w:rPr>
                <w:rFonts w:hint="eastAsia" w:ascii="仿宋_GB2312" w:hAnsi="宋体" w:eastAsia="仿宋_GB2312" w:cs="宋体"/>
                <w:spacing w:val="-2"/>
                <w:sz w:val="20"/>
                <w:szCs w:val="20"/>
              </w:rPr>
              <w:t>4</w:t>
            </w:r>
          </w:p>
        </w:tc>
        <w:tc>
          <w:tcPr>
            <w:tcW w:w="539" w:type="dxa"/>
            <w:tcBorders>
              <w:top w:val="single" w:color="000000" w:sz="2" w:space="0"/>
              <w:bottom w:val="single" w:color="000000" w:sz="2" w:space="0"/>
            </w:tcBorders>
          </w:tcPr>
          <w:p>
            <w:pPr>
              <w:spacing w:line="279" w:lineRule="auto"/>
              <w:jc w:val="center"/>
              <w:rPr>
                <w:rFonts w:ascii="仿宋_GB2312" w:eastAsia="仿宋_GB2312"/>
              </w:rPr>
            </w:pPr>
          </w:p>
          <w:p>
            <w:pPr>
              <w:spacing w:line="279" w:lineRule="auto"/>
              <w:jc w:val="center"/>
              <w:rPr>
                <w:rFonts w:ascii="仿宋_GB2312" w:eastAsia="仿宋_GB2312"/>
              </w:rPr>
            </w:pPr>
          </w:p>
          <w:p>
            <w:pPr>
              <w:spacing w:before="65" w:line="276" w:lineRule="auto"/>
              <w:ind w:left="59" w:right="51"/>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08" w:type="dxa"/>
            <w:tcBorders>
              <w:top w:val="single" w:color="000000" w:sz="2" w:space="0"/>
              <w:bottom w:val="single" w:color="000000" w:sz="2" w:space="0"/>
            </w:tcBorders>
          </w:tcPr>
          <w:p>
            <w:pPr>
              <w:spacing w:line="437" w:lineRule="auto"/>
              <w:jc w:val="center"/>
              <w:rPr>
                <w:rFonts w:ascii="仿宋_GB2312" w:eastAsia="仿宋_GB2312"/>
              </w:rPr>
            </w:pPr>
          </w:p>
          <w:p>
            <w:pPr>
              <w:spacing w:before="65" w:line="266" w:lineRule="auto"/>
              <w:ind w:left="40" w:right="143" w:firstLine="10"/>
              <w:jc w:val="center"/>
              <w:rPr>
                <w:rFonts w:ascii="仿宋_GB2312" w:hAnsi="宋体" w:eastAsia="仿宋_GB2312" w:cs="宋体"/>
                <w:sz w:val="20"/>
                <w:szCs w:val="20"/>
              </w:rPr>
            </w:pPr>
            <w:r>
              <w:rPr>
                <w:rFonts w:hint="eastAsia" w:ascii="仿宋_GB2312" w:hAnsi="宋体" w:eastAsia="仿宋_GB2312" w:cs="宋体"/>
                <w:spacing w:val="-1"/>
                <w:sz w:val="20"/>
                <w:szCs w:val="20"/>
              </w:rPr>
              <w:t>对最低生活保障家</w:t>
            </w:r>
            <w:r>
              <w:rPr>
                <w:rFonts w:hint="eastAsia" w:ascii="仿宋_GB2312" w:hAnsi="宋体" w:eastAsia="仿宋_GB2312" w:cs="宋体"/>
                <w:sz w:val="20"/>
                <w:szCs w:val="20"/>
              </w:rPr>
              <w:t xml:space="preserve">庭 </w:t>
            </w:r>
            <w:r>
              <w:rPr>
                <w:rFonts w:hint="eastAsia" w:ascii="仿宋_GB2312" w:hAnsi="宋体" w:eastAsia="仿宋_GB2312" w:cs="宋体"/>
                <w:spacing w:val="1"/>
                <w:sz w:val="20"/>
                <w:szCs w:val="20"/>
              </w:rPr>
              <w:t>的人口状况、收入</w:t>
            </w:r>
            <w:r>
              <w:rPr>
                <w:rFonts w:hint="eastAsia" w:ascii="仿宋_GB2312" w:hAnsi="宋体" w:eastAsia="仿宋_GB2312" w:cs="宋体"/>
                <w:sz w:val="20"/>
                <w:szCs w:val="20"/>
              </w:rPr>
              <w:t xml:space="preserve">状 </w:t>
            </w:r>
            <w:r>
              <w:rPr>
                <w:rFonts w:hint="eastAsia" w:ascii="仿宋_GB2312" w:hAnsi="宋体" w:eastAsia="仿宋_GB2312" w:cs="宋体"/>
                <w:spacing w:val="2"/>
                <w:sz w:val="20"/>
                <w:szCs w:val="20"/>
              </w:rPr>
              <w:t>况、财产</w:t>
            </w:r>
            <w:r>
              <w:rPr>
                <w:rFonts w:hint="eastAsia" w:ascii="仿宋_GB2312" w:hAnsi="宋体" w:eastAsia="仿宋_GB2312" w:cs="宋体"/>
                <w:spacing w:val="1"/>
                <w:sz w:val="20"/>
                <w:szCs w:val="20"/>
              </w:rPr>
              <w:t>状况的定期</w:t>
            </w:r>
            <w:r>
              <w:rPr>
                <w:rFonts w:hint="eastAsia" w:ascii="仿宋_GB2312" w:hAnsi="宋体" w:eastAsia="仿宋_GB2312" w:cs="宋体"/>
                <w:sz w:val="20"/>
                <w:szCs w:val="20"/>
              </w:rPr>
              <w:t xml:space="preserve"> </w:t>
            </w:r>
            <w:r>
              <w:rPr>
                <w:rFonts w:hint="eastAsia" w:ascii="仿宋_GB2312" w:hAnsi="宋体" w:eastAsia="仿宋_GB2312" w:cs="宋体"/>
                <w:spacing w:val="5"/>
                <w:sz w:val="20"/>
                <w:szCs w:val="20"/>
              </w:rPr>
              <w:t>核查</w:t>
            </w:r>
          </w:p>
        </w:tc>
        <w:tc>
          <w:tcPr>
            <w:tcW w:w="8020" w:type="dxa"/>
            <w:tcBorders>
              <w:top w:val="single" w:color="000000" w:sz="2" w:space="0"/>
              <w:bottom w:val="single" w:color="000000" w:sz="2" w:space="0"/>
            </w:tcBorders>
          </w:tcPr>
          <w:p>
            <w:pPr>
              <w:spacing w:before="45" w:line="228" w:lineRule="auto"/>
              <w:rPr>
                <w:rFonts w:ascii="仿宋_GB2312" w:hAnsi="宋体" w:eastAsia="仿宋_GB2312" w:cs="宋体"/>
                <w:sz w:val="19"/>
                <w:szCs w:val="19"/>
              </w:rPr>
            </w:pPr>
            <w:r>
              <w:rPr>
                <w:rFonts w:hint="eastAsia" w:ascii="仿宋_GB2312" w:hAnsi="宋体" w:eastAsia="仿宋_GB2312" w:cs="宋体"/>
                <w:spacing w:val="22"/>
                <w:sz w:val="19"/>
                <w:szCs w:val="19"/>
              </w:rPr>
              <w:t>【</w:t>
            </w:r>
            <w:r>
              <w:rPr>
                <w:rFonts w:hint="eastAsia" w:ascii="仿宋_GB2312" w:hAnsi="宋体" w:eastAsia="仿宋_GB2312" w:cs="宋体"/>
                <w:spacing w:val="15"/>
                <w:sz w:val="19"/>
                <w:szCs w:val="19"/>
              </w:rPr>
              <w:t>行政法规】《社会救助暂行办法》(2014年国务院令第649号，2019年修订)</w:t>
            </w:r>
          </w:p>
          <w:p>
            <w:pPr>
              <w:spacing w:before="63" w:line="260" w:lineRule="auto"/>
              <w:ind w:left="63" w:right="27" w:firstLine="419"/>
              <w:rPr>
                <w:rFonts w:ascii="仿宋_GB2312" w:hAnsi="宋体" w:eastAsia="仿宋_GB2312" w:cs="宋体"/>
                <w:sz w:val="20"/>
                <w:szCs w:val="20"/>
              </w:rPr>
            </w:pPr>
            <w:r>
              <w:rPr>
                <w:rFonts w:hint="eastAsia" w:ascii="仿宋_GB2312" w:hAnsi="宋体" w:eastAsia="仿宋_GB2312" w:cs="宋体"/>
                <w:spacing w:val="14"/>
                <w:sz w:val="20"/>
                <w:szCs w:val="20"/>
              </w:rPr>
              <w:t>第</w:t>
            </w:r>
            <w:r>
              <w:rPr>
                <w:rFonts w:hint="eastAsia" w:ascii="仿宋_GB2312" w:hAnsi="宋体" w:eastAsia="仿宋_GB2312" w:cs="宋体"/>
                <w:spacing w:val="13"/>
                <w:sz w:val="20"/>
                <w:szCs w:val="20"/>
              </w:rPr>
              <w:t>十</w:t>
            </w:r>
            <w:r>
              <w:rPr>
                <w:rFonts w:hint="eastAsia" w:ascii="仿宋_GB2312" w:hAnsi="宋体" w:eastAsia="仿宋_GB2312" w:cs="宋体"/>
                <w:spacing w:val="7"/>
                <w:sz w:val="20"/>
                <w:szCs w:val="20"/>
              </w:rPr>
              <w:t>三条最低生活保障家庭的人口状况、收入状况、财产状况发生变化的，应当</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及时告知乡镇人民政府、</w:t>
            </w:r>
            <w:r>
              <w:rPr>
                <w:rFonts w:hint="eastAsia" w:ascii="仿宋_GB2312" w:hAnsi="宋体" w:eastAsia="仿宋_GB2312" w:cs="宋体"/>
                <w:spacing w:val="1"/>
                <w:sz w:val="20"/>
                <w:szCs w:val="20"/>
              </w:rPr>
              <w:t>街道办事处。县级人民政府民政部门以及乡镇人民政府、街道</w:t>
            </w:r>
            <w:r>
              <w:rPr>
                <w:rFonts w:hint="eastAsia" w:ascii="仿宋_GB2312" w:hAnsi="宋体" w:eastAsia="仿宋_GB2312" w:cs="宋体"/>
                <w:sz w:val="20"/>
                <w:szCs w:val="20"/>
              </w:rPr>
              <w:t xml:space="preserve"> </w:t>
            </w:r>
            <w:r>
              <w:rPr>
                <w:rFonts w:hint="eastAsia" w:ascii="仿宋_GB2312" w:hAnsi="宋体" w:eastAsia="仿宋_GB2312" w:cs="宋体"/>
                <w:spacing w:val="4"/>
                <w:sz w:val="20"/>
                <w:szCs w:val="20"/>
              </w:rPr>
              <w:t>办事处</w:t>
            </w:r>
            <w:r>
              <w:rPr>
                <w:rFonts w:hint="eastAsia" w:ascii="仿宋_GB2312" w:hAnsi="宋体" w:eastAsia="仿宋_GB2312" w:cs="宋体"/>
                <w:spacing w:val="2"/>
                <w:sz w:val="20"/>
                <w:szCs w:val="20"/>
              </w:rPr>
              <w:t>应当对获得最低生活保障家庭的人口状况、收入状况、财产状况定期核查。最低</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生活保障家庭的人口状况、收入状况、财产状</w:t>
            </w:r>
            <w:r>
              <w:rPr>
                <w:rFonts w:hint="eastAsia" w:ascii="仿宋_GB2312" w:hAnsi="宋体" w:eastAsia="仿宋_GB2312" w:cs="宋体"/>
                <w:spacing w:val="1"/>
                <w:sz w:val="20"/>
                <w:szCs w:val="20"/>
              </w:rPr>
              <w:t>况发生变化的，县级人民政府民政部门应</w:t>
            </w:r>
            <w:r>
              <w:rPr>
                <w:rFonts w:hint="eastAsia" w:ascii="仿宋_GB2312" w:hAnsi="宋体" w:eastAsia="仿宋_GB2312" w:cs="宋体"/>
                <w:sz w:val="20"/>
                <w:szCs w:val="20"/>
              </w:rPr>
              <w:t xml:space="preserve"> </w:t>
            </w:r>
            <w:r>
              <w:rPr>
                <w:rFonts w:hint="eastAsia" w:ascii="仿宋_GB2312" w:hAnsi="宋体" w:eastAsia="仿宋_GB2312" w:cs="宋体"/>
                <w:spacing w:val="5"/>
                <w:sz w:val="20"/>
                <w:szCs w:val="20"/>
              </w:rPr>
              <w:t>当及时决定增发、减发或者停发最低生活保障金;决定停发最低生活保障金的，应</w:t>
            </w:r>
            <w:r>
              <w:rPr>
                <w:rFonts w:hint="eastAsia" w:ascii="仿宋_GB2312" w:hAnsi="宋体" w:eastAsia="仿宋_GB2312" w:cs="宋体"/>
                <w:spacing w:val="3"/>
                <w:sz w:val="20"/>
                <w:szCs w:val="20"/>
              </w:rPr>
              <w:t>当</w:t>
            </w:r>
            <w:r>
              <w:rPr>
                <w:rFonts w:hint="eastAsia" w:ascii="仿宋_GB2312" w:hAnsi="宋体" w:eastAsia="仿宋_GB2312" w:cs="宋体"/>
                <w:sz w:val="20"/>
                <w:szCs w:val="20"/>
              </w:rPr>
              <w:t xml:space="preserve">书 </w:t>
            </w:r>
            <w:r>
              <w:rPr>
                <w:rFonts w:hint="eastAsia" w:ascii="仿宋_GB2312" w:hAnsi="宋体" w:eastAsia="仿宋_GB2312" w:cs="宋体"/>
                <w:spacing w:val="20"/>
                <w:sz w:val="20"/>
                <w:szCs w:val="20"/>
              </w:rPr>
              <w:t>面</w:t>
            </w:r>
            <w:r>
              <w:rPr>
                <w:rFonts w:hint="eastAsia" w:ascii="仿宋_GB2312" w:hAnsi="宋体" w:eastAsia="仿宋_GB2312" w:cs="宋体"/>
                <w:spacing w:val="16"/>
                <w:sz w:val="20"/>
                <w:szCs w:val="20"/>
              </w:rPr>
              <w:t>说明理由。</w:t>
            </w:r>
          </w:p>
        </w:tc>
        <w:tc>
          <w:tcPr>
            <w:tcW w:w="709" w:type="dxa"/>
            <w:tcBorders>
              <w:top w:val="single" w:color="000000" w:sz="2" w:space="0"/>
              <w:bottom w:val="single" w:color="000000" w:sz="2" w:space="0"/>
            </w:tcBorders>
          </w:tcPr>
          <w:p>
            <w:pPr>
              <w:spacing w:line="291" w:lineRule="auto"/>
              <w:rPr>
                <w:rFonts w:ascii="仿宋_GB2312" w:eastAsia="仿宋_GB2312"/>
              </w:rPr>
            </w:pPr>
          </w:p>
          <w:p>
            <w:pPr>
              <w:spacing w:line="292" w:lineRule="auto"/>
              <w:rPr>
                <w:rFonts w:ascii="仿宋_GB2312" w:eastAsia="仿宋_GB2312"/>
              </w:rPr>
            </w:pPr>
          </w:p>
          <w:p>
            <w:pPr>
              <w:spacing w:line="292" w:lineRule="auto"/>
              <w:rPr>
                <w:rFonts w:ascii="仿宋_GB2312" w:eastAsia="仿宋_GB2312"/>
              </w:rPr>
            </w:pPr>
          </w:p>
          <w:p>
            <w:pPr>
              <w:spacing w:before="65" w:line="238" w:lineRule="auto"/>
              <w:ind w:left="229"/>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9" w:hRule="atLeast"/>
        </w:trPr>
        <w:tc>
          <w:tcPr>
            <w:tcW w:w="495" w:type="dxa"/>
            <w:tcBorders>
              <w:top w:val="single" w:color="000000" w:sz="2" w:space="0"/>
              <w:bottom w:val="single" w:color="000000" w:sz="2" w:space="0"/>
            </w:tcBorders>
          </w:tcPr>
          <w:p>
            <w:pPr>
              <w:spacing w:line="252" w:lineRule="auto"/>
              <w:rPr>
                <w:rFonts w:ascii="仿宋_GB2312" w:eastAsia="仿宋_GB2312"/>
              </w:rPr>
            </w:pPr>
          </w:p>
          <w:p>
            <w:pPr>
              <w:spacing w:line="253" w:lineRule="auto"/>
              <w:rPr>
                <w:rFonts w:ascii="仿宋_GB2312" w:eastAsia="仿宋_GB2312"/>
              </w:rPr>
            </w:pPr>
          </w:p>
          <w:p>
            <w:pPr>
              <w:spacing w:line="253" w:lineRule="auto"/>
              <w:rPr>
                <w:rFonts w:ascii="仿宋_GB2312" w:eastAsia="仿宋_GB2312"/>
              </w:rPr>
            </w:pPr>
          </w:p>
          <w:p>
            <w:pPr>
              <w:spacing w:before="65" w:line="185" w:lineRule="auto"/>
              <w:ind w:left="134"/>
              <w:rPr>
                <w:rFonts w:ascii="仿宋_GB2312" w:hAnsi="宋体" w:eastAsia="仿宋_GB2312" w:cs="宋体"/>
                <w:sz w:val="20"/>
                <w:szCs w:val="20"/>
              </w:rPr>
            </w:pPr>
            <w:r>
              <w:rPr>
                <w:rFonts w:hint="eastAsia" w:ascii="仿宋_GB2312" w:hAnsi="宋体" w:eastAsia="仿宋_GB2312" w:cs="宋体"/>
                <w:spacing w:val="-3"/>
                <w:sz w:val="20"/>
                <w:szCs w:val="20"/>
              </w:rPr>
              <w:t>8</w:t>
            </w:r>
            <w:r>
              <w:rPr>
                <w:rFonts w:hint="eastAsia" w:ascii="仿宋_GB2312" w:hAnsi="宋体" w:eastAsia="仿宋_GB2312" w:cs="宋体"/>
                <w:spacing w:val="-2"/>
                <w:sz w:val="20"/>
                <w:szCs w:val="20"/>
              </w:rPr>
              <w:t>5</w:t>
            </w:r>
          </w:p>
        </w:tc>
        <w:tc>
          <w:tcPr>
            <w:tcW w:w="539" w:type="dxa"/>
            <w:tcBorders>
              <w:top w:val="single" w:color="000000" w:sz="2" w:space="0"/>
              <w:bottom w:val="single" w:color="000000" w:sz="2" w:space="0"/>
            </w:tcBorders>
          </w:tcPr>
          <w:p>
            <w:pPr>
              <w:spacing w:line="420" w:lineRule="auto"/>
              <w:jc w:val="center"/>
              <w:rPr>
                <w:rFonts w:ascii="仿宋_GB2312" w:eastAsia="仿宋_GB2312"/>
              </w:rPr>
            </w:pPr>
          </w:p>
          <w:p>
            <w:pPr>
              <w:spacing w:before="65" w:line="276" w:lineRule="auto"/>
              <w:ind w:left="59" w:right="51"/>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08" w:type="dxa"/>
            <w:tcBorders>
              <w:top w:val="single" w:color="000000" w:sz="2" w:space="0"/>
              <w:bottom w:val="single" w:color="000000" w:sz="2" w:space="0"/>
            </w:tcBorders>
          </w:tcPr>
          <w:p>
            <w:pPr>
              <w:spacing w:line="440" w:lineRule="auto"/>
              <w:jc w:val="center"/>
              <w:rPr>
                <w:rFonts w:ascii="仿宋_GB2312" w:eastAsia="仿宋_GB2312"/>
              </w:rPr>
            </w:pPr>
          </w:p>
          <w:p>
            <w:pPr>
              <w:spacing w:before="65" w:line="268" w:lineRule="auto"/>
              <w:ind w:left="40" w:right="141"/>
              <w:jc w:val="center"/>
              <w:rPr>
                <w:rFonts w:ascii="仿宋_GB2312" w:hAnsi="宋体" w:eastAsia="仿宋_GB2312" w:cs="宋体"/>
                <w:sz w:val="20"/>
                <w:szCs w:val="20"/>
              </w:rPr>
            </w:pPr>
            <w:r>
              <w:rPr>
                <w:rFonts w:hint="eastAsia" w:ascii="仿宋_GB2312" w:hAnsi="宋体" w:eastAsia="仿宋_GB2312" w:cs="宋体"/>
                <w:spacing w:val="-1"/>
                <w:sz w:val="20"/>
                <w:szCs w:val="20"/>
              </w:rPr>
              <w:t>对新生儿在医疗卫</w:t>
            </w:r>
            <w:r>
              <w:rPr>
                <w:rFonts w:hint="eastAsia" w:ascii="仿宋_GB2312" w:hAnsi="宋体" w:eastAsia="仿宋_GB2312" w:cs="宋体"/>
                <w:sz w:val="20"/>
                <w:szCs w:val="20"/>
              </w:rPr>
              <w:t xml:space="preserve">生 </w:t>
            </w:r>
            <w:r>
              <w:rPr>
                <w:rFonts w:hint="eastAsia" w:ascii="仿宋_GB2312" w:hAnsi="宋体" w:eastAsia="仿宋_GB2312" w:cs="宋体"/>
                <w:spacing w:val="2"/>
                <w:sz w:val="20"/>
                <w:szCs w:val="20"/>
              </w:rPr>
              <w:t>机构以外地点</w:t>
            </w:r>
            <w:r>
              <w:rPr>
                <w:rFonts w:hint="eastAsia" w:ascii="仿宋_GB2312" w:hAnsi="宋体" w:eastAsia="仿宋_GB2312" w:cs="宋体"/>
                <w:spacing w:val="1"/>
                <w:sz w:val="20"/>
                <w:szCs w:val="20"/>
              </w:rPr>
              <w:t>死亡的</w:t>
            </w:r>
            <w:r>
              <w:rPr>
                <w:rFonts w:hint="eastAsia" w:ascii="仿宋_GB2312" w:hAnsi="宋体" w:eastAsia="仿宋_GB2312" w:cs="宋体"/>
                <w:sz w:val="20"/>
                <w:szCs w:val="20"/>
              </w:rPr>
              <w:t xml:space="preserve"> </w:t>
            </w:r>
            <w:r>
              <w:rPr>
                <w:rFonts w:hint="eastAsia" w:ascii="仿宋_GB2312" w:hAnsi="宋体" w:eastAsia="仿宋_GB2312" w:cs="宋体"/>
                <w:spacing w:val="5"/>
                <w:sz w:val="20"/>
                <w:szCs w:val="20"/>
              </w:rPr>
              <w:t>核查</w:t>
            </w:r>
          </w:p>
        </w:tc>
        <w:tc>
          <w:tcPr>
            <w:tcW w:w="8020" w:type="dxa"/>
            <w:tcBorders>
              <w:top w:val="single" w:color="000000" w:sz="2" w:space="0"/>
              <w:bottom w:val="single" w:color="000000" w:sz="2" w:space="0"/>
            </w:tcBorders>
          </w:tcPr>
          <w:p>
            <w:pPr>
              <w:spacing w:before="45" w:line="292" w:lineRule="auto"/>
              <w:ind w:left="98" w:right="119" w:hanging="99"/>
              <w:rPr>
                <w:rFonts w:ascii="仿宋_GB2312" w:hAnsi="宋体" w:eastAsia="仿宋_GB2312" w:cs="宋体"/>
                <w:sz w:val="19"/>
                <w:szCs w:val="19"/>
              </w:rPr>
            </w:pPr>
            <w:r>
              <w:rPr>
                <w:rFonts w:hint="eastAsia" w:ascii="仿宋_GB2312" w:hAnsi="宋体" w:eastAsia="仿宋_GB2312" w:cs="宋体"/>
                <w:spacing w:val="16"/>
                <w:sz w:val="19"/>
                <w:szCs w:val="19"/>
              </w:rPr>
              <w:t>【</w:t>
            </w:r>
            <w:r>
              <w:rPr>
                <w:rFonts w:hint="eastAsia" w:ascii="仿宋_GB2312" w:hAnsi="宋体" w:eastAsia="仿宋_GB2312" w:cs="宋体"/>
                <w:spacing w:val="11"/>
                <w:sz w:val="19"/>
                <w:szCs w:val="19"/>
              </w:rPr>
              <w:t>部</w:t>
            </w:r>
            <w:r>
              <w:rPr>
                <w:rFonts w:hint="eastAsia" w:ascii="仿宋_GB2312" w:hAnsi="宋体" w:eastAsia="仿宋_GB2312" w:cs="宋体"/>
                <w:spacing w:val="8"/>
                <w:sz w:val="19"/>
                <w:szCs w:val="19"/>
              </w:rPr>
              <w:t>门规章】《禁止非医学需要的胎儿性别鉴定和选择性别人工终止妊娠的规定》(2016</w:t>
            </w:r>
            <w:r>
              <w:rPr>
                <w:rFonts w:hint="eastAsia" w:ascii="仿宋_GB2312" w:hAnsi="宋体" w:eastAsia="仿宋_GB2312" w:cs="宋体"/>
                <w:sz w:val="19"/>
                <w:szCs w:val="19"/>
              </w:rPr>
              <w:t xml:space="preserve"> </w:t>
            </w:r>
            <w:r>
              <w:rPr>
                <w:rFonts w:hint="eastAsia" w:ascii="仿宋_GB2312" w:hAnsi="宋体" w:eastAsia="仿宋_GB2312" w:cs="宋体"/>
                <w:spacing w:val="16"/>
                <w:sz w:val="19"/>
                <w:szCs w:val="19"/>
              </w:rPr>
              <w:t>年</w:t>
            </w:r>
            <w:r>
              <w:rPr>
                <w:rFonts w:hint="eastAsia" w:ascii="仿宋_GB2312" w:hAnsi="宋体" w:eastAsia="仿宋_GB2312" w:cs="宋体"/>
                <w:spacing w:val="13"/>
                <w:sz w:val="19"/>
                <w:szCs w:val="19"/>
              </w:rPr>
              <w:t>国家卫生和计划生育委员会令第9号)</w:t>
            </w:r>
          </w:p>
          <w:p>
            <w:pPr>
              <w:spacing w:line="252" w:lineRule="auto"/>
              <w:ind w:left="63" w:right="31" w:firstLine="419"/>
              <w:rPr>
                <w:rFonts w:ascii="仿宋_GB2312" w:hAnsi="宋体" w:eastAsia="仿宋_GB2312" w:cs="宋体"/>
                <w:sz w:val="20"/>
                <w:szCs w:val="20"/>
              </w:rPr>
            </w:pPr>
            <w:r>
              <w:rPr>
                <w:rFonts w:hint="eastAsia" w:ascii="仿宋_GB2312" w:hAnsi="宋体" w:eastAsia="仿宋_GB2312" w:cs="宋体"/>
                <w:spacing w:val="9"/>
                <w:sz w:val="20"/>
                <w:szCs w:val="20"/>
              </w:rPr>
              <w:t>第</w:t>
            </w:r>
            <w:r>
              <w:rPr>
                <w:rFonts w:hint="eastAsia" w:ascii="仿宋_GB2312" w:hAnsi="宋体" w:eastAsia="仿宋_GB2312" w:cs="宋体"/>
                <w:spacing w:val="7"/>
                <w:sz w:val="20"/>
                <w:szCs w:val="20"/>
              </w:rPr>
              <w:t>十三条第二款新生儿在医疗卫生机构以外地点死亡的，监护人应当及时向当地</w:t>
            </w:r>
            <w:r>
              <w:rPr>
                <w:rFonts w:hint="eastAsia" w:ascii="仿宋_GB2312" w:hAnsi="宋体" w:eastAsia="仿宋_GB2312" w:cs="宋体"/>
                <w:sz w:val="20"/>
                <w:szCs w:val="20"/>
              </w:rPr>
              <w:t xml:space="preserve"> </w:t>
            </w:r>
            <w:r>
              <w:rPr>
                <w:rFonts w:hint="eastAsia" w:ascii="仿宋_GB2312" w:hAnsi="宋体" w:eastAsia="仿宋_GB2312" w:cs="宋体"/>
                <w:spacing w:val="24"/>
                <w:sz w:val="20"/>
                <w:szCs w:val="20"/>
              </w:rPr>
              <w:t>乡</w:t>
            </w:r>
            <w:r>
              <w:rPr>
                <w:rFonts w:hint="eastAsia" w:ascii="仿宋_GB2312" w:hAnsi="宋体" w:eastAsia="仿宋_GB2312" w:cs="宋体"/>
                <w:spacing w:val="15"/>
                <w:sz w:val="20"/>
                <w:szCs w:val="20"/>
              </w:rPr>
              <w:t>(镇)人民政府、街道办事处卫生计生工作机构报告;乡(镇)人民政府、街道办事</w:t>
            </w:r>
            <w:r>
              <w:rPr>
                <w:rFonts w:hint="eastAsia" w:ascii="仿宋_GB2312" w:hAnsi="宋体" w:eastAsia="仿宋_GB2312" w:cs="宋体"/>
                <w:sz w:val="20"/>
                <w:szCs w:val="20"/>
              </w:rPr>
              <w:t xml:space="preserve"> </w:t>
            </w:r>
            <w:r>
              <w:rPr>
                <w:rFonts w:hint="eastAsia" w:ascii="仿宋_GB2312" w:hAnsi="宋体" w:eastAsia="仿宋_GB2312" w:cs="宋体"/>
                <w:spacing w:val="11"/>
                <w:sz w:val="20"/>
                <w:szCs w:val="20"/>
              </w:rPr>
              <w:t>处</w:t>
            </w:r>
            <w:r>
              <w:rPr>
                <w:rFonts w:hint="eastAsia" w:ascii="仿宋_GB2312" w:hAnsi="宋体" w:eastAsia="仿宋_GB2312" w:cs="宋体"/>
                <w:spacing w:val="7"/>
                <w:sz w:val="20"/>
                <w:szCs w:val="20"/>
              </w:rPr>
              <w:t>卫生计生工作机构应当予以核查，并向乡镇卫生院或社区卫生服务中心通报有关信</w:t>
            </w:r>
            <w:r>
              <w:rPr>
                <w:rFonts w:hint="eastAsia" w:ascii="仿宋_GB2312" w:hAnsi="宋体" w:eastAsia="仿宋_GB2312" w:cs="宋体"/>
                <w:sz w:val="20"/>
                <w:szCs w:val="20"/>
              </w:rPr>
              <w:t xml:space="preserve"> </w:t>
            </w:r>
            <w:r>
              <w:rPr>
                <w:rFonts w:hint="eastAsia" w:ascii="仿宋_GB2312" w:hAnsi="宋体" w:eastAsia="仿宋_GB2312" w:cs="宋体"/>
                <w:spacing w:val="11"/>
                <w:sz w:val="20"/>
                <w:szCs w:val="20"/>
              </w:rPr>
              <w:t>息</w:t>
            </w:r>
            <w:r>
              <w:rPr>
                <w:rFonts w:hint="eastAsia" w:ascii="仿宋_GB2312" w:hAnsi="宋体" w:eastAsia="仿宋_GB2312" w:cs="宋体"/>
                <w:spacing w:val="9"/>
                <w:sz w:val="20"/>
                <w:szCs w:val="20"/>
              </w:rPr>
              <w:t xml:space="preserve"> 。</w:t>
            </w:r>
          </w:p>
        </w:tc>
        <w:tc>
          <w:tcPr>
            <w:tcW w:w="709" w:type="dxa"/>
            <w:tcBorders>
              <w:top w:val="single" w:color="000000" w:sz="2" w:space="0"/>
              <w:bottom w:val="single" w:color="000000" w:sz="2" w:space="0"/>
            </w:tcBorders>
          </w:tcPr>
          <w:p>
            <w:pPr>
              <w:spacing w:line="242" w:lineRule="auto"/>
              <w:rPr>
                <w:rFonts w:ascii="仿宋_GB2312" w:eastAsia="仿宋_GB2312"/>
              </w:rPr>
            </w:pPr>
          </w:p>
          <w:p>
            <w:pPr>
              <w:spacing w:line="242" w:lineRule="auto"/>
              <w:rPr>
                <w:rFonts w:ascii="仿宋_GB2312" w:eastAsia="仿宋_GB2312"/>
              </w:rPr>
            </w:pPr>
          </w:p>
          <w:p>
            <w:pPr>
              <w:spacing w:line="243" w:lineRule="auto"/>
              <w:rPr>
                <w:rFonts w:ascii="仿宋_GB2312" w:eastAsia="仿宋_GB2312"/>
              </w:rPr>
            </w:pPr>
          </w:p>
          <w:p>
            <w:pPr>
              <w:spacing w:before="65" w:line="238" w:lineRule="auto"/>
              <w:ind w:left="229"/>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bl>
    <w:p>
      <w:pPr>
        <w:rPr>
          <w:rFonts w:ascii="仿宋_GB2312" w:eastAsia="仿宋_GB2312"/>
        </w:rPr>
      </w:pPr>
    </w:p>
    <w:p>
      <w:pPr>
        <w:rPr>
          <w:rFonts w:ascii="仿宋_GB2312" w:eastAsia="仿宋_GB2312"/>
        </w:rPr>
        <w:sectPr>
          <w:pgSz w:w="16840" w:h="11910" w:orient="landscape"/>
          <w:pgMar w:top="1701" w:right="1418" w:bottom="1134" w:left="2155" w:header="0" w:footer="0" w:gutter="0"/>
          <w:cols w:space="720" w:num="1"/>
          <w:docGrid w:linePitch="286" w:charSpace="0"/>
        </w:sectPr>
      </w:pPr>
    </w:p>
    <w:p>
      <w:pPr>
        <w:rPr>
          <w:rFonts w:ascii="仿宋_GB2312" w:eastAsia="仿宋_GB2312"/>
        </w:rPr>
      </w:pPr>
    </w:p>
    <w:p>
      <w:pPr>
        <w:spacing w:line="68" w:lineRule="exact"/>
        <w:rPr>
          <w:rFonts w:ascii="仿宋_GB2312" w:eastAsia="仿宋_GB2312"/>
        </w:rPr>
      </w:pPr>
    </w:p>
    <w:tbl>
      <w:tblPr>
        <w:tblStyle w:val="9"/>
        <w:tblW w:w="13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4"/>
        <w:gridCol w:w="550"/>
        <w:gridCol w:w="1998"/>
        <w:gridCol w:w="8000"/>
        <w:gridCol w:w="709"/>
        <w:gridCol w:w="708"/>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14" w:type="dxa"/>
            <w:vMerge w:val="restart"/>
            <w:tcBorders>
              <w:top w:val="single" w:color="000000" w:sz="2" w:space="0"/>
              <w:bottom w:val="nil"/>
            </w:tcBorders>
            <w:textDirection w:val="tbRlV"/>
            <w:vAlign w:val="center"/>
          </w:tcPr>
          <w:p>
            <w:pPr>
              <w:jc w:val="center"/>
              <w:rPr>
                <w:rFonts w:ascii="黑体" w:hAnsi="黑体" w:eastAsia="黑体" w:cs="宋体"/>
              </w:rPr>
            </w:pPr>
            <w:r>
              <w:rPr>
                <w:rFonts w:hint="eastAsia" w:ascii="黑体" w:hAnsi="黑体" w:eastAsia="黑体" w:cs="宋体"/>
              </w:rPr>
              <w:t>序号</w:t>
            </w:r>
          </w:p>
        </w:tc>
        <w:tc>
          <w:tcPr>
            <w:tcW w:w="550" w:type="dxa"/>
            <w:vMerge w:val="restart"/>
            <w:tcBorders>
              <w:top w:val="single" w:color="000000" w:sz="2" w:space="0"/>
              <w:bottom w:val="nil"/>
            </w:tcBorders>
            <w:vAlign w:val="center"/>
          </w:tcPr>
          <w:p>
            <w:pPr>
              <w:ind w:right="83"/>
              <w:jc w:val="center"/>
              <w:rPr>
                <w:rFonts w:ascii="黑体" w:hAnsi="黑体" w:eastAsia="黑体" w:cs="宋体"/>
              </w:rPr>
            </w:pPr>
            <w:r>
              <w:rPr>
                <w:rFonts w:hint="eastAsia" w:ascii="黑体" w:hAnsi="黑体" w:eastAsia="黑体" w:cs="宋体"/>
              </w:rPr>
              <w:t>职权 类型</w:t>
            </w:r>
          </w:p>
        </w:tc>
        <w:tc>
          <w:tcPr>
            <w:tcW w:w="1998"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职权名称</w:t>
            </w:r>
          </w:p>
        </w:tc>
        <w:tc>
          <w:tcPr>
            <w:tcW w:w="8000"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职权依据</w:t>
            </w:r>
          </w:p>
        </w:tc>
        <w:tc>
          <w:tcPr>
            <w:tcW w:w="1417" w:type="dxa"/>
            <w:gridSpan w:val="2"/>
            <w:tcBorders>
              <w:top w:val="single" w:color="000000" w:sz="2" w:space="0"/>
              <w:bottom w:val="single" w:color="000000" w:sz="2" w:space="0"/>
            </w:tcBorders>
            <w:vAlign w:val="center"/>
          </w:tcPr>
          <w:p>
            <w:pPr>
              <w:jc w:val="center"/>
              <w:rPr>
                <w:rFonts w:ascii="黑体" w:hAnsi="黑体" w:eastAsia="黑体" w:cs="宋体"/>
              </w:rPr>
            </w:pPr>
            <w:r>
              <w:rPr>
                <w:rFonts w:hint="eastAsia" w:ascii="黑体" w:hAnsi="黑体" w:eastAsia="黑体" w:cs="宋体"/>
              </w:rPr>
              <w:t>实施主体</w:t>
            </w:r>
          </w:p>
        </w:tc>
        <w:tc>
          <w:tcPr>
            <w:tcW w:w="709" w:type="dxa"/>
            <w:vMerge w:val="restart"/>
            <w:tcBorders>
              <w:top w:val="single" w:color="000000" w:sz="2" w:space="0"/>
              <w:bottom w:val="nil"/>
            </w:tcBorders>
            <w:vAlign w:val="center"/>
          </w:tcPr>
          <w:p>
            <w:pPr>
              <w:jc w:val="center"/>
              <w:rPr>
                <w:rFonts w:ascii="仿宋_GB2312" w:hAnsi="宋体" w:eastAsia="仿宋_GB2312" w:cs="宋体"/>
                <w:sz w:val="20"/>
                <w:szCs w:val="20"/>
              </w:rPr>
            </w:pPr>
            <w:r>
              <w:rPr>
                <w:rFonts w:hint="eastAsia" w:ascii="黑体" w:hAnsi="黑体" w:eastAsia="黑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514" w:type="dxa"/>
            <w:vMerge w:val="continue"/>
            <w:tcBorders>
              <w:top w:val="nil"/>
              <w:bottom w:val="single" w:color="000000" w:sz="2" w:space="0"/>
            </w:tcBorders>
            <w:textDirection w:val="tbRlV"/>
          </w:tcPr>
          <w:p>
            <w:pPr>
              <w:jc w:val="center"/>
              <w:rPr>
                <w:rFonts w:ascii="黑体" w:hAnsi="黑体" w:eastAsia="黑体" w:cs="宋体"/>
              </w:rPr>
            </w:pPr>
          </w:p>
        </w:tc>
        <w:tc>
          <w:tcPr>
            <w:tcW w:w="550" w:type="dxa"/>
            <w:vMerge w:val="continue"/>
            <w:tcBorders>
              <w:top w:val="nil"/>
              <w:bottom w:val="single" w:color="000000" w:sz="2" w:space="0"/>
            </w:tcBorders>
          </w:tcPr>
          <w:p>
            <w:pPr>
              <w:jc w:val="center"/>
              <w:rPr>
                <w:rFonts w:ascii="黑体" w:hAnsi="黑体" w:eastAsia="黑体" w:cs="宋体"/>
              </w:rPr>
            </w:pPr>
          </w:p>
        </w:tc>
        <w:tc>
          <w:tcPr>
            <w:tcW w:w="1998" w:type="dxa"/>
            <w:vMerge w:val="continue"/>
            <w:tcBorders>
              <w:top w:val="nil"/>
              <w:bottom w:val="single" w:color="000000" w:sz="2" w:space="0"/>
            </w:tcBorders>
          </w:tcPr>
          <w:p>
            <w:pPr>
              <w:jc w:val="center"/>
              <w:rPr>
                <w:rFonts w:ascii="黑体" w:hAnsi="黑体" w:eastAsia="黑体" w:cs="宋体"/>
              </w:rPr>
            </w:pPr>
          </w:p>
        </w:tc>
        <w:tc>
          <w:tcPr>
            <w:tcW w:w="8000" w:type="dxa"/>
            <w:vMerge w:val="continue"/>
            <w:tcBorders>
              <w:top w:val="nil"/>
              <w:bottom w:val="single" w:color="000000" w:sz="2" w:space="0"/>
            </w:tcBorders>
          </w:tcPr>
          <w:p>
            <w:pPr>
              <w:jc w:val="center"/>
              <w:rPr>
                <w:rFonts w:ascii="黑体" w:hAnsi="黑体" w:eastAsia="黑体" w:cs="宋体"/>
              </w:rPr>
            </w:pPr>
          </w:p>
        </w:tc>
        <w:tc>
          <w:tcPr>
            <w:tcW w:w="709" w:type="dxa"/>
            <w:tcBorders>
              <w:top w:val="single" w:color="000000" w:sz="2" w:space="0"/>
              <w:bottom w:val="single" w:color="000000" w:sz="2" w:space="0"/>
            </w:tcBorders>
          </w:tcPr>
          <w:p>
            <w:pPr>
              <w:spacing w:before="80" w:line="219" w:lineRule="auto"/>
              <w:ind w:left="131"/>
              <w:rPr>
                <w:rFonts w:ascii="黑体" w:hAnsi="黑体" w:eastAsia="黑体" w:cs="宋体"/>
              </w:rPr>
            </w:pPr>
            <w:r>
              <w:rPr>
                <w:rFonts w:hint="eastAsia" w:ascii="黑体" w:hAnsi="黑体" w:eastAsia="黑体" w:cs="宋体"/>
              </w:rPr>
              <w:t>乡镇</w:t>
            </w:r>
          </w:p>
        </w:tc>
        <w:tc>
          <w:tcPr>
            <w:tcW w:w="708" w:type="dxa"/>
            <w:tcBorders>
              <w:top w:val="single" w:color="000000" w:sz="2" w:space="0"/>
              <w:bottom w:val="single" w:color="000000" w:sz="2" w:space="0"/>
            </w:tcBorders>
          </w:tcPr>
          <w:p>
            <w:pPr>
              <w:spacing w:before="80" w:line="219" w:lineRule="auto"/>
              <w:ind w:left="161"/>
              <w:rPr>
                <w:rFonts w:ascii="黑体" w:hAnsi="黑体" w:eastAsia="黑体" w:cs="宋体"/>
              </w:rPr>
            </w:pPr>
            <w:r>
              <w:rPr>
                <w:rFonts w:hint="eastAsia" w:ascii="黑体" w:hAnsi="黑体" w:eastAsia="黑体" w:cs="宋体"/>
              </w:rPr>
              <w:t>街道</w:t>
            </w:r>
          </w:p>
        </w:tc>
        <w:tc>
          <w:tcPr>
            <w:tcW w:w="709" w:type="dxa"/>
            <w:vMerge w:val="continue"/>
            <w:tcBorders>
              <w:top w:val="nil"/>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4" w:hRule="atLeast"/>
        </w:trPr>
        <w:tc>
          <w:tcPr>
            <w:tcW w:w="514" w:type="dxa"/>
            <w:tcBorders>
              <w:top w:val="single" w:color="000000" w:sz="2" w:space="0"/>
              <w:bottom w:val="single" w:color="000000" w:sz="2" w:space="0"/>
            </w:tcBorders>
          </w:tcPr>
          <w:p>
            <w:pPr>
              <w:spacing w:line="307" w:lineRule="auto"/>
              <w:rPr>
                <w:rFonts w:ascii="仿宋_GB2312" w:eastAsia="仿宋_GB2312"/>
              </w:rPr>
            </w:pPr>
          </w:p>
          <w:p>
            <w:pPr>
              <w:spacing w:line="308" w:lineRule="auto"/>
              <w:rPr>
                <w:rFonts w:ascii="仿宋_GB2312" w:eastAsia="仿宋_GB2312"/>
              </w:rPr>
            </w:pPr>
          </w:p>
          <w:p>
            <w:pPr>
              <w:spacing w:before="65" w:line="185" w:lineRule="auto"/>
              <w:ind w:left="145"/>
              <w:rPr>
                <w:rFonts w:ascii="仿宋_GB2312" w:hAnsi="宋体" w:eastAsia="仿宋_GB2312" w:cs="宋体"/>
                <w:sz w:val="20"/>
                <w:szCs w:val="20"/>
              </w:rPr>
            </w:pPr>
            <w:r>
              <w:rPr>
                <w:rFonts w:hint="eastAsia" w:ascii="仿宋_GB2312" w:hAnsi="宋体" w:eastAsia="仿宋_GB2312" w:cs="宋体"/>
                <w:spacing w:val="-3"/>
                <w:sz w:val="20"/>
                <w:szCs w:val="20"/>
              </w:rPr>
              <w:t>8</w:t>
            </w:r>
            <w:r>
              <w:rPr>
                <w:rFonts w:hint="eastAsia" w:ascii="仿宋_GB2312" w:hAnsi="宋体" w:eastAsia="仿宋_GB2312" w:cs="宋体"/>
                <w:spacing w:val="-2"/>
                <w:sz w:val="20"/>
                <w:szCs w:val="20"/>
              </w:rPr>
              <w:t>6</w:t>
            </w:r>
          </w:p>
        </w:tc>
        <w:tc>
          <w:tcPr>
            <w:tcW w:w="550" w:type="dxa"/>
            <w:tcBorders>
              <w:top w:val="single" w:color="000000" w:sz="2" w:space="0"/>
              <w:bottom w:val="single" w:color="000000" w:sz="2" w:space="0"/>
            </w:tcBorders>
          </w:tcPr>
          <w:p>
            <w:pPr>
              <w:spacing w:line="277" w:lineRule="auto"/>
              <w:jc w:val="center"/>
              <w:rPr>
                <w:rFonts w:ascii="仿宋_GB2312" w:eastAsia="仿宋_GB2312"/>
              </w:rPr>
            </w:pPr>
          </w:p>
          <w:p>
            <w:pPr>
              <w:spacing w:before="65" w:line="276" w:lineRule="auto"/>
              <w:ind w:left="60" w:right="61"/>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1998" w:type="dxa"/>
            <w:tcBorders>
              <w:top w:val="single" w:color="000000" w:sz="2" w:space="0"/>
              <w:bottom w:val="single" w:color="000000" w:sz="2" w:space="0"/>
            </w:tcBorders>
          </w:tcPr>
          <w:p>
            <w:pPr>
              <w:spacing w:line="455" w:lineRule="auto"/>
              <w:jc w:val="center"/>
              <w:rPr>
                <w:rFonts w:ascii="仿宋_GB2312" w:eastAsia="仿宋_GB2312"/>
              </w:rPr>
            </w:pPr>
          </w:p>
          <w:p>
            <w:pPr>
              <w:spacing w:before="65" w:line="256" w:lineRule="auto"/>
              <w:ind w:left="51" w:right="143"/>
              <w:jc w:val="center"/>
              <w:rPr>
                <w:rFonts w:ascii="仿宋_GB2312" w:hAnsi="宋体" w:eastAsia="仿宋_GB2312" w:cs="宋体"/>
                <w:sz w:val="20"/>
                <w:szCs w:val="20"/>
              </w:rPr>
            </w:pPr>
            <w:r>
              <w:rPr>
                <w:rFonts w:hint="eastAsia" w:ascii="仿宋_GB2312" w:hAnsi="宋体" w:eastAsia="仿宋_GB2312" w:cs="宋体"/>
                <w:spacing w:val="-1"/>
                <w:sz w:val="20"/>
                <w:szCs w:val="20"/>
              </w:rPr>
              <w:t>对新旧村民委员会</w:t>
            </w:r>
            <w:r>
              <w:rPr>
                <w:rFonts w:hint="eastAsia" w:ascii="仿宋_GB2312" w:hAnsi="宋体" w:eastAsia="仿宋_GB2312" w:cs="宋体"/>
                <w:sz w:val="20"/>
                <w:szCs w:val="20"/>
              </w:rPr>
              <w:t xml:space="preserve">工 </w:t>
            </w:r>
            <w:r>
              <w:rPr>
                <w:rFonts w:hint="eastAsia" w:ascii="仿宋_GB2312" w:hAnsi="宋体" w:eastAsia="仿宋_GB2312" w:cs="宋体"/>
                <w:spacing w:val="2"/>
                <w:sz w:val="20"/>
                <w:szCs w:val="20"/>
              </w:rPr>
              <w:t>作移交的监</w:t>
            </w:r>
            <w:r>
              <w:rPr>
                <w:rFonts w:hint="eastAsia" w:ascii="仿宋_GB2312" w:hAnsi="宋体" w:eastAsia="仿宋_GB2312" w:cs="宋体"/>
                <w:spacing w:val="1"/>
                <w:sz w:val="20"/>
                <w:szCs w:val="20"/>
              </w:rPr>
              <w:t>督</w:t>
            </w:r>
          </w:p>
        </w:tc>
        <w:tc>
          <w:tcPr>
            <w:tcW w:w="8000" w:type="dxa"/>
            <w:tcBorders>
              <w:top w:val="single" w:color="000000" w:sz="2" w:space="0"/>
              <w:bottom w:val="single" w:color="000000" w:sz="2" w:space="0"/>
            </w:tcBorders>
          </w:tcPr>
          <w:p>
            <w:pPr>
              <w:spacing w:before="62" w:line="228" w:lineRule="auto"/>
              <w:rPr>
                <w:rFonts w:ascii="仿宋_GB2312" w:hAnsi="宋体" w:eastAsia="仿宋_GB2312" w:cs="宋体"/>
                <w:sz w:val="19"/>
                <w:szCs w:val="19"/>
              </w:rPr>
            </w:pPr>
            <w:r>
              <w:rPr>
                <w:rFonts w:hint="eastAsia" w:ascii="仿宋_GB2312" w:hAnsi="宋体" w:eastAsia="仿宋_GB2312" w:cs="宋体"/>
                <w:spacing w:val="15"/>
                <w:sz w:val="19"/>
                <w:szCs w:val="19"/>
              </w:rPr>
              <w:t>【</w:t>
            </w:r>
            <w:r>
              <w:rPr>
                <w:rFonts w:hint="eastAsia" w:ascii="仿宋_GB2312" w:hAnsi="宋体" w:eastAsia="仿宋_GB2312" w:cs="宋体"/>
                <w:spacing w:val="13"/>
                <w:sz w:val="19"/>
                <w:szCs w:val="19"/>
              </w:rPr>
              <w:t>地方性法规】《山西省村民委员会选举办法》(2020年修正)</w:t>
            </w:r>
          </w:p>
          <w:p>
            <w:pPr>
              <w:spacing w:before="64" w:line="251" w:lineRule="auto"/>
              <w:ind w:left="63" w:right="49" w:firstLine="409"/>
              <w:rPr>
                <w:rFonts w:ascii="仿宋_GB2312" w:hAnsi="宋体" w:eastAsia="仿宋_GB2312" w:cs="宋体"/>
                <w:sz w:val="20"/>
                <w:szCs w:val="20"/>
              </w:rPr>
            </w:pPr>
            <w:r>
              <w:rPr>
                <w:rFonts w:hint="eastAsia" w:ascii="仿宋_GB2312" w:hAnsi="宋体" w:eastAsia="仿宋_GB2312" w:cs="宋体"/>
                <w:spacing w:val="16"/>
                <w:sz w:val="20"/>
                <w:szCs w:val="20"/>
              </w:rPr>
              <w:t>第</w:t>
            </w:r>
            <w:r>
              <w:rPr>
                <w:rFonts w:hint="eastAsia" w:ascii="仿宋_GB2312" w:hAnsi="宋体" w:eastAsia="仿宋_GB2312" w:cs="宋体"/>
                <w:spacing w:val="14"/>
                <w:sz w:val="20"/>
                <w:szCs w:val="20"/>
              </w:rPr>
              <w:t>四十四条村民委员会应当在新一届村民委员会产生之日起十日内移交村民委</w:t>
            </w:r>
            <w:r>
              <w:rPr>
                <w:rFonts w:hint="eastAsia" w:ascii="仿宋_GB2312" w:hAnsi="宋体" w:eastAsia="仿宋_GB2312" w:cs="宋体"/>
                <w:sz w:val="20"/>
                <w:szCs w:val="20"/>
              </w:rPr>
              <w:t xml:space="preserve"> </w:t>
            </w:r>
            <w:r>
              <w:rPr>
                <w:rFonts w:hint="eastAsia" w:ascii="仿宋_GB2312" w:hAnsi="宋体" w:eastAsia="仿宋_GB2312" w:cs="宋体"/>
                <w:spacing w:val="3"/>
                <w:sz w:val="20"/>
                <w:szCs w:val="20"/>
              </w:rPr>
              <w:t>员</w:t>
            </w:r>
            <w:r>
              <w:rPr>
                <w:rFonts w:hint="eastAsia" w:ascii="仿宋_GB2312" w:hAnsi="宋体" w:eastAsia="仿宋_GB2312" w:cs="宋体"/>
                <w:spacing w:val="2"/>
                <w:sz w:val="20"/>
                <w:szCs w:val="20"/>
              </w:rPr>
              <w:t>会印章、办公场所、办公设施和设备、集体财务、账目、固定资产、工作档案、债权</w:t>
            </w:r>
            <w:r>
              <w:rPr>
                <w:rFonts w:hint="eastAsia" w:ascii="仿宋_GB2312" w:hAnsi="宋体" w:eastAsia="仿宋_GB2312" w:cs="宋体"/>
                <w:sz w:val="20"/>
                <w:szCs w:val="20"/>
              </w:rPr>
              <w:t xml:space="preserve"> </w:t>
            </w:r>
            <w:r>
              <w:rPr>
                <w:rFonts w:hint="eastAsia" w:ascii="仿宋_GB2312" w:hAnsi="宋体" w:eastAsia="仿宋_GB2312" w:cs="宋体"/>
                <w:spacing w:val="14"/>
                <w:sz w:val="20"/>
                <w:szCs w:val="20"/>
              </w:rPr>
              <w:t>债务等</w:t>
            </w:r>
            <w:r>
              <w:rPr>
                <w:rFonts w:hint="eastAsia" w:ascii="仿宋_GB2312" w:hAnsi="宋体" w:eastAsia="仿宋_GB2312" w:cs="宋体"/>
                <w:spacing w:val="11"/>
                <w:sz w:val="20"/>
                <w:szCs w:val="20"/>
              </w:rPr>
              <w:t>。</w:t>
            </w:r>
            <w:r>
              <w:rPr>
                <w:rFonts w:hint="eastAsia" w:ascii="仿宋_GB2312" w:hAnsi="宋体" w:eastAsia="仿宋_GB2312" w:cs="宋体"/>
                <w:spacing w:val="7"/>
                <w:sz w:val="20"/>
                <w:szCs w:val="20"/>
              </w:rPr>
              <w:t>工作移交由村民选举委员会主持，乡(镇)人民政府监督。未能在新一届村民</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委员会产生之日起十日内进行移交的，乡(镇)人民政府应当督促并组织移交。</w:t>
            </w:r>
          </w:p>
        </w:tc>
        <w:tc>
          <w:tcPr>
            <w:tcW w:w="709" w:type="dxa"/>
            <w:tcBorders>
              <w:top w:val="single" w:color="000000" w:sz="2" w:space="0"/>
              <w:bottom w:val="single" w:color="000000" w:sz="2" w:space="0"/>
            </w:tcBorders>
          </w:tcPr>
          <w:p>
            <w:pPr>
              <w:spacing w:line="292" w:lineRule="auto"/>
              <w:rPr>
                <w:rFonts w:ascii="仿宋_GB2312" w:eastAsia="仿宋_GB2312"/>
              </w:rPr>
            </w:pPr>
          </w:p>
          <w:p>
            <w:pPr>
              <w:spacing w:line="292" w:lineRule="auto"/>
              <w:rPr>
                <w:rFonts w:ascii="仿宋_GB2312" w:eastAsia="仿宋_GB2312"/>
              </w:rPr>
            </w:pPr>
          </w:p>
          <w:p>
            <w:pPr>
              <w:spacing w:before="65" w:line="238" w:lineRule="auto"/>
              <w:ind w:left="229"/>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73" w:hRule="atLeast"/>
        </w:trPr>
        <w:tc>
          <w:tcPr>
            <w:tcW w:w="514" w:type="dxa"/>
            <w:tcBorders>
              <w:top w:val="single" w:color="000000" w:sz="2" w:space="0"/>
              <w:bottom w:val="single" w:color="000000" w:sz="2" w:space="0"/>
            </w:tcBorders>
          </w:tcPr>
          <w:p>
            <w:pPr>
              <w:spacing w:line="278" w:lineRule="auto"/>
              <w:rPr>
                <w:rFonts w:ascii="仿宋_GB2312" w:eastAsia="仿宋_GB2312"/>
              </w:rPr>
            </w:pPr>
          </w:p>
          <w:p>
            <w:pPr>
              <w:spacing w:line="278" w:lineRule="auto"/>
              <w:rPr>
                <w:rFonts w:ascii="仿宋_GB2312" w:eastAsia="仿宋_GB2312"/>
              </w:rPr>
            </w:pPr>
          </w:p>
          <w:p>
            <w:pPr>
              <w:spacing w:line="278" w:lineRule="auto"/>
              <w:rPr>
                <w:rFonts w:ascii="仿宋_GB2312" w:eastAsia="仿宋_GB2312"/>
              </w:rPr>
            </w:pPr>
          </w:p>
          <w:p>
            <w:pPr>
              <w:spacing w:line="278" w:lineRule="auto"/>
              <w:rPr>
                <w:rFonts w:ascii="仿宋_GB2312" w:eastAsia="仿宋_GB2312"/>
              </w:rPr>
            </w:pPr>
          </w:p>
          <w:p>
            <w:pPr>
              <w:spacing w:line="278" w:lineRule="auto"/>
              <w:rPr>
                <w:rFonts w:ascii="仿宋_GB2312" w:eastAsia="仿宋_GB2312"/>
              </w:rPr>
            </w:pPr>
          </w:p>
          <w:p>
            <w:pPr>
              <w:spacing w:line="279" w:lineRule="auto"/>
              <w:rPr>
                <w:rFonts w:ascii="仿宋_GB2312" w:eastAsia="仿宋_GB2312"/>
              </w:rPr>
            </w:pPr>
          </w:p>
          <w:p>
            <w:pPr>
              <w:spacing w:before="65" w:line="185" w:lineRule="auto"/>
              <w:ind w:left="145"/>
              <w:rPr>
                <w:rFonts w:ascii="仿宋_GB2312" w:hAnsi="宋体" w:eastAsia="仿宋_GB2312" w:cs="宋体"/>
                <w:sz w:val="20"/>
                <w:szCs w:val="20"/>
              </w:rPr>
            </w:pPr>
            <w:r>
              <w:rPr>
                <w:rFonts w:hint="eastAsia" w:ascii="仿宋_GB2312" w:hAnsi="宋体" w:eastAsia="仿宋_GB2312" w:cs="宋体"/>
                <w:spacing w:val="-3"/>
                <w:sz w:val="20"/>
                <w:szCs w:val="20"/>
              </w:rPr>
              <w:t>8</w:t>
            </w:r>
            <w:r>
              <w:rPr>
                <w:rFonts w:hint="eastAsia" w:ascii="仿宋_GB2312" w:hAnsi="宋体" w:eastAsia="仿宋_GB2312" w:cs="宋体"/>
                <w:spacing w:val="-2"/>
                <w:sz w:val="20"/>
                <w:szCs w:val="20"/>
              </w:rPr>
              <w:t>7</w:t>
            </w:r>
          </w:p>
        </w:tc>
        <w:tc>
          <w:tcPr>
            <w:tcW w:w="550" w:type="dxa"/>
            <w:tcBorders>
              <w:top w:val="single" w:color="000000" w:sz="2" w:space="0"/>
              <w:bottom w:val="single" w:color="000000" w:sz="2" w:space="0"/>
            </w:tcBorders>
          </w:tcPr>
          <w:p>
            <w:pPr>
              <w:spacing w:line="268" w:lineRule="auto"/>
              <w:jc w:val="center"/>
              <w:rPr>
                <w:rFonts w:ascii="仿宋_GB2312" w:eastAsia="仿宋_GB2312"/>
              </w:rPr>
            </w:pPr>
          </w:p>
          <w:p>
            <w:pPr>
              <w:spacing w:line="268" w:lineRule="auto"/>
              <w:jc w:val="center"/>
              <w:rPr>
                <w:rFonts w:ascii="仿宋_GB2312" w:eastAsia="仿宋_GB2312"/>
              </w:rPr>
            </w:pPr>
          </w:p>
          <w:p>
            <w:pPr>
              <w:spacing w:line="268" w:lineRule="auto"/>
              <w:jc w:val="center"/>
              <w:rPr>
                <w:rFonts w:ascii="仿宋_GB2312" w:eastAsia="仿宋_GB2312"/>
              </w:rPr>
            </w:pPr>
          </w:p>
          <w:p>
            <w:pPr>
              <w:spacing w:line="269" w:lineRule="auto"/>
              <w:jc w:val="center"/>
              <w:rPr>
                <w:rFonts w:ascii="仿宋_GB2312" w:eastAsia="仿宋_GB2312"/>
              </w:rPr>
            </w:pPr>
          </w:p>
          <w:p>
            <w:pPr>
              <w:spacing w:line="269" w:lineRule="auto"/>
              <w:jc w:val="center"/>
              <w:rPr>
                <w:rFonts w:ascii="仿宋_GB2312" w:eastAsia="仿宋_GB2312"/>
              </w:rPr>
            </w:pPr>
          </w:p>
          <w:p>
            <w:pPr>
              <w:spacing w:before="65" w:line="276" w:lineRule="auto"/>
              <w:ind w:left="60" w:right="61"/>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1998" w:type="dxa"/>
            <w:tcBorders>
              <w:top w:val="single" w:color="000000" w:sz="2" w:space="0"/>
              <w:bottom w:val="single" w:color="000000" w:sz="2" w:space="0"/>
            </w:tcBorders>
          </w:tcPr>
          <w:p>
            <w:pPr>
              <w:spacing w:line="246" w:lineRule="auto"/>
              <w:jc w:val="center"/>
              <w:rPr>
                <w:rFonts w:ascii="仿宋_GB2312" w:eastAsia="仿宋_GB2312"/>
              </w:rPr>
            </w:pPr>
          </w:p>
          <w:p>
            <w:pPr>
              <w:spacing w:line="246" w:lineRule="auto"/>
              <w:jc w:val="center"/>
              <w:rPr>
                <w:rFonts w:ascii="仿宋_GB2312" w:eastAsia="仿宋_GB2312"/>
              </w:rPr>
            </w:pPr>
          </w:p>
          <w:p>
            <w:pPr>
              <w:spacing w:line="246" w:lineRule="auto"/>
              <w:jc w:val="center"/>
              <w:rPr>
                <w:rFonts w:ascii="仿宋_GB2312" w:eastAsia="仿宋_GB2312"/>
              </w:rPr>
            </w:pPr>
          </w:p>
          <w:p>
            <w:pPr>
              <w:spacing w:line="247" w:lineRule="auto"/>
              <w:jc w:val="center"/>
              <w:rPr>
                <w:rFonts w:ascii="仿宋_GB2312" w:eastAsia="仿宋_GB2312"/>
              </w:rPr>
            </w:pPr>
          </w:p>
          <w:p>
            <w:pPr>
              <w:spacing w:line="247" w:lineRule="auto"/>
              <w:jc w:val="center"/>
              <w:rPr>
                <w:rFonts w:ascii="仿宋_GB2312" w:eastAsia="仿宋_GB2312"/>
              </w:rPr>
            </w:pPr>
          </w:p>
          <w:p>
            <w:pPr>
              <w:spacing w:line="247" w:lineRule="auto"/>
              <w:jc w:val="center"/>
              <w:rPr>
                <w:rFonts w:ascii="仿宋_GB2312" w:eastAsia="仿宋_GB2312"/>
              </w:rPr>
            </w:pPr>
          </w:p>
          <w:p>
            <w:pPr>
              <w:spacing w:before="65" w:line="299" w:lineRule="auto"/>
              <w:ind w:left="51" w:right="143"/>
              <w:jc w:val="center"/>
              <w:rPr>
                <w:rFonts w:ascii="仿宋_GB2312" w:hAnsi="宋体" w:eastAsia="仿宋_GB2312" w:cs="宋体"/>
                <w:sz w:val="20"/>
                <w:szCs w:val="20"/>
              </w:rPr>
            </w:pPr>
            <w:r>
              <w:rPr>
                <w:rFonts w:hint="eastAsia" w:ascii="仿宋_GB2312" w:hAnsi="宋体" w:eastAsia="仿宋_GB2312" w:cs="宋体"/>
                <w:spacing w:val="-1"/>
                <w:sz w:val="20"/>
                <w:szCs w:val="20"/>
              </w:rPr>
              <w:t>对农村自建低层房</w:t>
            </w:r>
            <w:r>
              <w:rPr>
                <w:rFonts w:hint="eastAsia" w:ascii="仿宋_GB2312" w:hAnsi="宋体" w:eastAsia="仿宋_GB2312" w:cs="宋体"/>
                <w:sz w:val="20"/>
                <w:szCs w:val="20"/>
              </w:rPr>
              <w:t xml:space="preserve">屋 </w:t>
            </w:r>
            <w:r>
              <w:rPr>
                <w:rFonts w:hint="eastAsia" w:ascii="仿宋_GB2312" w:hAnsi="宋体" w:eastAsia="仿宋_GB2312" w:cs="宋体"/>
                <w:spacing w:val="-2"/>
                <w:sz w:val="20"/>
                <w:szCs w:val="20"/>
              </w:rPr>
              <w:t>建设</w:t>
            </w:r>
            <w:r>
              <w:rPr>
                <w:rFonts w:hint="eastAsia" w:ascii="仿宋_GB2312" w:hAnsi="宋体" w:eastAsia="仿宋_GB2312" w:cs="宋体"/>
                <w:spacing w:val="-1"/>
                <w:sz w:val="20"/>
                <w:szCs w:val="20"/>
              </w:rPr>
              <w:t>的监督管理</w:t>
            </w:r>
          </w:p>
        </w:tc>
        <w:tc>
          <w:tcPr>
            <w:tcW w:w="8000" w:type="dxa"/>
            <w:tcBorders>
              <w:top w:val="single" w:color="000000" w:sz="2" w:space="0"/>
              <w:bottom w:val="single" w:color="000000" w:sz="2" w:space="0"/>
            </w:tcBorders>
          </w:tcPr>
          <w:p>
            <w:pPr>
              <w:spacing w:before="123" w:line="228" w:lineRule="auto"/>
              <w:rPr>
                <w:rFonts w:ascii="仿宋_GB2312" w:hAnsi="宋体" w:eastAsia="仿宋_GB2312" w:cs="宋体"/>
                <w:sz w:val="19"/>
                <w:szCs w:val="19"/>
              </w:rPr>
            </w:pPr>
            <w:r>
              <w:rPr>
                <w:rFonts w:hint="eastAsia" w:ascii="仿宋_GB2312" w:hAnsi="宋体" w:eastAsia="仿宋_GB2312" w:cs="宋体"/>
                <w:spacing w:val="22"/>
                <w:sz w:val="19"/>
                <w:szCs w:val="19"/>
              </w:rPr>
              <w:t>【规</w:t>
            </w:r>
            <w:r>
              <w:rPr>
                <w:rFonts w:hint="eastAsia" w:ascii="仿宋_GB2312" w:hAnsi="宋体" w:eastAsia="仿宋_GB2312" w:cs="宋体"/>
                <w:spacing w:val="14"/>
                <w:sz w:val="19"/>
                <w:szCs w:val="19"/>
              </w:rPr>
              <w:t>范</w:t>
            </w:r>
            <w:r>
              <w:rPr>
                <w:rFonts w:hint="eastAsia" w:ascii="仿宋_GB2312" w:hAnsi="宋体" w:eastAsia="仿宋_GB2312" w:cs="宋体"/>
                <w:spacing w:val="11"/>
                <w:sz w:val="19"/>
                <w:szCs w:val="19"/>
              </w:rPr>
              <w:t>性文件】《山西省人民政府办公厅关于印发山西省农村集体建设用地房屋建筑设</w:t>
            </w:r>
          </w:p>
          <w:p>
            <w:pPr>
              <w:spacing w:before="65" w:line="219" w:lineRule="auto"/>
              <w:ind w:left="63"/>
              <w:rPr>
                <w:rFonts w:ascii="仿宋_GB2312" w:hAnsi="宋体" w:eastAsia="仿宋_GB2312" w:cs="宋体"/>
                <w:sz w:val="20"/>
                <w:szCs w:val="20"/>
              </w:rPr>
            </w:pPr>
            <w:r>
              <w:rPr>
                <w:rFonts w:hint="eastAsia" w:ascii="仿宋_GB2312" w:hAnsi="宋体" w:eastAsia="仿宋_GB2312" w:cs="宋体"/>
                <w:spacing w:val="20"/>
                <w:sz w:val="20"/>
                <w:szCs w:val="20"/>
              </w:rPr>
              <w:t>计</w:t>
            </w:r>
            <w:r>
              <w:rPr>
                <w:rFonts w:hint="eastAsia" w:ascii="仿宋_GB2312" w:hAnsi="宋体" w:eastAsia="仿宋_GB2312" w:cs="宋体"/>
                <w:spacing w:val="11"/>
                <w:sz w:val="20"/>
                <w:szCs w:val="20"/>
              </w:rPr>
              <w:t>施工监理管理服务办法(试行)的通知》(晋政办发〔2020〕117号)</w:t>
            </w:r>
          </w:p>
          <w:p>
            <w:pPr>
              <w:spacing w:before="23" w:line="260" w:lineRule="auto"/>
              <w:ind w:left="63" w:right="60" w:firstLine="399"/>
              <w:rPr>
                <w:rFonts w:ascii="仿宋_GB2312" w:hAnsi="宋体" w:eastAsia="仿宋_GB2312" w:cs="宋体"/>
                <w:sz w:val="20"/>
                <w:szCs w:val="20"/>
              </w:rPr>
            </w:pPr>
            <w:r>
              <w:rPr>
                <w:rFonts w:hint="eastAsia" w:ascii="仿宋_GB2312" w:hAnsi="宋体" w:eastAsia="仿宋_GB2312" w:cs="宋体"/>
                <w:spacing w:val="26"/>
                <w:sz w:val="20"/>
                <w:szCs w:val="20"/>
              </w:rPr>
              <w:t>第</w:t>
            </w:r>
            <w:r>
              <w:rPr>
                <w:rFonts w:hint="eastAsia" w:ascii="仿宋_GB2312" w:hAnsi="宋体" w:eastAsia="仿宋_GB2312" w:cs="宋体"/>
                <w:spacing w:val="24"/>
                <w:sz w:val="20"/>
                <w:szCs w:val="20"/>
              </w:rPr>
              <w:t>二</w:t>
            </w:r>
            <w:r>
              <w:rPr>
                <w:rFonts w:hint="eastAsia" w:ascii="仿宋_GB2312" w:hAnsi="宋体" w:eastAsia="仿宋_GB2312" w:cs="宋体"/>
                <w:spacing w:val="13"/>
                <w:sz w:val="20"/>
                <w:szCs w:val="20"/>
              </w:rPr>
              <w:t>十九条建房人有下列行为之一的，由乡(镇)人民政府予以批评教育，责令</w:t>
            </w:r>
            <w:r>
              <w:rPr>
                <w:rFonts w:hint="eastAsia" w:ascii="仿宋_GB2312" w:hAnsi="宋体" w:eastAsia="仿宋_GB2312" w:cs="宋体"/>
                <w:sz w:val="20"/>
                <w:szCs w:val="20"/>
              </w:rPr>
              <w:t xml:space="preserve"> </w:t>
            </w:r>
            <w:r>
              <w:rPr>
                <w:rFonts w:hint="eastAsia" w:ascii="仿宋_GB2312" w:hAnsi="宋体" w:eastAsia="仿宋_GB2312" w:cs="宋体"/>
                <w:spacing w:val="4"/>
                <w:sz w:val="20"/>
                <w:szCs w:val="20"/>
              </w:rPr>
              <w:t>限期改正：(一)未按规定进行开工登记，擅自开展农村自建低层房屋建筑活动的;(</w:t>
            </w:r>
            <w:r>
              <w:rPr>
                <w:rFonts w:hint="eastAsia" w:ascii="仿宋_GB2312" w:hAnsi="宋体" w:eastAsia="仿宋_GB2312" w:cs="宋体"/>
                <w:spacing w:val="1"/>
                <w:sz w:val="20"/>
                <w:szCs w:val="20"/>
              </w:rPr>
              <w:t>二</w:t>
            </w:r>
            <w:r>
              <w:rPr>
                <w:rFonts w:hint="eastAsia" w:ascii="仿宋_GB2312" w:hAnsi="宋体" w:eastAsia="仿宋_GB2312" w:cs="宋体"/>
                <w:sz w:val="20"/>
                <w:szCs w:val="20"/>
              </w:rPr>
              <w:t xml:space="preserve">) </w:t>
            </w:r>
            <w:r>
              <w:rPr>
                <w:rFonts w:hint="eastAsia" w:ascii="仿宋_GB2312" w:hAnsi="宋体" w:eastAsia="仿宋_GB2312" w:cs="宋体"/>
                <w:spacing w:val="4"/>
                <w:sz w:val="20"/>
                <w:szCs w:val="20"/>
              </w:rPr>
              <w:t>未按</w:t>
            </w:r>
            <w:r>
              <w:rPr>
                <w:rFonts w:hint="eastAsia" w:ascii="仿宋_GB2312" w:hAnsi="宋体" w:eastAsia="仿宋_GB2312" w:cs="宋体"/>
                <w:spacing w:val="2"/>
                <w:sz w:val="20"/>
                <w:szCs w:val="20"/>
              </w:rPr>
              <w:t>规定组织农村自建低层房屋竣工验收，或者未经竣工验收合格将农村自建低层房屋</w:t>
            </w:r>
            <w:r>
              <w:rPr>
                <w:rFonts w:hint="eastAsia" w:ascii="仿宋_GB2312" w:hAnsi="宋体" w:eastAsia="仿宋_GB2312" w:cs="宋体"/>
                <w:sz w:val="20"/>
                <w:szCs w:val="20"/>
              </w:rPr>
              <w:t xml:space="preserve"> </w:t>
            </w:r>
            <w:r>
              <w:rPr>
                <w:rFonts w:hint="eastAsia" w:ascii="仿宋_GB2312" w:hAnsi="宋体" w:eastAsia="仿宋_GB2312" w:cs="宋体"/>
                <w:spacing w:val="11"/>
                <w:sz w:val="20"/>
                <w:szCs w:val="20"/>
              </w:rPr>
              <w:t>投</w:t>
            </w:r>
            <w:r>
              <w:rPr>
                <w:rFonts w:hint="eastAsia" w:ascii="仿宋_GB2312" w:hAnsi="宋体" w:eastAsia="仿宋_GB2312" w:cs="宋体"/>
                <w:spacing w:val="9"/>
                <w:sz w:val="20"/>
                <w:szCs w:val="20"/>
              </w:rPr>
              <w:t>入使用的;(三)未按规定进行技术鉴定，擅自改变房屋使用用途的。</w:t>
            </w:r>
          </w:p>
          <w:p>
            <w:pPr>
              <w:spacing w:before="32" w:line="261" w:lineRule="auto"/>
              <w:ind w:left="63" w:right="29" w:firstLine="399"/>
              <w:rPr>
                <w:rFonts w:ascii="仿宋_GB2312" w:hAnsi="宋体" w:eastAsia="仿宋_GB2312" w:cs="宋体"/>
                <w:sz w:val="20"/>
                <w:szCs w:val="20"/>
              </w:rPr>
            </w:pPr>
            <w:r>
              <w:rPr>
                <w:rFonts w:hint="eastAsia" w:ascii="仿宋_GB2312" w:hAnsi="宋体" w:eastAsia="仿宋_GB2312" w:cs="宋体"/>
                <w:spacing w:val="28"/>
                <w:sz w:val="20"/>
                <w:szCs w:val="20"/>
              </w:rPr>
              <w:t>第</w:t>
            </w:r>
            <w:r>
              <w:rPr>
                <w:rFonts w:hint="eastAsia" w:ascii="仿宋_GB2312" w:hAnsi="宋体" w:eastAsia="仿宋_GB2312" w:cs="宋体"/>
                <w:spacing w:val="21"/>
                <w:sz w:val="20"/>
                <w:szCs w:val="20"/>
              </w:rPr>
              <w:t>三</w:t>
            </w:r>
            <w:r>
              <w:rPr>
                <w:rFonts w:hint="eastAsia" w:ascii="仿宋_GB2312" w:hAnsi="宋体" w:eastAsia="仿宋_GB2312" w:cs="宋体"/>
                <w:spacing w:val="14"/>
                <w:sz w:val="20"/>
                <w:szCs w:val="20"/>
              </w:rPr>
              <w:t>十条第一款农村自建低层房屋建设活动有下列行为之一的，由乡(镇)人民</w:t>
            </w:r>
            <w:r>
              <w:rPr>
                <w:rFonts w:hint="eastAsia" w:ascii="仿宋_GB2312" w:hAnsi="宋体" w:eastAsia="仿宋_GB2312" w:cs="宋体"/>
                <w:sz w:val="20"/>
                <w:szCs w:val="20"/>
              </w:rPr>
              <w:t xml:space="preserve"> </w:t>
            </w:r>
            <w:r>
              <w:rPr>
                <w:rFonts w:hint="eastAsia" w:ascii="仿宋_GB2312" w:hAnsi="宋体" w:eastAsia="仿宋_GB2312" w:cs="宋体"/>
                <w:spacing w:val="14"/>
                <w:sz w:val="20"/>
                <w:szCs w:val="20"/>
              </w:rPr>
              <w:t>政府</w:t>
            </w:r>
            <w:r>
              <w:rPr>
                <w:rFonts w:hint="eastAsia" w:ascii="仿宋_GB2312" w:hAnsi="宋体" w:eastAsia="仿宋_GB2312" w:cs="宋体"/>
                <w:spacing w:val="8"/>
                <w:sz w:val="20"/>
                <w:szCs w:val="20"/>
              </w:rPr>
              <w:t>责</w:t>
            </w:r>
            <w:r>
              <w:rPr>
                <w:rFonts w:hint="eastAsia" w:ascii="仿宋_GB2312" w:hAnsi="宋体" w:eastAsia="仿宋_GB2312" w:cs="宋体"/>
                <w:spacing w:val="7"/>
                <w:sz w:val="20"/>
                <w:szCs w:val="20"/>
              </w:rPr>
              <w:t>令停工，限期整改：(一)由不符合从业条件的单位或者个人承接农村自建低层</w:t>
            </w:r>
            <w:r>
              <w:rPr>
                <w:rFonts w:hint="eastAsia" w:ascii="仿宋_GB2312" w:hAnsi="宋体" w:eastAsia="仿宋_GB2312" w:cs="宋体"/>
                <w:sz w:val="20"/>
                <w:szCs w:val="20"/>
              </w:rPr>
              <w:t xml:space="preserve"> </w:t>
            </w:r>
            <w:r>
              <w:rPr>
                <w:rFonts w:hint="eastAsia" w:ascii="仿宋_GB2312" w:hAnsi="宋体" w:eastAsia="仿宋_GB2312" w:cs="宋体"/>
                <w:spacing w:val="12"/>
                <w:sz w:val="20"/>
                <w:szCs w:val="20"/>
              </w:rPr>
              <w:t>房屋设计、施工、监理业务的;(二)未按设计图纸施工或者擅自变更设计图的;(三</w:t>
            </w:r>
            <w:r>
              <w:rPr>
                <w:rFonts w:hint="eastAsia" w:ascii="仿宋_GB2312" w:hAnsi="宋体" w:eastAsia="仿宋_GB2312" w:cs="宋体"/>
                <w:spacing w:val="7"/>
                <w:sz w:val="20"/>
                <w:szCs w:val="20"/>
              </w:rPr>
              <w:t>)</w:t>
            </w:r>
            <w:r>
              <w:rPr>
                <w:rFonts w:hint="eastAsia" w:ascii="仿宋_GB2312" w:hAnsi="宋体" w:eastAsia="仿宋_GB2312" w:cs="宋体"/>
                <w:sz w:val="20"/>
                <w:szCs w:val="20"/>
              </w:rPr>
              <w:t xml:space="preserve"> </w:t>
            </w:r>
            <w:r>
              <w:rPr>
                <w:rFonts w:hint="eastAsia" w:ascii="仿宋_GB2312" w:hAnsi="宋体" w:eastAsia="仿宋_GB2312" w:cs="宋体"/>
                <w:spacing w:val="4"/>
                <w:sz w:val="20"/>
                <w:szCs w:val="20"/>
              </w:rPr>
              <w:t>未按工程建设有关标</w:t>
            </w:r>
            <w:r>
              <w:rPr>
                <w:rFonts w:hint="eastAsia" w:ascii="仿宋_GB2312" w:hAnsi="宋体" w:eastAsia="仿宋_GB2312" w:cs="宋体"/>
                <w:spacing w:val="2"/>
                <w:sz w:val="20"/>
                <w:szCs w:val="20"/>
              </w:rPr>
              <w:t>准、规范、操作规程实施农村自建低层房屋设计、施工、监理活动</w:t>
            </w:r>
            <w:r>
              <w:rPr>
                <w:rFonts w:hint="eastAsia" w:ascii="仿宋_GB2312" w:hAnsi="宋体" w:eastAsia="仿宋_GB2312" w:cs="宋体"/>
                <w:sz w:val="20"/>
                <w:szCs w:val="20"/>
              </w:rPr>
              <w:t xml:space="preserve"> </w:t>
            </w:r>
            <w:r>
              <w:rPr>
                <w:rFonts w:hint="eastAsia" w:ascii="仿宋_GB2312" w:hAnsi="宋体" w:eastAsia="仿宋_GB2312" w:cs="宋体"/>
                <w:spacing w:val="34"/>
                <w:sz w:val="20"/>
                <w:szCs w:val="20"/>
              </w:rPr>
              <w:t>的</w:t>
            </w:r>
            <w:r>
              <w:rPr>
                <w:rFonts w:hint="eastAsia" w:ascii="仿宋_GB2312" w:hAnsi="宋体" w:eastAsia="仿宋_GB2312" w:cs="宋体"/>
                <w:spacing w:val="19"/>
                <w:sz w:val="20"/>
                <w:szCs w:val="20"/>
              </w:rPr>
              <w:t>;</w:t>
            </w:r>
            <w:r>
              <w:rPr>
                <w:rFonts w:hint="eastAsia" w:ascii="仿宋_GB2312" w:hAnsi="宋体" w:eastAsia="仿宋_GB2312" w:cs="宋体"/>
                <w:spacing w:val="17"/>
                <w:sz w:val="20"/>
                <w:szCs w:val="20"/>
              </w:rPr>
              <w:t>(四)偷工减料或者使用不合格建筑材料的;(五)不接受监督管理或者对发现的</w:t>
            </w:r>
            <w:r>
              <w:rPr>
                <w:rFonts w:hint="eastAsia" w:ascii="仿宋_GB2312" w:hAnsi="宋体" w:eastAsia="仿宋_GB2312" w:cs="宋体"/>
                <w:sz w:val="20"/>
                <w:szCs w:val="20"/>
              </w:rPr>
              <w:t xml:space="preserve"> </w:t>
            </w:r>
            <w:r>
              <w:rPr>
                <w:rFonts w:hint="eastAsia" w:ascii="仿宋_GB2312" w:hAnsi="宋体" w:eastAsia="仿宋_GB2312" w:cs="宋体"/>
                <w:spacing w:val="10"/>
                <w:sz w:val="20"/>
                <w:szCs w:val="20"/>
              </w:rPr>
              <w:t>安全隐患不及时整改的;(六)未依照本办法规定竣工验收的</w:t>
            </w:r>
            <w:r>
              <w:rPr>
                <w:rFonts w:hint="eastAsia" w:ascii="仿宋_GB2312" w:hAnsi="宋体" w:eastAsia="仿宋_GB2312" w:cs="宋体"/>
                <w:spacing w:val="9"/>
                <w:sz w:val="20"/>
                <w:szCs w:val="20"/>
              </w:rPr>
              <w:t>。</w:t>
            </w:r>
          </w:p>
        </w:tc>
        <w:tc>
          <w:tcPr>
            <w:tcW w:w="709" w:type="dxa"/>
            <w:tcBorders>
              <w:top w:val="single" w:color="000000" w:sz="2" w:space="0"/>
              <w:bottom w:val="single" w:color="000000" w:sz="2" w:space="0"/>
            </w:tcBorders>
          </w:tcPr>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ind w:firstLine="222"/>
              <w:rPr>
                <w:rFonts w:ascii="仿宋_GB2312" w:eastAsia="仿宋_GB2312"/>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8" w:hRule="atLeast"/>
        </w:trPr>
        <w:tc>
          <w:tcPr>
            <w:tcW w:w="514" w:type="dxa"/>
            <w:tcBorders>
              <w:top w:val="single" w:color="000000" w:sz="2" w:space="0"/>
              <w:bottom w:val="single" w:color="000000" w:sz="2" w:space="0"/>
            </w:tcBorders>
          </w:tcPr>
          <w:p>
            <w:pPr>
              <w:spacing w:line="293" w:lineRule="auto"/>
              <w:rPr>
                <w:rFonts w:ascii="仿宋_GB2312" w:eastAsia="仿宋_GB2312"/>
              </w:rPr>
            </w:pPr>
          </w:p>
          <w:p>
            <w:pPr>
              <w:spacing w:line="294" w:lineRule="auto"/>
              <w:rPr>
                <w:rFonts w:ascii="仿宋_GB2312" w:eastAsia="仿宋_GB2312"/>
              </w:rPr>
            </w:pPr>
          </w:p>
          <w:p>
            <w:pPr>
              <w:spacing w:line="294" w:lineRule="auto"/>
              <w:rPr>
                <w:rFonts w:ascii="仿宋_GB2312" w:eastAsia="仿宋_GB2312"/>
              </w:rPr>
            </w:pPr>
          </w:p>
          <w:p>
            <w:pPr>
              <w:spacing w:line="294" w:lineRule="auto"/>
              <w:rPr>
                <w:rFonts w:ascii="仿宋_GB2312" w:eastAsia="仿宋_GB2312"/>
              </w:rPr>
            </w:pPr>
          </w:p>
          <w:p>
            <w:pPr>
              <w:spacing w:before="65" w:line="185" w:lineRule="auto"/>
              <w:ind w:left="145"/>
              <w:rPr>
                <w:rFonts w:ascii="仿宋_GB2312" w:hAnsi="宋体" w:eastAsia="仿宋_GB2312" w:cs="宋体"/>
                <w:sz w:val="20"/>
                <w:szCs w:val="20"/>
              </w:rPr>
            </w:pPr>
            <w:r>
              <w:rPr>
                <w:rFonts w:hint="eastAsia" w:ascii="仿宋_GB2312" w:hAnsi="宋体" w:eastAsia="仿宋_GB2312" w:cs="宋体"/>
                <w:spacing w:val="-3"/>
                <w:sz w:val="20"/>
                <w:szCs w:val="20"/>
              </w:rPr>
              <w:t>88</w:t>
            </w:r>
          </w:p>
        </w:tc>
        <w:tc>
          <w:tcPr>
            <w:tcW w:w="550" w:type="dxa"/>
            <w:tcBorders>
              <w:top w:val="single" w:color="000000" w:sz="2" w:space="0"/>
              <w:bottom w:val="single" w:color="000000" w:sz="2" w:space="0"/>
            </w:tcBorders>
          </w:tcPr>
          <w:p>
            <w:pPr>
              <w:spacing w:line="281" w:lineRule="auto"/>
              <w:jc w:val="center"/>
              <w:rPr>
                <w:rFonts w:ascii="仿宋_GB2312" w:eastAsia="仿宋_GB2312"/>
              </w:rPr>
            </w:pPr>
          </w:p>
          <w:p>
            <w:pPr>
              <w:spacing w:line="282" w:lineRule="auto"/>
              <w:jc w:val="center"/>
              <w:rPr>
                <w:rFonts w:ascii="仿宋_GB2312" w:eastAsia="仿宋_GB2312"/>
              </w:rPr>
            </w:pPr>
          </w:p>
          <w:p>
            <w:pPr>
              <w:spacing w:line="282" w:lineRule="auto"/>
              <w:jc w:val="center"/>
              <w:rPr>
                <w:rFonts w:ascii="仿宋_GB2312" w:eastAsia="仿宋_GB2312"/>
              </w:rPr>
            </w:pPr>
          </w:p>
          <w:p>
            <w:pPr>
              <w:spacing w:before="65" w:line="281" w:lineRule="auto"/>
              <w:ind w:left="60" w:right="61"/>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1998" w:type="dxa"/>
            <w:tcBorders>
              <w:top w:val="single" w:color="000000" w:sz="2" w:space="0"/>
              <w:bottom w:val="single" w:color="000000" w:sz="2" w:space="0"/>
            </w:tcBorders>
          </w:tcPr>
          <w:p>
            <w:pPr>
              <w:spacing w:line="288" w:lineRule="auto"/>
              <w:jc w:val="center"/>
              <w:rPr>
                <w:rFonts w:ascii="仿宋_GB2312" w:eastAsia="仿宋_GB2312"/>
              </w:rPr>
            </w:pPr>
          </w:p>
          <w:p>
            <w:pPr>
              <w:spacing w:line="288" w:lineRule="auto"/>
              <w:jc w:val="center"/>
              <w:rPr>
                <w:rFonts w:ascii="仿宋_GB2312" w:eastAsia="仿宋_GB2312"/>
              </w:rPr>
            </w:pPr>
          </w:p>
          <w:p>
            <w:pPr>
              <w:spacing w:line="288" w:lineRule="auto"/>
              <w:jc w:val="center"/>
              <w:rPr>
                <w:rFonts w:ascii="仿宋_GB2312" w:eastAsia="仿宋_GB2312"/>
              </w:rPr>
            </w:pPr>
          </w:p>
          <w:p>
            <w:pPr>
              <w:spacing w:before="65" w:line="273" w:lineRule="auto"/>
              <w:ind w:left="51" w:right="100"/>
              <w:jc w:val="center"/>
              <w:rPr>
                <w:rFonts w:ascii="仿宋_GB2312" w:hAnsi="宋体" w:eastAsia="仿宋_GB2312" w:cs="宋体"/>
                <w:sz w:val="20"/>
                <w:szCs w:val="20"/>
              </w:rPr>
            </w:pPr>
            <w:r>
              <w:rPr>
                <w:rFonts w:hint="eastAsia" w:ascii="仿宋_GB2312" w:hAnsi="宋体" w:eastAsia="仿宋_GB2312" w:cs="宋体"/>
                <w:spacing w:val="-1"/>
                <w:sz w:val="20"/>
                <w:szCs w:val="20"/>
              </w:rPr>
              <w:t>对农村其他房屋建</w:t>
            </w:r>
            <w:r>
              <w:rPr>
                <w:rFonts w:hint="eastAsia" w:ascii="仿宋_GB2312" w:hAnsi="宋体" w:eastAsia="仿宋_GB2312" w:cs="宋体"/>
                <w:sz w:val="20"/>
                <w:szCs w:val="20"/>
              </w:rPr>
              <w:t xml:space="preserve">筑 </w:t>
            </w:r>
            <w:r>
              <w:rPr>
                <w:rFonts w:hint="eastAsia" w:ascii="仿宋_GB2312" w:hAnsi="宋体" w:eastAsia="仿宋_GB2312" w:cs="宋体"/>
                <w:spacing w:val="4"/>
                <w:sz w:val="20"/>
                <w:szCs w:val="20"/>
              </w:rPr>
              <w:t>活动的现场管理和日</w:t>
            </w:r>
            <w:r>
              <w:rPr>
                <w:rFonts w:hint="eastAsia" w:ascii="仿宋_GB2312" w:hAnsi="宋体" w:eastAsia="仿宋_GB2312" w:cs="宋体"/>
                <w:sz w:val="20"/>
                <w:szCs w:val="20"/>
              </w:rPr>
              <w:t xml:space="preserve"> </w:t>
            </w:r>
            <w:r>
              <w:rPr>
                <w:rFonts w:hint="eastAsia" w:ascii="仿宋_GB2312" w:hAnsi="宋体" w:eastAsia="仿宋_GB2312" w:cs="宋体"/>
                <w:spacing w:val="4"/>
                <w:sz w:val="20"/>
                <w:szCs w:val="20"/>
              </w:rPr>
              <w:t>常</w:t>
            </w:r>
            <w:r>
              <w:rPr>
                <w:rFonts w:hint="eastAsia" w:ascii="仿宋_GB2312" w:hAnsi="宋体" w:eastAsia="仿宋_GB2312" w:cs="宋体"/>
                <w:spacing w:val="3"/>
                <w:sz w:val="20"/>
                <w:szCs w:val="20"/>
              </w:rPr>
              <w:t>巡查</w:t>
            </w:r>
          </w:p>
        </w:tc>
        <w:tc>
          <w:tcPr>
            <w:tcW w:w="8000" w:type="dxa"/>
            <w:tcBorders>
              <w:top w:val="single" w:color="000000" w:sz="2" w:space="0"/>
              <w:bottom w:val="single" w:color="000000" w:sz="2" w:space="0"/>
            </w:tcBorders>
          </w:tcPr>
          <w:p>
            <w:pPr>
              <w:spacing w:before="104" w:line="261" w:lineRule="auto"/>
              <w:ind w:left="98" w:right="120" w:hanging="99"/>
              <w:rPr>
                <w:rFonts w:ascii="仿宋_GB2312" w:hAnsi="宋体" w:eastAsia="仿宋_GB2312" w:cs="宋体"/>
                <w:sz w:val="19"/>
                <w:szCs w:val="19"/>
              </w:rPr>
            </w:pPr>
            <w:r>
              <w:rPr>
                <w:rFonts w:hint="eastAsia" w:ascii="仿宋_GB2312" w:hAnsi="宋体" w:eastAsia="仿宋_GB2312" w:cs="宋体"/>
                <w:spacing w:val="19"/>
                <w:sz w:val="19"/>
                <w:szCs w:val="19"/>
              </w:rPr>
              <w:t>【</w:t>
            </w:r>
            <w:r>
              <w:rPr>
                <w:rFonts w:hint="eastAsia" w:ascii="仿宋_GB2312" w:hAnsi="宋体" w:eastAsia="仿宋_GB2312" w:cs="宋体"/>
                <w:spacing w:val="12"/>
                <w:sz w:val="19"/>
                <w:szCs w:val="19"/>
              </w:rPr>
              <w:t>规范性文件】《山西省人民政府办公厅关于印发山西省农村集体建设用地房屋建筑设</w:t>
            </w:r>
            <w:r>
              <w:rPr>
                <w:rFonts w:hint="eastAsia" w:ascii="仿宋_GB2312" w:hAnsi="宋体" w:eastAsia="仿宋_GB2312" w:cs="宋体"/>
                <w:sz w:val="19"/>
                <w:szCs w:val="19"/>
              </w:rPr>
              <w:t xml:space="preserve"> </w:t>
            </w:r>
            <w:r>
              <w:rPr>
                <w:rFonts w:hint="eastAsia" w:ascii="仿宋_GB2312" w:hAnsi="宋体" w:eastAsia="仿宋_GB2312" w:cs="宋体"/>
                <w:spacing w:val="19"/>
                <w:sz w:val="19"/>
                <w:szCs w:val="19"/>
              </w:rPr>
              <w:t>计施工监理管理服务办法(试行)的通知》(晋政办发〔2020〕117号</w:t>
            </w:r>
            <w:r>
              <w:rPr>
                <w:rFonts w:hint="eastAsia" w:ascii="仿宋_GB2312" w:hAnsi="宋体" w:eastAsia="仿宋_GB2312" w:cs="宋体"/>
                <w:spacing w:val="12"/>
                <w:sz w:val="19"/>
                <w:szCs w:val="19"/>
              </w:rPr>
              <w:t>)</w:t>
            </w:r>
          </w:p>
          <w:p>
            <w:pPr>
              <w:spacing w:before="33" w:line="244" w:lineRule="auto"/>
              <w:ind w:left="63" w:right="38" w:firstLine="429"/>
              <w:rPr>
                <w:rFonts w:ascii="仿宋_GB2312" w:hAnsi="宋体" w:eastAsia="仿宋_GB2312" w:cs="宋体"/>
                <w:sz w:val="20"/>
                <w:szCs w:val="20"/>
              </w:rPr>
            </w:pPr>
            <w:r>
              <w:rPr>
                <w:rFonts w:hint="eastAsia" w:ascii="仿宋_GB2312" w:hAnsi="宋体" w:eastAsia="仿宋_GB2312" w:cs="宋体"/>
                <w:spacing w:val="26"/>
                <w:sz w:val="20"/>
                <w:szCs w:val="20"/>
              </w:rPr>
              <w:t>第</w:t>
            </w:r>
            <w:r>
              <w:rPr>
                <w:rFonts w:hint="eastAsia" w:ascii="仿宋_GB2312" w:hAnsi="宋体" w:eastAsia="仿宋_GB2312" w:cs="宋体"/>
                <w:spacing w:val="17"/>
                <w:sz w:val="20"/>
                <w:szCs w:val="20"/>
              </w:rPr>
              <w:t>四</w:t>
            </w:r>
            <w:r>
              <w:rPr>
                <w:rFonts w:hint="eastAsia" w:ascii="仿宋_GB2312" w:hAnsi="宋体" w:eastAsia="仿宋_GB2312" w:cs="宋体"/>
                <w:spacing w:val="13"/>
                <w:sz w:val="20"/>
                <w:szCs w:val="20"/>
              </w:rPr>
              <w:t>条本办法中，农村房屋建筑分两类：(一)农村自建低层房屋。指建筑面积</w:t>
            </w:r>
            <w:r>
              <w:rPr>
                <w:rFonts w:hint="eastAsia" w:ascii="仿宋_GB2312" w:hAnsi="宋体" w:eastAsia="仿宋_GB2312" w:cs="宋体"/>
                <w:sz w:val="20"/>
                <w:szCs w:val="20"/>
              </w:rPr>
              <w:t xml:space="preserve"> </w:t>
            </w:r>
            <w:r>
              <w:rPr>
                <w:rFonts w:hint="eastAsia" w:ascii="仿宋_GB2312" w:hAnsi="宋体" w:eastAsia="仿宋_GB2312" w:cs="宋体"/>
                <w:spacing w:val="24"/>
                <w:sz w:val="20"/>
                <w:szCs w:val="20"/>
              </w:rPr>
              <w:t>在</w:t>
            </w:r>
            <w:r>
              <w:rPr>
                <w:rFonts w:hint="eastAsia" w:ascii="仿宋_GB2312" w:hAnsi="宋体" w:eastAsia="仿宋_GB2312" w:cs="宋体"/>
                <w:spacing w:val="20"/>
                <w:sz w:val="20"/>
                <w:szCs w:val="20"/>
              </w:rPr>
              <w:t>3</w:t>
            </w:r>
            <w:r>
              <w:rPr>
                <w:rFonts w:hint="eastAsia" w:ascii="仿宋_GB2312" w:hAnsi="宋体" w:eastAsia="仿宋_GB2312" w:cs="宋体"/>
                <w:spacing w:val="12"/>
                <w:sz w:val="20"/>
                <w:szCs w:val="20"/>
              </w:rPr>
              <w:t>00平方米以内、两层以下(含两层)、跨度小于6米的，农民自建自住或者村集体</w:t>
            </w:r>
            <w:r>
              <w:rPr>
                <w:rFonts w:hint="eastAsia" w:ascii="仿宋_GB2312" w:hAnsi="宋体" w:eastAsia="仿宋_GB2312" w:cs="宋体"/>
                <w:sz w:val="20"/>
                <w:szCs w:val="20"/>
              </w:rPr>
              <w:t xml:space="preserve"> </w:t>
            </w:r>
            <w:r>
              <w:rPr>
                <w:rFonts w:hint="eastAsia" w:ascii="仿宋_GB2312" w:hAnsi="宋体" w:eastAsia="仿宋_GB2312" w:cs="宋体"/>
                <w:spacing w:val="14"/>
                <w:sz w:val="20"/>
                <w:szCs w:val="20"/>
              </w:rPr>
              <w:t>建设</w:t>
            </w:r>
            <w:r>
              <w:rPr>
                <w:rFonts w:hint="eastAsia" w:ascii="仿宋_GB2312" w:hAnsi="宋体" w:eastAsia="仿宋_GB2312" w:cs="宋体"/>
                <w:spacing w:val="10"/>
                <w:sz w:val="20"/>
                <w:szCs w:val="20"/>
              </w:rPr>
              <w:t>用</w:t>
            </w:r>
            <w:r>
              <w:rPr>
                <w:rFonts w:hint="eastAsia" w:ascii="仿宋_GB2312" w:hAnsi="宋体" w:eastAsia="仿宋_GB2312" w:cs="宋体"/>
                <w:spacing w:val="7"/>
                <w:sz w:val="20"/>
                <w:szCs w:val="20"/>
              </w:rPr>
              <w:t>于办公室、警务室、卫生室、便民服务点、农产品加工作坊的房屋建筑;(二)</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农村其他房屋。指上款</w:t>
            </w:r>
            <w:r>
              <w:rPr>
                <w:rFonts w:hint="eastAsia" w:ascii="仿宋_GB2312" w:hAnsi="宋体" w:eastAsia="仿宋_GB2312" w:cs="宋体"/>
                <w:sz w:val="20"/>
                <w:szCs w:val="20"/>
              </w:rPr>
              <w:t>规定之外的其他农村房屋建筑。</w:t>
            </w:r>
          </w:p>
          <w:p>
            <w:pPr>
              <w:spacing w:before="13" w:line="256" w:lineRule="auto"/>
              <w:ind w:left="63" w:right="33" w:firstLine="409"/>
              <w:rPr>
                <w:rFonts w:ascii="仿宋_GB2312" w:hAnsi="宋体" w:eastAsia="仿宋_GB2312" w:cs="宋体"/>
                <w:sz w:val="20"/>
                <w:szCs w:val="20"/>
              </w:rPr>
            </w:pPr>
            <w:r>
              <w:rPr>
                <w:rFonts w:hint="eastAsia" w:ascii="仿宋_GB2312" w:hAnsi="宋体" w:eastAsia="仿宋_GB2312" w:cs="宋体"/>
                <w:spacing w:val="26"/>
                <w:sz w:val="20"/>
                <w:szCs w:val="20"/>
              </w:rPr>
              <w:t>第二</w:t>
            </w:r>
            <w:r>
              <w:rPr>
                <w:rFonts w:hint="eastAsia" w:ascii="仿宋_GB2312" w:hAnsi="宋体" w:eastAsia="仿宋_GB2312" w:cs="宋体"/>
                <w:spacing w:val="13"/>
                <w:sz w:val="20"/>
                <w:szCs w:val="20"/>
              </w:rPr>
              <w:t>十条第二款乡(镇)人民政府规划建设办公室对农村其他房屋建筑负现场管</w:t>
            </w:r>
            <w:r>
              <w:rPr>
                <w:rFonts w:hint="eastAsia" w:ascii="仿宋_GB2312" w:hAnsi="宋体" w:eastAsia="仿宋_GB2312" w:cs="宋体"/>
                <w:sz w:val="20"/>
                <w:szCs w:val="20"/>
              </w:rPr>
              <w:t xml:space="preserve"> </w:t>
            </w:r>
            <w:r>
              <w:rPr>
                <w:rFonts w:hint="eastAsia" w:ascii="仿宋_GB2312" w:hAnsi="宋体" w:eastAsia="仿宋_GB2312" w:cs="宋体"/>
                <w:spacing w:val="3"/>
                <w:sz w:val="20"/>
                <w:szCs w:val="20"/>
              </w:rPr>
              <w:t>理责任，必须对项目是否具备施工条件进行现场查验，对施工过程进行现场巡查</w:t>
            </w:r>
            <w:r>
              <w:rPr>
                <w:rFonts w:hint="eastAsia" w:ascii="仿宋_GB2312" w:hAnsi="宋体" w:eastAsia="仿宋_GB2312" w:cs="宋体"/>
                <w:spacing w:val="2"/>
                <w:sz w:val="20"/>
                <w:szCs w:val="20"/>
              </w:rPr>
              <w:t>，</w:t>
            </w:r>
            <w:r>
              <w:rPr>
                <w:rFonts w:hint="eastAsia" w:ascii="仿宋_GB2312" w:hAnsi="宋体" w:eastAsia="仿宋_GB2312" w:cs="宋体"/>
                <w:sz w:val="20"/>
                <w:szCs w:val="20"/>
              </w:rPr>
              <w:t xml:space="preserve">发现 </w:t>
            </w:r>
            <w:r>
              <w:rPr>
                <w:rFonts w:hint="eastAsia" w:ascii="仿宋_GB2312" w:hAnsi="宋体" w:eastAsia="仿宋_GB2312" w:cs="宋体"/>
                <w:spacing w:val="12"/>
                <w:sz w:val="20"/>
                <w:szCs w:val="20"/>
              </w:rPr>
              <w:t>问题</w:t>
            </w:r>
            <w:r>
              <w:rPr>
                <w:rFonts w:hint="eastAsia" w:ascii="仿宋_GB2312" w:hAnsi="宋体" w:eastAsia="仿宋_GB2312" w:cs="宋体"/>
                <w:spacing w:val="11"/>
                <w:sz w:val="20"/>
                <w:szCs w:val="20"/>
              </w:rPr>
              <w:t>及</w:t>
            </w:r>
            <w:r>
              <w:rPr>
                <w:rFonts w:hint="eastAsia" w:ascii="仿宋_GB2312" w:hAnsi="宋体" w:eastAsia="仿宋_GB2312" w:cs="宋体"/>
                <w:spacing w:val="6"/>
                <w:sz w:val="20"/>
                <w:szCs w:val="20"/>
              </w:rPr>
              <w:t>时劝阻并向县(市、区)住房城乡建设主管部门报告。</w:t>
            </w:r>
          </w:p>
        </w:tc>
        <w:tc>
          <w:tcPr>
            <w:tcW w:w="709" w:type="dxa"/>
            <w:tcBorders>
              <w:top w:val="single" w:color="000000" w:sz="2" w:space="0"/>
              <w:bottom w:val="single" w:color="000000" w:sz="2" w:space="0"/>
            </w:tcBorders>
          </w:tcPr>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ind w:firstLine="222"/>
              <w:rPr>
                <w:rFonts w:ascii="仿宋_GB2312" w:eastAsia="仿宋_GB2312"/>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bl>
    <w:p>
      <w:pPr>
        <w:rPr>
          <w:rFonts w:ascii="仿宋_GB2312" w:eastAsia="仿宋_GB2312"/>
        </w:rPr>
      </w:pPr>
    </w:p>
    <w:p>
      <w:pPr>
        <w:rPr>
          <w:rFonts w:ascii="仿宋_GB2312" w:eastAsia="仿宋_GB2312"/>
        </w:rPr>
        <w:sectPr>
          <w:pgSz w:w="16840" w:h="11910" w:orient="landscape"/>
          <w:pgMar w:top="1701" w:right="1418" w:bottom="1134" w:left="2155" w:header="0" w:footer="0" w:gutter="0"/>
          <w:cols w:space="720" w:num="1"/>
          <w:docGrid w:linePitch="286" w:charSpace="0"/>
        </w:sectPr>
      </w:pPr>
    </w:p>
    <w:p>
      <w:pPr>
        <w:rPr>
          <w:rFonts w:ascii="仿宋_GB2312" w:eastAsia="仿宋_GB2312"/>
        </w:rPr>
      </w:pPr>
    </w:p>
    <w:p>
      <w:pPr>
        <w:spacing w:line="78" w:lineRule="exact"/>
        <w:rPr>
          <w:rFonts w:ascii="仿宋_GB2312" w:eastAsia="仿宋_GB2312"/>
        </w:rPr>
      </w:pPr>
    </w:p>
    <w:tbl>
      <w:tblPr>
        <w:tblStyle w:val="9"/>
        <w:tblW w:w="13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5"/>
        <w:gridCol w:w="570"/>
        <w:gridCol w:w="2008"/>
        <w:gridCol w:w="7989"/>
        <w:gridCol w:w="709"/>
        <w:gridCol w:w="708"/>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95" w:type="dxa"/>
            <w:vMerge w:val="restart"/>
            <w:tcBorders>
              <w:top w:val="single" w:color="000000" w:sz="2" w:space="0"/>
              <w:bottom w:val="nil"/>
            </w:tcBorders>
            <w:textDirection w:val="tbRlV"/>
            <w:vAlign w:val="center"/>
          </w:tcPr>
          <w:p>
            <w:pPr>
              <w:jc w:val="center"/>
              <w:rPr>
                <w:rFonts w:ascii="黑体" w:hAnsi="黑体" w:eastAsia="黑体" w:cs="宋体"/>
              </w:rPr>
            </w:pPr>
            <w:r>
              <w:rPr>
                <w:rFonts w:hint="eastAsia" w:ascii="黑体" w:hAnsi="黑体" w:eastAsia="黑体" w:cs="宋体"/>
              </w:rPr>
              <w:t>序号</w:t>
            </w:r>
          </w:p>
        </w:tc>
        <w:tc>
          <w:tcPr>
            <w:tcW w:w="570" w:type="dxa"/>
            <w:vMerge w:val="restart"/>
            <w:tcBorders>
              <w:top w:val="single" w:color="000000" w:sz="2" w:space="0"/>
              <w:bottom w:val="nil"/>
            </w:tcBorders>
            <w:vAlign w:val="center"/>
          </w:tcPr>
          <w:p>
            <w:pPr>
              <w:ind w:right="95"/>
              <w:jc w:val="center"/>
              <w:rPr>
                <w:rFonts w:ascii="黑体" w:hAnsi="黑体" w:eastAsia="黑体" w:cs="宋体"/>
              </w:rPr>
            </w:pPr>
            <w:r>
              <w:rPr>
                <w:rFonts w:hint="eastAsia" w:ascii="黑体" w:hAnsi="黑体" w:eastAsia="黑体" w:cs="宋体"/>
              </w:rPr>
              <w:t>职权 类型</w:t>
            </w:r>
          </w:p>
        </w:tc>
        <w:tc>
          <w:tcPr>
            <w:tcW w:w="2008"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职权名称</w:t>
            </w:r>
          </w:p>
        </w:tc>
        <w:tc>
          <w:tcPr>
            <w:tcW w:w="7989"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职权依据</w:t>
            </w:r>
          </w:p>
        </w:tc>
        <w:tc>
          <w:tcPr>
            <w:tcW w:w="1417" w:type="dxa"/>
            <w:gridSpan w:val="2"/>
            <w:tcBorders>
              <w:top w:val="single" w:color="000000" w:sz="2" w:space="0"/>
              <w:bottom w:val="single" w:color="000000" w:sz="2" w:space="0"/>
            </w:tcBorders>
            <w:vAlign w:val="center"/>
          </w:tcPr>
          <w:p>
            <w:pPr>
              <w:jc w:val="center"/>
              <w:rPr>
                <w:rFonts w:ascii="黑体" w:hAnsi="黑体" w:eastAsia="黑体" w:cs="宋体"/>
              </w:rPr>
            </w:pPr>
            <w:r>
              <w:rPr>
                <w:rFonts w:hint="eastAsia" w:ascii="黑体" w:hAnsi="黑体" w:eastAsia="黑体" w:cs="宋体"/>
              </w:rPr>
              <w:t>实施主体</w:t>
            </w:r>
          </w:p>
        </w:tc>
        <w:tc>
          <w:tcPr>
            <w:tcW w:w="709" w:type="dxa"/>
            <w:vMerge w:val="restart"/>
            <w:tcBorders>
              <w:top w:val="single" w:color="000000" w:sz="2" w:space="0"/>
              <w:bottom w:val="nil"/>
            </w:tcBorders>
            <w:vAlign w:val="center"/>
          </w:tcPr>
          <w:p>
            <w:pPr>
              <w:jc w:val="center"/>
              <w:rPr>
                <w:rFonts w:ascii="仿宋_GB2312" w:hAnsi="宋体" w:eastAsia="仿宋_GB2312" w:cs="宋体"/>
                <w:sz w:val="20"/>
                <w:szCs w:val="20"/>
              </w:rPr>
            </w:pPr>
            <w:r>
              <w:rPr>
                <w:rFonts w:hint="eastAsia" w:ascii="黑体" w:hAnsi="黑体" w:eastAsia="黑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495" w:type="dxa"/>
            <w:vMerge w:val="continue"/>
            <w:tcBorders>
              <w:top w:val="nil"/>
              <w:bottom w:val="single" w:color="000000" w:sz="2" w:space="0"/>
            </w:tcBorders>
            <w:textDirection w:val="tbRlV"/>
          </w:tcPr>
          <w:p>
            <w:pPr>
              <w:jc w:val="center"/>
              <w:rPr>
                <w:rFonts w:ascii="黑体" w:hAnsi="黑体" w:eastAsia="黑体" w:cs="宋体"/>
              </w:rPr>
            </w:pPr>
          </w:p>
        </w:tc>
        <w:tc>
          <w:tcPr>
            <w:tcW w:w="570" w:type="dxa"/>
            <w:vMerge w:val="continue"/>
            <w:tcBorders>
              <w:top w:val="nil"/>
              <w:bottom w:val="single" w:color="000000" w:sz="2" w:space="0"/>
            </w:tcBorders>
          </w:tcPr>
          <w:p>
            <w:pPr>
              <w:jc w:val="center"/>
              <w:rPr>
                <w:rFonts w:ascii="黑体" w:hAnsi="黑体" w:eastAsia="黑体" w:cs="宋体"/>
              </w:rPr>
            </w:pPr>
          </w:p>
        </w:tc>
        <w:tc>
          <w:tcPr>
            <w:tcW w:w="2008" w:type="dxa"/>
            <w:vMerge w:val="continue"/>
            <w:tcBorders>
              <w:top w:val="nil"/>
              <w:bottom w:val="single" w:color="000000" w:sz="2" w:space="0"/>
            </w:tcBorders>
          </w:tcPr>
          <w:p>
            <w:pPr>
              <w:jc w:val="center"/>
              <w:rPr>
                <w:rFonts w:ascii="黑体" w:hAnsi="黑体" w:eastAsia="黑体" w:cs="宋体"/>
              </w:rPr>
            </w:pPr>
          </w:p>
        </w:tc>
        <w:tc>
          <w:tcPr>
            <w:tcW w:w="7989" w:type="dxa"/>
            <w:vMerge w:val="continue"/>
            <w:tcBorders>
              <w:top w:val="nil"/>
              <w:bottom w:val="single" w:color="000000" w:sz="2" w:space="0"/>
            </w:tcBorders>
          </w:tcPr>
          <w:p>
            <w:pPr>
              <w:jc w:val="center"/>
              <w:rPr>
                <w:rFonts w:ascii="黑体" w:hAnsi="黑体" w:eastAsia="黑体" w:cs="宋体"/>
              </w:rPr>
            </w:pPr>
          </w:p>
        </w:tc>
        <w:tc>
          <w:tcPr>
            <w:tcW w:w="709" w:type="dxa"/>
            <w:tcBorders>
              <w:top w:val="single" w:color="000000" w:sz="2" w:space="0"/>
              <w:bottom w:val="single" w:color="000000" w:sz="2" w:space="0"/>
            </w:tcBorders>
          </w:tcPr>
          <w:p>
            <w:pPr>
              <w:spacing w:before="80" w:line="219" w:lineRule="auto"/>
              <w:ind w:left="130"/>
              <w:jc w:val="center"/>
              <w:rPr>
                <w:rFonts w:ascii="黑体" w:hAnsi="黑体" w:eastAsia="黑体" w:cs="宋体"/>
              </w:rPr>
            </w:pPr>
            <w:r>
              <w:rPr>
                <w:rFonts w:hint="eastAsia" w:ascii="黑体" w:hAnsi="黑体" w:eastAsia="黑体" w:cs="宋体"/>
              </w:rPr>
              <w:t>乡镇</w:t>
            </w:r>
          </w:p>
        </w:tc>
        <w:tc>
          <w:tcPr>
            <w:tcW w:w="708" w:type="dxa"/>
            <w:tcBorders>
              <w:top w:val="single" w:color="000000" w:sz="2" w:space="0"/>
              <w:bottom w:val="single" w:color="000000" w:sz="2" w:space="0"/>
            </w:tcBorders>
          </w:tcPr>
          <w:p>
            <w:pPr>
              <w:spacing w:before="70" w:line="219" w:lineRule="auto"/>
              <w:ind w:left="170"/>
              <w:jc w:val="center"/>
              <w:rPr>
                <w:rFonts w:ascii="黑体" w:hAnsi="黑体" w:eastAsia="黑体" w:cs="宋体"/>
              </w:rPr>
            </w:pPr>
            <w:r>
              <w:rPr>
                <w:rFonts w:hint="eastAsia" w:ascii="黑体" w:hAnsi="黑体" w:eastAsia="黑体" w:cs="宋体"/>
              </w:rPr>
              <w:t>街道</w:t>
            </w:r>
          </w:p>
        </w:tc>
        <w:tc>
          <w:tcPr>
            <w:tcW w:w="709" w:type="dxa"/>
            <w:vMerge w:val="continue"/>
            <w:tcBorders>
              <w:top w:val="nil"/>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trPr>
        <w:tc>
          <w:tcPr>
            <w:tcW w:w="495" w:type="dxa"/>
            <w:tcBorders>
              <w:top w:val="single" w:color="000000" w:sz="2" w:space="0"/>
              <w:bottom w:val="single" w:color="000000" w:sz="2" w:space="0"/>
            </w:tcBorders>
          </w:tcPr>
          <w:p>
            <w:pPr>
              <w:spacing w:line="357" w:lineRule="auto"/>
              <w:rPr>
                <w:rFonts w:ascii="仿宋_GB2312" w:eastAsia="仿宋_GB2312"/>
              </w:rPr>
            </w:pPr>
          </w:p>
          <w:p>
            <w:pPr>
              <w:spacing w:before="65" w:line="185" w:lineRule="auto"/>
              <w:ind w:left="134"/>
              <w:rPr>
                <w:rFonts w:ascii="仿宋_GB2312" w:hAnsi="宋体" w:eastAsia="仿宋_GB2312" w:cs="宋体"/>
                <w:sz w:val="20"/>
                <w:szCs w:val="20"/>
              </w:rPr>
            </w:pPr>
            <w:r>
              <w:rPr>
                <w:rFonts w:hint="eastAsia" w:ascii="仿宋_GB2312" w:hAnsi="宋体" w:eastAsia="仿宋_GB2312" w:cs="宋体"/>
                <w:spacing w:val="-3"/>
                <w:sz w:val="20"/>
                <w:szCs w:val="20"/>
              </w:rPr>
              <w:t>89</w:t>
            </w:r>
          </w:p>
        </w:tc>
        <w:tc>
          <w:tcPr>
            <w:tcW w:w="570" w:type="dxa"/>
            <w:tcBorders>
              <w:top w:val="single" w:color="000000" w:sz="2" w:space="0"/>
              <w:bottom w:val="single" w:color="000000" w:sz="2" w:space="0"/>
            </w:tcBorders>
          </w:tcPr>
          <w:p>
            <w:pPr>
              <w:spacing w:before="94" w:line="251" w:lineRule="auto"/>
              <w:ind w:left="69" w:right="7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08" w:type="dxa"/>
            <w:tcBorders>
              <w:top w:val="single" w:color="000000" w:sz="2" w:space="0"/>
              <w:bottom w:val="single" w:color="000000" w:sz="2" w:space="0"/>
            </w:tcBorders>
          </w:tcPr>
          <w:p>
            <w:pPr>
              <w:spacing w:before="111" w:line="249" w:lineRule="auto"/>
              <w:ind w:left="49" w:right="134"/>
              <w:jc w:val="center"/>
              <w:rPr>
                <w:rFonts w:ascii="仿宋_GB2312" w:hAnsi="宋体" w:eastAsia="仿宋_GB2312" w:cs="宋体"/>
                <w:sz w:val="20"/>
                <w:szCs w:val="20"/>
              </w:rPr>
            </w:pPr>
            <w:r>
              <w:rPr>
                <w:rFonts w:hint="eastAsia" w:ascii="仿宋_GB2312" w:hAnsi="宋体" w:eastAsia="仿宋_GB2312" w:cs="宋体"/>
                <w:spacing w:val="-1"/>
                <w:sz w:val="20"/>
                <w:szCs w:val="20"/>
              </w:rPr>
              <w:t>对所辖区域内公共</w:t>
            </w:r>
            <w:r>
              <w:rPr>
                <w:rFonts w:hint="eastAsia" w:ascii="仿宋_GB2312" w:hAnsi="宋体" w:eastAsia="仿宋_GB2312" w:cs="宋体"/>
                <w:sz w:val="20"/>
                <w:szCs w:val="20"/>
              </w:rPr>
              <w:t xml:space="preserve">场 </w:t>
            </w:r>
            <w:r>
              <w:rPr>
                <w:rFonts w:hint="eastAsia" w:ascii="仿宋_GB2312" w:hAnsi="宋体" w:eastAsia="仿宋_GB2312" w:cs="宋体"/>
                <w:spacing w:val="2"/>
                <w:sz w:val="20"/>
                <w:szCs w:val="20"/>
              </w:rPr>
              <w:t>所随地吐</w:t>
            </w:r>
            <w:r>
              <w:rPr>
                <w:rFonts w:hint="eastAsia" w:ascii="仿宋_GB2312" w:hAnsi="宋体" w:eastAsia="仿宋_GB2312" w:cs="宋体"/>
                <w:spacing w:val="1"/>
                <w:sz w:val="20"/>
                <w:szCs w:val="20"/>
              </w:rPr>
              <w:t>痰治理工作</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的管理</w:t>
            </w:r>
          </w:p>
        </w:tc>
        <w:tc>
          <w:tcPr>
            <w:tcW w:w="7989" w:type="dxa"/>
            <w:tcBorders>
              <w:top w:val="single" w:color="000000" w:sz="2" w:space="0"/>
              <w:bottom w:val="single" w:color="000000" w:sz="2" w:space="0"/>
            </w:tcBorders>
          </w:tcPr>
          <w:p>
            <w:pPr>
              <w:spacing w:before="113" w:line="219" w:lineRule="auto"/>
              <w:ind w:left="21"/>
              <w:rPr>
                <w:rFonts w:ascii="仿宋_GB2312" w:hAnsi="宋体" w:eastAsia="仿宋_GB2312" w:cs="宋体"/>
                <w:sz w:val="20"/>
                <w:szCs w:val="20"/>
              </w:rPr>
            </w:pPr>
            <w:r>
              <w:rPr>
                <w:rFonts w:hint="eastAsia" w:ascii="仿宋_GB2312" w:hAnsi="宋体" w:eastAsia="仿宋_GB2312" w:cs="宋体"/>
                <w:spacing w:val="16"/>
                <w:sz w:val="20"/>
                <w:szCs w:val="20"/>
              </w:rPr>
              <w:t>【</w:t>
            </w:r>
            <w:r>
              <w:rPr>
                <w:rFonts w:hint="eastAsia" w:ascii="仿宋_GB2312" w:hAnsi="宋体" w:eastAsia="仿宋_GB2312" w:cs="宋体"/>
                <w:spacing w:val="12"/>
                <w:sz w:val="20"/>
                <w:szCs w:val="20"/>
              </w:rPr>
              <w:t>地</w:t>
            </w:r>
            <w:r>
              <w:rPr>
                <w:rFonts w:hint="eastAsia" w:ascii="仿宋_GB2312" w:hAnsi="宋体" w:eastAsia="仿宋_GB2312" w:cs="宋体"/>
                <w:spacing w:val="8"/>
                <w:sz w:val="20"/>
                <w:szCs w:val="20"/>
              </w:rPr>
              <w:t>方性法规】《山西省禁止公共场所随地吐痰的规定》(2020年6月施行)</w:t>
            </w:r>
          </w:p>
          <w:p>
            <w:pPr>
              <w:spacing w:before="32" w:line="243" w:lineRule="auto"/>
              <w:ind w:left="121" w:right="22" w:firstLine="319"/>
              <w:rPr>
                <w:rFonts w:ascii="仿宋_GB2312" w:hAnsi="宋体" w:eastAsia="仿宋_GB2312" w:cs="宋体"/>
                <w:sz w:val="20"/>
                <w:szCs w:val="20"/>
              </w:rPr>
            </w:pPr>
            <w:r>
              <w:rPr>
                <w:rFonts w:hint="eastAsia" w:ascii="仿宋_GB2312" w:hAnsi="宋体" w:eastAsia="仿宋_GB2312" w:cs="宋体"/>
                <w:spacing w:val="28"/>
                <w:sz w:val="20"/>
                <w:szCs w:val="20"/>
              </w:rPr>
              <w:t>第</w:t>
            </w:r>
            <w:r>
              <w:rPr>
                <w:rFonts w:hint="eastAsia" w:ascii="仿宋_GB2312" w:hAnsi="宋体" w:eastAsia="仿宋_GB2312" w:cs="宋体"/>
                <w:spacing w:val="15"/>
                <w:sz w:val="20"/>
                <w:szCs w:val="20"/>
              </w:rPr>
              <w:t>五</w:t>
            </w:r>
            <w:r>
              <w:rPr>
                <w:rFonts w:hint="eastAsia" w:ascii="仿宋_GB2312" w:hAnsi="宋体" w:eastAsia="仿宋_GB2312" w:cs="宋体"/>
                <w:spacing w:val="14"/>
                <w:sz w:val="20"/>
                <w:szCs w:val="20"/>
              </w:rPr>
              <w:t>条第二款乡(镇)人民政府、街道办事处负责所辖区域内居(村)民的教育、</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管</w:t>
            </w:r>
            <w:r>
              <w:rPr>
                <w:rFonts w:hint="eastAsia" w:ascii="仿宋_GB2312" w:hAnsi="宋体" w:eastAsia="仿宋_GB2312" w:cs="宋体"/>
                <w:spacing w:val="6"/>
                <w:sz w:val="20"/>
                <w:szCs w:val="20"/>
              </w:rPr>
              <w:t>理，指导、督促居(村)民委员会开展公共场所随地吐痰治理工作。</w:t>
            </w:r>
          </w:p>
        </w:tc>
        <w:tc>
          <w:tcPr>
            <w:tcW w:w="709" w:type="dxa"/>
            <w:tcBorders>
              <w:top w:val="single" w:color="000000" w:sz="2" w:space="0"/>
              <w:bottom w:val="single" w:color="000000" w:sz="2" w:space="0"/>
            </w:tcBorders>
          </w:tcPr>
          <w:p>
            <w:pPr>
              <w:spacing w:line="326" w:lineRule="auto"/>
              <w:rPr>
                <w:rFonts w:ascii="仿宋_GB2312" w:eastAsia="仿宋_GB2312"/>
              </w:rPr>
            </w:pPr>
          </w:p>
          <w:p>
            <w:pPr>
              <w:spacing w:before="65" w:line="238" w:lineRule="auto"/>
              <w:ind w:left="227"/>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spacing w:line="326" w:lineRule="auto"/>
              <w:rPr>
                <w:rFonts w:ascii="仿宋_GB2312" w:eastAsia="仿宋_GB2312"/>
              </w:rPr>
            </w:pPr>
          </w:p>
          <w:p>
            <w:pPr>
              <w:spacing w:before="65" w:line="238" w:lineRule="auto"/>
              <w:ind w:left="267"/>
              <w:rPr>
                <w:rFonts w:ascii="仿宋_GB2312" w:hAnsi="宋体" w:eastAsia="仿宋_GB2312" w:cs="宋体"/>
                <w:sz w:val="20"/>
                <w:szCs w:val="20"/>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4" w:hRule="atLeast"/>
        </w:trPr>
        <w:tc>
          <w:tcPr>
            <w:tcW w:w="495" w:type="dxa"/>
            <w:tcBorders>
              <w:top w:val="single" w:color="000000" w:sz="2" w:space="0"/>
              <w:bottom w:val="single" w:color="000000" w:sz="2" w:space="0"/>
            </w:tcBorders>
          </w:tcPr>
          <w:p>
            <w:pPr>
              <w:spacing w:line="248" w:lineRule="auto"/>
              <w:rPr>
                <w:rFonts w:ascii="仿宋_GB2312" w:eastAsia="仿宋_GB2312"/>
              </w:rPr>
            </w:pPr>
          </w:p>
          <w:p>
            <w:pPr>
              <w:spacing w:line="249" w:lineRule="auto"/>
              <w:rPr>
                <w:rFonts w:ascii="仿宋_GB2312" w:eastAsia="仿宋_GB2312"/>
              </w:rPr>
            </w:pPr>
          </w:p>
          <w:p>
            <w:pPr>
              <w:spacing w:before="65" w:line="185" w:lineRule="auto"/>
              <w:ind w:left="134"/>
              <w:rPr>
                <w:rFonts w:ascii="仿宋_GB2312" w:hAnsi="宋体" w:eastAsia="仿宋_GB2312" w:cs="宋体"/>
                <w:sz w:val="20"/>
                <w:szCs w:val="20"/>
              </w:rPr>
            </w:pPr>
            <w:r>
              <w:rPr>
                <w:rFonts w:hint="eastAsia" w:ascii="仿宋_GB2312" w:hAnsi="宋体" w:eastAsia="仿宋_GB2312" w:cs="宋体"/>
                <w:spacing w:val="-3"/>
                <w:sz w:val="20"/>
                <w:szCs w:val="20"/>
              </w:rPr>
              <w:t>90</w:t>
            </w:r>
          </w:p>
        </w:tc>
        <w:tc>
          <w:tcPr>
            <w:tcW w:w="570" w:type="dxa"/>
            <w:tcBorders>
              <w:top w:val="single" w:color="000000" w:sz="2" w:space="0"/>
              <w:bottom w:val="single" w:color="000000" w:sz="2" w:space="0"/>
            </w:tcBorders>
          </w:tcPr>
          <w:p>
            <w:pPr>
              <w:spacing w:before="235" w:line="276" w:lineRule="auto"/>
              <w:ind w:left="69" w:right="7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08" w:type="dxa"/>
            <w:tcBorders>
              <w:top w:val="single" w:color="000000" w:sz="2" w:space="0"/>
              <w:bottom w:val="single" w:color="000000" w:sz="2" w:space="0"/>
            </w:tcBorders>
          </w:tcPr>
          <w:p>
            <w:pPr>
              <w:spacing w:line="445" w:lineRule="auto"/>
              <w:jc w:val="center"/>
              <w:rPr>
                <w:rFonts w:ascii="仿宋_GB2312" w:eastAsia="仿宋_GB2312"/>
              </w:rPr>
            </w:pPr>
          </w:p>
          <w:p>
            <w:pPr>
              <w:spacing w:before="65" w:line="219" w:lineRule="auto"/>
              <w:ind w:left="49"/>
              <w:jc w:val="center"/>
              <w:rPr>
                <w:rFonts w:ascii="仿宋_GB2312" w:hAnsi="宋体" w:eastAsia="仿宋_GB2312" w:cs="宋体"/>
                <w:sz w:val="20"/>
                <w:szCs w:val="20"/>
              </w:rPr>
            </w:pPr>
            <w:r>
              <w:rPr>
                <w:rFonts w:hint="eastAsia" w:ascii="仿宋_GB2312" w:hAnsi="宋体" w:eastAsia="仿宋_GB2312" w:cs="宋体"/>
                <w:spacing w:val="-1"/>
                <w:sz w:val="20"/>
                <w:szCs w:val="20"/>
              </w:rPr>
              <w:t>对辖区内养犬的</w:t>
            </w:r>
            <w:r>
              <w:rPr>
                <w:rFonts w:hint="eastAsia" w:ascii="仿宋_GB2312" w:hAnsi="宋体" w:eastAsia="仿宋_GB2312" w:cs="宋体"/>
                <w:sz w:val="20"/>
                <w:szCs w:val="20"/>
              </w:rPr>
              <w:t>管理</w:t>
            </w:r>
          </w:p>
        </w:tc>
        <w:tc>
          <w:tcPr>
            <w:tcW w:w="7989" w:type="dxa"/>
            <w:tcBorders>
              <w:top w:val="single" w:color="000000" w:sz="2" w:space="0"/>
              <w:bottom w:val="single" w:color="000000" w:sz="2" w:space="0"/>
            </w:tcBorders>
          </w:tcPr>
          <w:p>
            <w:pPr>
              <w:spacing w:before="112" w:line="239" w:lineRule="auto"/>
              <w:ind w:left="120" w:right="122" w:hanging="99"/>
              <w:rPr>
                <w:rFonts w:ascii="仿宋_GB2312" w:hAnsi="宋体" w:eastAsia="仿宋_GB2312" w:cs="宋体"/>
                <w:sz w:val="20"/>
                <w:szCs w:val="20"/>
              </w:rPr>
            </w:pPr>
            <w:r>
              <w:rPr>
                <w:rFonts w:hint="eastAsia" w:ascii="仿宋_GB2312" w:hAnsi="宋体" w:eastAsia="仿宋_GB2312" w:cs="宋体"/>
                <w:spacing w:val="16"/>
                <w:sz w:val="20"/>
                <w:szCs w:val="20"/>
              </w:rPr>
              <w:t>【</w:t>
            </w:r>
            <w:r>
              <w:rPr>
                <w:rFonts w:hint="eastAsia" w:ascii="仿宋_GB2312" w:hAnsi="宋体" w:eastAsia="仿宋_GB2312" w:cs="宋体"/>
                <w:spacing w:val="11"/>
                <w:sz w:val="20"/>
                <w:szCs w:val="20"/>
              </w:rPr>
              <w:t>行</w:t>
            </w:r>
            <w:r>
              <w:rPr>
                <w:rFonts w:hint="eastAsia" w:ascii="仿宋_GB2312" w:hAnsi="宋体" w:eastAsia="仿宋_GB2312" w:cs="宋体"/>
                <w:spacing w:val="8"/>
                <w:sz w:val="20"/>
                <w:szCs w:val="20"/>
              </w:rPr>
              <w:t>政法规】《中华人民共和国传染病防治法实施办法》(1991年国务院批准，1991</w:t>
            </w:r>
            <w:r>
              <w:rPr>
                <w:rFonts w:hint="eastAsia" w:ascii="仿宋_GB2312" w:hAnsi="宋体" w:eastAsia="仿宋_GB2312" w:cs="宋体"/>
                <w:sz w:val="20"/>
                <w:szCs w:val="20"/>
              </w:rPr>
              <w:t xml:space="preserve"> </w:t>
            </w:r>
            <w:r>
              <w:rPr>
                <w:rFonts w:hint="eastAsia" w:ascii="仿宋_GB2312" w:hAnsi="宋体" w:eastAsia="仿宋_GB2312" w:cs="宋体"/>
                <w:spacing w:val="7"/>
                <w:sz w:val="20"/>
                <w:szCs w:val="20"/>
              </w:rPr>
              <w:t>年</w:t>
            </w:r>
            <w:r>
              <w:rPr>
                <w:rFonts w:hint="eastAsia" w:ascii="仿宋_GB2312" w:hAnsi="宋体" w:eastAsia="仿宋_GB2312" w:cs="宋体"/>
                <w:spacing w:val="6"/>
                <w:sz w:val="20"/>
                <w:szCs w:val="20"/>
              </w:rPr>
              <w:t>卫生部令第17号发布)</w:t>
            </w:r>
          </w:p>
          <w:p>
            <w:pPr>
              <w:spacing w:before="23" w:line="243" w:lineRule="auto"/>
              <w:ind w:left="121" w:right="53" w:firstLine="330"/>
              <w:rPr>
                <w:rFonts w:ascii="仿宋_GB2312" w:hAnsi="宋体" w:eastAsia="仿宋_GB2312" w:cs="宋体"/>
                <w:sz w:val="20"/>
                <w:szCs w:val="20"/>
              </w:rPr>
            </w:pPr>
            <w:r>
              <w:rPr>
                <w:rFonts w:hint="eastAsia" w:ascii="仿宋_GB2312" w:hAnsi="宋体" w:eastAsia="仿宋_GB2312" w:cs="宋体"/>
                <w:spacing w:val="32"/>
                <w:sz w:val="20"/>
                <w:szCs w:val="20"/>
              </w:rPr>
              <w:t>第</w:t>
            </w:r>
            <w:r>
              <w:rPr>
                <w:rFonts w:hint="eastAsia" w:ascii="仿宋_GB2312" w:hAnsi="宋体" w:eastAsia="仿宋_GB2312" w:cs="宋体"/>
                <w:spacing w:val="19"/>
                <w:sz w:val="20"/>
                <w:szCs w:val="20"/>
              </w:rPr>
              <w:t>二十九条狂犬病的防治管理工作按照下列规定分工负责：(三)乡(镇)政府</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负责辖区内养犬的管理，捕杀狂犬、野犬。</w:t>
            </w:r>
          </w:p>
        </w:tc>
        <w:tc>
          <w:tcPr>
            <w:tcW w:w="709" w:type="dxa"/>
            <w:tcBorders>
              <w:top w:val="single" w:color="000000" w:sz="2" w:space="0"/>
              <w:bottom w:val="single" w:color="000000" w:sz="2" w:space="0"/>
            </w:tcBorders>
          </w:tcPr>
          <w:p>
            <w:pPr>
              <w:spacing w:line="466" w:lineRule="auto"/>
              <w:rPr>
                <w:rFonts w:ascii="仿宋_GB2312" w:eastAsia="仿宋_GB2312"/>
              </w:rPr>
            </w:pPr>
          </w:p>
          <w:p>
            <w:pPr>
              <w:spacing w:before="65" w:line="238" w:lineRule="auto"/>
              <w:ind w:left="227"/>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0" w:hRule="atLeast"/>
        </w:trPr>
        <w:tc>
          <w:tcPr>
            <w:tcW w:w="495" w:type="dxa"/>
            <w:tcBorders>
              <w:top w:val="single" w:color="000000" w:sz="2" w:space="0"/>
              <w:bottom w:val="single" w:color="000000" w:sz="2" w:space="0"/>
            </w:tcBorders>
          </w:tcPr>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spacing w:line="241" w:lineRule="auto"/>
              <w:rPr>
                <w:rFonts w:ascii="仿宋_GB2312" w:eastAsia="仿宋_GB2312"/>
              </w:rPr>
            </w:pPr>
          </w:p>
          <w:p>
            <w:pPr>
              <w:spacing w:before="65" w:line="185" w:lineRule="auto"/>
              <w:ind w:left="134"/>
              <w:rPr>
                <w:rFonts w:ascii="仿宋_GB2312" w:hAnsi="宋体" w:eastAsia="仿宋_GB2312" w:cs="宋体"/>
                <w:sz w:val="20"/>
                <w:szCs w:val="20"/>
              </w:rPr>
            </w:pPr>
            <w:r>
              <w:rPr>
                <w:rFonts w:hint="eastAsia" w:ascii="仿宋_GB2312" w:hAnsi="宋体" w:eastAsia="仿宋_GB2312" w:cs="宋体"/>
                <w:spacing w:val="-3"/>
                <w:sz w:val="20"/>
                <w:szCs w:val="20"/>
              </w:rPr>
              <w:t>91</w:t>
            </w:r>
          </w:p>
        </w:tc>
        <w:tc>
          <w:tcPr>
            <w:tcW w:w="570" w:type="dxa"/>
            <w:tcBorders>
              <w:top w:val="single" w:color="000000" w:sz="2" w:space="0"/>
              <w:bottom w:val="single" w:color="000000" w:sz="2" w:space="0"/>
            </w:tcBorders>
          </w:tcPr>
          <w:p>
            <w:pPr>
              <w:spacing w:line="273" w:lineRule="auto"/>
              <w:jc w:val="center"/>
              <w:rPr>
                <w:rFonts w:ascii="仿宋_GB2312" w:eastAsia="仿宋_GB2312"/>
              </w:rPr>
            </w:pPr>
          </w:p>
          <w:p>
            <w:pPr>
              <w:spacing w:line="273" w:lineRule="auto"/>
              <w:jc w:val="center"/>
              <w:rPr>
                <w:rFonts w:ascii="仿宋_GB2312" w:eastAsia="仿宋_GB2312"/>
              </w:rPr>
            </w:pPr>
          </w:p>
          <w:p>
            <w:pPr>
              <w:spacing w:line="274" w:lineRule="auto"/>
              <w:jc w:val="center"/>
              <w:rPr>
                <w:rFonts w:ascii="仿宋_GB2312" w:eastAsia="仿宋_GB2312"/>
              </w:rPr>
            </w:pPr>
          </w:p>
          <w:p>
            <w:pPr>
              <w:spacing w:before="65" w:line="285" w:lineRule="auto"/>
              <w:ind w:left="69" w:right="7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08" w:type="dxa"/>
            <w:tcBorders>
              <w:top w:val="single" w:color="000000" w:sz="2" w:space="0"/>
              <w:bottom w:val="single" w:color="000000" w:sz="2" w:space="0"/>
            </w:tcBorders>
          </w:tcPr>
          <w:p>
            <w:pPr>
              <w:spacing w:line="254" w:lineRule="auto"/>
              <w:jc w:val="center"/>
              <w:rPr>
                <w:rFonts w:ascii="仿宋_GB2312" w:eastAsia="仿宋_GB2312"/>
              </w:rPr>
            </w:pPr>
          </w:p>
          <w:p>
            <w:pPr>
              <w:spacing w:line="254" w:lineRule="auto"/>
              <w:jc w:val="center"/>
              <w:rPr>
                <w:rFonts w:ascii="仿宋_GB2312" w:eastAsia="仿宋_GB2312"/>
              </w:rPr>
            </w:pPr>
          </w:p>
          <w:p>
            <w:pPr>
              <w:spacing w:line="254" w:lineRule="auto"/>
              <w:jc w:val="center"/>
              <w:rPr>
                <w:rFonts w:ascii="仿宋_GB2312" w:eastAsia="仿宋_GB2312"/>
              </w:rPr>
            </w:pPr>
          </w:p>
          <w:p>
            <w:pPr>
              <w:spacing w:line="255" w:lineRule="auto"/>
              <w:jc w:val="center"/>
              <w:rPr>
                <w:rFonts w:ascii="仿宋_GB2312" w:eastAsia="仿宋_GB2312"/>
              </w:rPr>
            </w:pPr>
          </w:p>
          <w:p>
            <w:pPr>
              <w:spacing w:before="65" w:line="264" w:lineRule="auto"/>
              <w:ind w:left="49" w:right="134"/>
              <w:jc w:val="center"/>
              <w:rPr>
                <w:rFonts w:ascii="仿宋_GB2312" w:hAnsi="宋体" w:eastAsia="仿宋_GB2312" w:cs="宋体"/>
                <w:sz w:val="20"/>
                <w:szCs w:val="20"/>
              </w:rPr>
            </w:pPr>
            <w:r>
              <w:rPr>
                <w:rFonts w:hint="eastAsia" w:ascii="仿宋_GB2312" w:hAnsi="宋体" w:eastAsia="仿宋_GB2312" w:cs="宋体"/>
                <w:spacing w:val="2"/>
                <w:sz w:val="20"/>
                <w:szCs w:val="20"/>
              </w:rPr>
              <w:t>对农村土</w:t>
            </w:r>
            <w:r>
              <w:rPr>
                <w:rFonts w:hint="eastAsia" w:ascii="仿宋_GB2312" w:hAnsi="宋体" w:eastAsia="仿宋_GB2312" w:cs="宋体"/>
                <w:spacing w:val="1"/>
                <w:sz w:val="20"/>
                <w:szCs w:val="20"/>
              </w:rPr>
              <w:t>地承包经营</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权流转合同的备</w:t>
            </w:r>
            <w:r>
              <w:rPr>
                <w:rFonts w:hint="eastAsia" w:ascii="仿宋_GB2312" w:hAnsi="宋体" w:eastAsia="仿宋_GB2312" w:cs="宋体"/>
                <w:sz w:val="20"/>
                <w:szCs w:val="20"/>
              </w:rPr>
              <w:t>案</w:t>
            </w:r>
          </w:p>
        </w:tc>
        <w:tc>
          <w:tcPr>
            <w:tcW w:w="7989" w:type="dxa"/>
            <w:tcBorders>
              <w:top w:val="single" w:color="000000" w:sz="2" w:space="0"/>
              <w:bottom w:val="single" w:color="000000" w:sz="2" w:space="0"/>
            </w:tcBorders>
          </w:tcPr>
          <w:p>
            <w:pPr>
              <w:spacing w:before="104" w:line="240" w:lineRule="exact"/>
              <w:ind w:left="21"/>
              <w:rPr>
                <w:rFonts w:ascii="仿宋_GB2312" w:hAnsi="宋体" w:eastAsia="仿宋_GB2312" w:cs="宋体"/>
                <w:sz w:val="20"/>
                <w:szCs w:val="20"/>
              </w:rPr>
            </w:pPr>
            <w:r>
              <w:rPr>
                <w:rFonts w:hint="eastAsia" w:ascii="仿宋_GB2312" w:hAnsi="宋体" w:eastAsia="仿宋_GB2312" w:cs="宋体"/>
                <w:spacing w:val="16"/>
                <w:sz w:val="20"/>
                <w:szCs w:val="20"/>
              </w:rPr>
              <w:t>【</w:t>
            </w:r>
            <w:r>
              <w:rPr>
                <w:rFonts w:hint="eastAsia" w:ascii="仿宋_GB2312" w:hAnsi="宋体" w:eastAsia="仿宋_GB2312" w:cs="宋体"/>
                <w:spacing w:val="9"/>
                <w:sz w:val="20"/>
                <w:szCs w:val="20"/>
              </w:rPr>
              <w:t>部</w:t>
            </w:r>
            <w:r>
              <w:rPr>
                <w:rFonts w:hint="eastAsia" w:ascii="仿宋_GB2312" w:hAnsi="宋体" w:eastAsia="仿宋_GB2312" w:cs="宋体"/>
                <w:spacing w:val="8"/>
                <w:sz w:val="20"/>
                <w:szCs w:val="20"/>
              </w:rPr>
              <w:t>门规章】《农村土地经营权流转管理办法》(2021年农业部令第1号)</w:t>
            </w:r>
          </w:p>
          <w:p>
            <w:pPr>
              <w:spacing w:before="44" w:line="240" w:lineRule="exact"/>
              <w:ind w:left="121" w:right="52" w:firstLine="330"/>
              <w:rPr>
                <w:rFonts w:ascii="仿宋_GB2312" w:hAnsi="宋体" w:eastAsia="仿宋_GB2312" w:cs="宋体"/>
                <w:sz w:val="20"/>
                <w:szCs w:val="20"/>
              </w:rPr>
            </w:pPr>
            <w:r>
              <w:rPr>
                <w:rFonts w:hint="eastAsia" w:ascii="仿宋_GB2312" w:hAnsi="宋体" w:eastAsia="仿宋_GB2312" w:cs="宋体"/>
                <w:spacing w:val="8"/>
                <w:sz w:val="20"/>
                <w:szCs w:val="20"/>
              </w:rPr>
              <w:t>第二十一条发包方对承包方流转土地经营权、受让方再流转土地经营权以及承</w:t>
            </w:r>
            <w:r>
              <w:rPr>
                <w:rFonts w:hint="eastAsia" w:ascii="仿宋_GB2312" w:hAnsi="宋体" w:eastAsia="仿宋_GB2312" w:cs="宋体"/>
                <w:spacing w:val="7"/>
                <w:sz w:val="20"/>
                <w:szCs w:val="20"/>
              </w:rPr>
              <w:t>包</w:t>
            </w:r>
            <w:r>
              <w:rPr>
                <w:rFonts w:hint="eastAsia" w:ascii="仿宋_GB2312" w:hAnsi="宋体" w:eastAsia="仿宋_GB2312" w:cs="宋体"/>
                <w:sz w:val="20"/>
                <w:szCs w:val="20"/>
              </w:rPr>
              <w:t xml:space="preserve"> </w:t>
            </w:r>
            <w:r>
              <w:rPr>
                <w:rFonts w:hint="eastAsia" w:ascii="仿宋_GB2312" w:hAnsi="宋体" w:eastAsia="仿宋_GB2312" w:cs="宋体"/>
                <w:spacing w:val="8"/>
                <w:sz w:val="20"/>
                <w:szCs w:val="20"/>
              </w:rPr>
              <w:t>方、受让方利</w:t>
            </w:r>
            <w:r>
              <w:rPr>
                <w:rFonts w:hint="eastAsia" w:ascii="仿宋_GB2312" w:hAnsi="宋体" w:eastAsia="仿宋_GB2312" w:cs="宋体"/>
                <w:spacing w:val="7"/>
                <w:sz w:val="20"/>
                <w:szCs w:val="20"/>
              </w:rPr>
              <w:t>用</w:t>
            </w:r>
            <w:r>
              <w:rPr>
                <w:rFonts w:hint="eastAsia" w:ascii="仿宋_GB2312" w:hAnsi="宋体" w:eastAsia="仿宋_GB2312" w:cs="宋体"/>
                <w:spacing w:val="4"/>
                <w:sz w:val="20"/>
                <w:szCs w:val="20"/>
              </w:rPr>
              <w:t>土地经营权融资担保的，应当办理备案，并报告乡(镇)人民政府农村</w:t>
            </w:r>
            <w:r>
              <w:rPr>
                <w:rFonts w:hint="eastAsia" w:ascii="仿宋_GB2312" w:hAnsi="宋体" w:eastAsia="仿宋_GB2312" w:cs="宋体"/>
                <w:sz w:val="20"/>
                <w:szCs w:val="20"/>
              </w:rPr>
              <w:t xml:space="preserve"> </w:t>
            </w:r>
            <w:r>
              <w:rPr>
                <w:rFonts w:hint="eastAsia" w:ascii="仿宋_GB2312" w:hAnsi="宋体" w:eastAsia="仿宋_GB2312" w:cs="宋体"/>
                <w:spacing w:val="4"/>
                <w:sz w:val="20"/>
                <w:szCs w:val="20"/>
              </w:rPr>
              <w:t>土</w:t>
            </w:r>
            <w:r>
              <w:rPr>
                <w:rFonts w:hint="eastAsia" w:ascii="仿宋_GB2312" w:hAnsi="宋体" w:eastAsia="仿宋_GB2312" w:cs="宋体"/>
                <w:spacing w:val="2"/>
                <w:sz w:val="20"/>
                <w:szCs w:val="20"/>
              </w:rPr>
              <w:t>地承包管理部门。</w:t>
            </w:r>
          </w:p>
          <w:p>
            <w:pPr>
              <w:spacing w:before="1" w:line="240" w:lineRule="exact"/>
              <w:ind w:left="121" w:right="9" w:firstLine="330"/>
              <w:rPr>
                <w:rFonts w:ascii="仿宋_GB2312" w:hAnsi="宋体" w:eastAsia="仿宋_GB2312" w:cs="宋体"/>
                <w:sz w:val="20"/>
                <w:szCs w:val="20"/>
              </w:rPr>
            </w:pPr>
            <w:r>
              <w:rPr>
                <w:rFonts w:hint="eastAsia" w:ascii="仿宋_GB2312" w:hAnsi="宋体" w:eastAsia="仿宋_GB2312" w:cs="宋体"/>
                <w:spacing w:val="14"/>
                <w:sz w:val="20"/>
                <w:szCs w:val="20"/>
              </w:rPr>
              <w:t>第二十二条乡(镇)人民政府农村土地承包管理部门应当向达成流转意向的双</w:t>
            </w:r>
            <w:r>
              <w:rPr>
                <w:rFonts w:hint="eastAsia" w:ascii="仿宋_GB2312" w:hAnsi="宋体" w:eastAsia="仿宋_GB2312" w:cs="宋体"/>
                <w:spacing w:val="11"/>
                <w:sz w:val="20"/>
                <w:szCs w:val="20"/>
              </w:rPr>
              <w:t>方</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提供统一文本格式的流转合同，</w:t>
            </w:r>
            <w:r>
              <w:rPr>
                <w:rFonts w:hint="eastAsia" w:ascii="仿宋_GB2312" w:hAnsi="宋体" w:eastAsia="仿宋_GB2312" w:cs="宋体"/>
                <w:spacing w:val="1"/>
                <w:sz w:val="20"/>
                <w:szCs w:val="20"/>
              </w:rPr>
              <w:t>并指导签订。流转合同中有违反法律法规的，应当及时</w:t>
            </w:r>
            <w:r>
              <w:rPr>
                <w:rFonts w:hint="eastAsia" w:ascii="仿宋_GB2312" w:hAnsi="宋体" w:eastAsia="仿宋_GB2312" w:cs="宋体"/>
                <w:sz w:val="20"/>
                <w:szCs w:val="20"/>
              </w:rPr>
              <w:t xml:space="preserve"> </w:t>
            </w:r>
            <w:r>
              <w:rPr>
                <w:rFonts w:hint="eastAsia" w:ascii="仿宋_GB2312" w:hAnsi="宋体" w:eastAsia="仿宋_GB2312" w:cs="宋体"/>
                <w:spacing w:val="20"/>
                <w:sz w:val="20"/>
                <w:szCs w:val="20"/>
              </w:rPr>
              <w:t>予以纠正</w:t>
            </w:r>
            <w:r>
              <w:rPr>
                <w:rFonts w:hint="eastAsia" w:ascii="仿宋_GB2312" w:hAnsi="宋体" w:eastAsia="仿宋_GB2312" w:cs="宋体"/>
                <w:spacing w:val="19"/>
                <w:sz w:val="20"/>
                <w:szCs w:val="20"/>
              </w:rPr>
              <w:t>。</w:t>
            </w:r>
          </w:p>
          <w:p>
            <w:pPr>
              <w:spacing w:line="240" w:lineRule="exact"/>
              <w:ind w:left="121" w:right="60" w:firstLine="319"/>
              <w:rPr>
                <w:rFonts w:ascii="仿宋_GB2312" w:hAnsi="宋体" w:eastAsia="仿宋_GB2312" w:cs="宋体"/>
                <w:sz w:val="20"/>
                <w:szCs w:val="20"/>
              </w:rPr>
            </w:pPr>
            <w:r>
              <w:rPr>
                <w:rFonts w:hint="eastAsia" w:ascii="仿宋_GB2312" w:hAnsi="宋体" w:eastAsia="仿宋_GB2312" w:cs="宋体"/>
                <w:spacing w:val="26"/>
                <w:sz w:val="20"/>
                <w:szCs w:val="20"/>
              </w:rPr>
              <w:t>第二</w:t>
            </w:r>
            <w:r>
              <w:rPr>
                <w:rFonts w:hint="eastAsia" w:ascii="仿宋_GB2312" w:hAnsi="宋体" w:eastAsia="仿宋_GB2312" w:cs="宋体"/>
                <w:spacing w:val="13"/>
                <w:sz w:val="20"/>
                <w:szCs w:val="20"/>
              </w:rPr>
              <w:t>十三条乡(镇)人民政府农村土地承包管理部门应当建立土地经营权流转台</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账，及时准确</w:t>
            </w:r>
            <w:r>
              <w:rPr>
                <w:rFonts w:hint="eastAsia" w:ascii="仿宋_GB2312" w:hAnsi="宋体" w:eastAsia="仿宋_GB2312" w:cs="宋体"/>
                <w:spacing w:val="1"/>
                <w:sz w:val="20"/>
                <w:szCs w:val="20"/>
              </w:rPr>
              <w:t>记载流转情况。</w:t>
            </w:r>
          </w:p>
          <w:p>
            <w:pPr>
              <w:spacing w:before="10" w:line="240" w:lineRule="exact"/>
              <w:ind w:left="121" w:right="52" w:firstLine="330"/>
              <w:rPr>
                <w:rFonts w:ascii="仿宋_GB2312" w:hAnsi="宋体" w:eastAsia="仿宋_GB2312" w:cs="宋体"/>
                <w:sz w:val="20"/>
                <w:szCs w:val="20"/>
              </w:rPr>
            </w:pPr>
            <w:r>
              <w:rPr>
                <w:rFonts w:hint="eastAsia" w:ascii="仿宋_GB2312" w:hAnsi="宋体" w:eastAsia="仿宋_GB2312" w:cs="宋体"/>
                <w:spacing w:val="26"/>
                <w:sz w:val="20"/>
                <w:szCs w:val="20"/>
              </w:rPr>
              <w:t>第</w:t>
            </w:r>
            <w:r>
              <w:rPr>
                <w:rFonts w:hint="eastAsia" w:ascii="仿宋_GB2312" w:hAnsi="宋体" w:eastAsia="仿宋_GB2312" w:cs="宋体"/>
                <w:spacing w:val="24"/>
                <w:sz w:val="20"/>
                <w:szCs w:val="20"/>
              </w:rPr>
              <w:t>二</w:t>
            </w:r>
            <w:r>
              <w:rPr>
                <w:rFonts w:hint="eastAsia" w:ascii="仿宋_GB2312" w:hAnsi="宋体" w:eastAsia="仿宋_GB2312" w:cs="宋体"/>
                <w:spacing w:val="13"/>
                <w:sz w:val="20"/>
                <w:szCs w:val="20"/>
              </w:rPr>
              <w:t>十四条乡(镇)人民政府农村土地承包管理部门应当对土地经营权流转有关</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文件、资料及流转合同</w:t>
            </w:r>
            <w:r>
              <w:rPr>
                <w:rFonts w:hint="eastAsia" w:ascii="仿宋_GB2312" w:hAnsi="宋体" w:eastAsia="仿宋_GB2312" w:cs="宋体"/>
                <w:sz w:val="20"/>
                <w:szCs w:val="20"/>
              </w:rPr>
              <w:t>等进行归档并妥善保管。</w:t>
            </w:r>
          </w:p>
        </w:tc>
        <w:tc>
          <w:tcPr>
            <w:tcW w:w="709" w:type="dxa"/>
            <w:tcBorders>
              <w:top w:val="single" w:color="000000" w:sz="2" w:space="0"/>
              <w:bottom w:val="single" w:color="000000" w:sz="2" w:space="0"/>
            </w:tcBorders>
          </w:tcPr>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ind w:firstLine="241"/>
              <w:rPr>
                <w:rFonts w:ascii="仿宋_GB2312" w:eastAsia="仿宋_GB2312"/>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9" w:hRule="atLeast"/>
        </w:trPr>
        <w:tc>
          <w:tcPr>
            <w:tcW w:w="495" w:type="dxa"/>
            <w:tcBorders>
              <w:top w:val="single" w:color="000000" w:sz="2" w:space="0"/>
              <w:bottom w:val="single" w:color="000000" w:sz="2" w:space="0"/>
            </w:tcBorders>
          </w:tcPr>
          <w:p>
            <w:pPr>
              <w:spacing w:line="256" w:lineRule="auto"/>
              <w:rPr>
                <w:rFonts w:ascii="仿宋_GB2312" w:eastAsia="仿宋_GB2312"/>
              </w:rPr>
            </w:pPr>
          </w:p>
          <w:p>
            <w:pPr>
              <w:spacing w:line="256" w:lineRule="auto"/>
              <w:rPr>
                <w:rFonts w:ascii="仿宋_GB2312" w:eastAsia="仿宋_GB2312"/>
              </w:rPr>
            </w:pPr>
          </w:p>
          <w:p>
            <w:pPr>
              <w:spacing w:line="257" w:lineRule="auto"/>
              <w:rPr>
                <w:rFonts w:ascii="仿宋_GB2312" w:eastAsia="仿宋_GB2312"/>
              </w:rPr>
            </w:pPr>
          </w:p>
          <w:p>
            <w:pPr>
              <w:spacing w:line="257" w:lineRule="auto"/>
              <w:rPr>
                <w:rFonts w:ascii="仿宋_GB2312" w:eastAsia="仿宋_GB2312"/>
              </w:rPr>
            </w:pPr>
          </w:p>
          <w:p>
            <w:pPr>
              <w:spacing w:before="65" w:line="185" w:lineRule="auto"/>
              <w:ind w:left="134"/>
              <w:rPr>
                <w:rFonts w:ascii="仿宋_GB2312" w:hAnsi="宋体" w:eastAsia="仿宋_GB2312" w:cs="宋体"/>
                <w:sz w:val="20"/>
                <w:szCs w:val="20"/>
              </w:rPr>
            </w:pPr>
            <w:r>
              <w:rPr>
                <w:rFonts w:hint="eastAsia" w:ascii="仿宋_GB2312" w:hAnsi="宋体" w:eastAsia="仿宋_GB2312" w:cs="宋体"/>
                <w:spacing w:val="-3"/>
                <w:sz w:val="20"/>
                <w:szCs w:val="20"/>
              </w:rPr>
              <w:t>9</w:t>
            </w:r>
            <w:r>
              <w:rPr>
                <w:rFonts w:hint="eastAsia" w:ascii="仿宋_GB2312" w:hAnsi="宋体" w:eastAsia="仿宋_GB2312" w:cs="宋体"/>
                <w:spacing w:val="-2"/>
                <w:sz w:val="20"/>
                <w:szCs w:val="20"/>
              </w:rPr>
              <w:t>2</w:t>
            </w:r>
          </w:p>
        </w:tc>
        <w:tc>
          <w:tcPr>
            <w:tcW w:w="570" w:type="dxa"/>
            <w:tcBorders>
              <w:top w:val="single" w:color="000000" w:sz="2" w:space="0"/>
              <w:bottom w:val="single" w:color="000000" w:sz="2" w:space="0"/>
            </w:tcBorders>
          </w:tcPr>
          <w:p>
            <w:pPr>
              <w:spacing w:line="344" w:lineRule="auto"/>
              <w:jc w:val="center"/>
              <w:rPr>
                <w:rFonts w:ascii="仿宋_GB2312" w:eastAsia="仿宋_GB2312"/>
              </w:rPr>
            </w:pPr>
          </w:p>
          <w:p>
            <w:pPr>
              <w:spacing w:line="344" w:lineRule="auto"/>
              <w:jc w:val="center"/>
              <w:rPr>
                <w:rFonts w:ascii="仿宋_GB2312" w:eastAsia="仿宋_GB2312"/>
              </w:rPr>
            </w:pPr>
          </w:p>
          <w:p>
            <w:pPr>
              <w:spacing w:before="65" w:line="285" w:lineRule="auto"/>
              <w:ind w:left="69" w:right="7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08" w:type="dxa"/>
            <w:tcBorders>
              <w:top w:val="single" w:color="000000" w:sz="2" w:space="0"/>
              <w:bottom w:val="single" w:color="000000" w:sz="2" w:space="0"/>
            </w:tcBorders>
          </w:tcPr>
          <w:p>
            <w:pPr>
              <w:spacing w:line="358" w:lineRule="auto"/>
              <w:jc w:val="center"/>
              <w:rPr>
                <w:rFonts w:ascii="仿宋_GB2312" w:eastAsia="仿宋_GB2312"/>
              </w:rPr>
            </w:pPr>
          </w:p>
          <w:p>
            <w:pPr>
              <w:spacing w:line="358" w:lineRule="auto"/>
              <w:jc w:val="center"/>
              <w:rPr>
                <w:rFonts w:ascii="仿宋_GB2312" w:eastAsia="仿宋_GB2312"/>
              </w:rPr>
            </w:pPr>
          </w:p>
          <w:p>
            <w:pPr>
              <w:spacing w:before="65" w:line="273" w:lineRule="auto"/>
              <w:ind w:left="49" w:right="122" w:firstLine="10"/>
              <w:jc w:val="center"/>
              <w:rPr>
                <w:rFonts w:ascii="仿宋_GB2312" w:hAnsi="宋体" w:eastAsia="仿宋_GB2312" w:cs="宋体"/>
                <w:sz w:val="20"/>
                <w:szCs w:val="20"/>
              </w:rPr>
            </w:pPr>
            <w:r>
              <w:rPr>
                <w:rFonts w:hint="eastAsia" w:ascii="仿宋_GB2312" w:hAnsi="宋体" w:eastAsia="仿宋_GB2312" w:cs="宋体"/>
                <w:spacing w:val="-12"/>
                <w:sz w:val="20"/>
                <w:szCs w:val="20"/>
              </w:rPr>
              <w:t>对</w:t>
            </w:r>
            <w:r>
              <w:rPr>
                <w:rFonts w:hint="eastAsia" w:ascii="仿宋_GB2312" w:hAnsi="宋体" w:eastAsia="仿宋_GB2312" w:cs="宋体"/>
                <w:spacing w:val="-7"/>
                <w:sz w:val="20"/>
                <w:szCs w:val="20"/>
              </w:rPr>
              <w:t>村</w:t>
            </w:r>
            <w:r>
              <w:rPr>
                <w:rFonts w:hint="eastAsia" w:ascii="仿宋_GB2312" w:hAnsi="宋体" w:eastAsia="仿宋_GB2312" w:cs="宋体"/>
                <w:spacing w:val="-6"/>
                <w:sz w:val="20"/>
                <w:szCs w:val="20"/>
              </w:rPr>
              <w:t>民自治章程、村</w:t>
            </w:r>
            <w:r>
              <w:rPr>
                <w:rFonts w:hint="eastAsia" w:ascii="仿宋_GB2312" w:hAnsi="宋体" w:eastAsia="仿宋_GB2312" w:cs="宋体"/>
                <w:sz w:val="20"/>
                <w:szCs w:val="20"/>
              </w:rPr>
              <w:t xml:space="preserve"> </w:t>
            </w:r>
            <w:r>
              <w:rPr>
                <w:rFonts w:hint="eastAsia" w:ascii="仿宋_GB2312" w:hAnsi="宋体" w:eastAsia="仿宋_GB2312" w:cs="宋体"/>
                <w:spacing w:val="3"/>
                <w:sz w:val="20"/>
                <w:szCs w:val="20"/>
              </w:rPr>
              <w:t>规民约、居民公约</w:t>
            </w:r>
            <w:r>
              <w:rPr>
                <w:rFonts w:hint="eastAsia" w:ascii="仿宋_GB2312" w:hAnsi="宋体" w:eastAsia="仿宋_GB2312" w:cs="宋体"/>
                <w:spacing w:val="1"/>
                <w:sz w:val="20"/>
                <w:szCs w:val="20"/>
              </w:rPr>
              <w:t>的</w:t>
            </w:r>
            <w:r>
              <w:rPr>
                <w:rFonts w:hint="eastAsia" w:ascii="仿宋_GB2312" w:hAnsi="宋体" w:eastAsia="仿宋_GB2312" w:cs="宋体"/>
                <w:sz w:val="20"/>
                <w:szCs w:val="20"/>
              </w:rPr>
              <w:t xml:space="preserve"> </w:t>
            </w:r>
            <w:r>
              <w:rPr>
                <w:rFonts w:hint="eastAsia" w:ascii="仿宋_GB2312" w:hAnsi="宋体" w:eastAsia="仿宋_GB2312" w:cs="宋体"/>
                <w:spacing w:val="5"/>
                <w:sz w:val="20"/>
                <w:szCs w:val="20"/>
              </w:rPr>
              <w:t>备案</w:t>
            </w:r>
          </w:p>
        </w:tc>
        <w:tc>
          <w:tcPr>
            <w:tcW w:w="7989" w:type="dxa"/>
            <w:tcBorders>
              <w:top w:val="single" w:color="000000" w:sz="2" w:space="0"/>
              <w:bottom w:val="single" w:color="000000" w:sz="2" w:space="0"/>
            </w:tcBorders>
          </w:tcPr>
          <w:p>
            <w:pPr>
              <w:spacing w:before="96" w:line="219" w:lineRule="auto"/>
              <w:ind w:left="21"/>
              <w:rPr>
                <w:rFonts w:ascii="仿宋_GB2312" w:hAnsi="宋体" w:eastAsia="仿宋_GB2312" w:cs="宋体"/>
                <w:sz w:val="20"/>
                <w:szCs w:val="20"/>
              </w:rPr>
            </w:pPr>
            <w:r>
              <w:rPr>
                <w:rFonts w:hint="eastAsia" w:ascii="仿宋_GB2312" w:hAnsi="宋体" w:eastAsia="仿宋_GB2312" w:cs="宋体"/>
                <w:spacing w:val="10"/>
                <w:sz w:val="20"/>
                <w:szCs w:val="20"/>
              </w:rPr>
              <w:t>【法律】</w:t>
            </w:r>
            <w:r>
              <w:rPr>
                <w:rFonts w:hint="eastAsia" w:ascii="仿宋_GB2312" w:hAnsi="宋体" w:eastAsia="仿宋_GB2312" w:cs="宋体"/>
                <w:spacing w:val="5"/>
                <w:sz w:val="20"/>
                <w:szCs w:val="20"/>
              </w:rPr>
              <w:t>《中华人民共和国村民委员会组织法》(2018年修正)</w:t>
            </w:r>
          </w:p>
          <w:p>
            <w:pPr>
              <w:spacing w:before="44" w:line="289" w:lineRule="auto"/>
              <w:ind w:left="121" w:right="32" w:firstLine="319"/>
              <w:rPr>
                <w:rFonts w:ascii="仿宋_GB2312" w:hAnsi="宋体" w:eastAsia="仿宋_GB2312" w:cs="宋体"/>
                <w:sz w:val="20"/>
                <w:szCs w:val="20"/>
              </w:rPr>
            </w:pPr>
            <w:r>
              <w:rPr>
                <w:rFonts w:hint="eastAsia" w:ascii="仿宋_GB2312" w:hAnsi="宋体" w:eastAsia="仿宋_GB2312" w:cs="宋体"/>
                <w:spacing w:val="9"/>
                <w:sz w:val="20"/>
                <w:szCs w:val="20"/>
              </w:rPr>
              <w:t>第二十七条第一款村民会议可以制定和修改村民自治章程、村规民约，并报乡</w:t>
            </w:r>
            <w:r>
              <w:rPr>
                <w:rFonts w:hint="eastAsia" w:ascii="仿宋_GB2312" w:hAnsi="宋体" w:eastAsia="仿宋_GB2312" w:cs="宋体"/>
                <w:spacing w:val="4"/>
                <w:sz w:val="20"/>
                <w:szCs w:val="20"/>
              </w:rPr>
              <w:t>、</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民族乡、镇的</w:t>
            </w:r>
            <w:r>
              <w:rPr>
                <w:rFonts w:hint="eastAsia" w:ascii="仿宋_GB2312" w:hAnsi="宋体" w:eastAsia="仿宋_GB2312" w:cs="宋体"/>
                <w:spacing w:val="1"/>
                <w:sz w:val="20"/>
                <w:szCs w:val="20"/>
              </w:rPr>
              <w:t>人民政府备案。</w:t>
            </w:r>
          </w:p>
          <w:p>
            <w:pPr>
              <w:spacing w:before="192" w:line="219" w:lineRule="auto"/>
              <w:ind w:left="21"/>
              <w:rPr>
                <w:rFonts w:ascii="仿宋_GB2312" w:hAnsi="宋体" w:eastAsia="仿宋_GB2312" w:cs="宋体"/>
                <w:sz w:val="20"/>
                <w:szCs w:val="20"/>
              </w:rPr>
            </w:pPr>
            <w:r>
              <w:rPr>
                <w:rFonts w:hint="eastAsia" w:ascii="仿宋_GB2312" w:hAnsi="宋体" w:eastAsia="仿宋_GB2312" w:cs="宋体"/>
                <w:spacing w:val="10"/>
                <w:sz w:val="20"/>
                <w:szCs w:val="20"/>
              </w:rPr>
              <w:t>【法律</w:t>
            </w:r>
            <w:r>
              <w:rPr>
                <w:rFonts w:hint="eastAsia" w:ascii="仿宋_GB2312" w:hAnsi="宋体" w:eastAsia="仿宋_GB2312" w:cs="宋体"/>
                <w:spacing w:val="9"/>
                <w:sz w:val="20"/>
                <w:szCs w:val="20"/>
              </w:rPr>
              <w:t>】</w:t>
            </w:r>
            <w:r>
              <w:rPr>
                <w:rFonts w:hint="eastAsia" w:ascii="仿宋_GB2312" w:hAnsi="宋体" w:eastAsia="仿宋_GB2312" w:cs="宋体"/>
                <w:spacing w:val="5"/>
                <w:sz w:val="20"/>
                <w:szCs w:val="20"/>
              </w:rPr>
              <w:t>《中华人民共和国城市居民委员会组织法》(2018年修正)</w:t>
            </w:r>
          </w:p>
          <w:p>
            <w:pPr>
              <w:spacing w:before="23" w:line="250" w:lineRule="auto"/>
              <w:ind w:left="121" w:firstLine="328"/>
              <w:rPr>
                <w:rFonts w:ascii="仿宋_GB2312" w:hAnsi="宋体" w:eastAsia="仿宋_GB2312" w:cs="宋体"/>
                <w:sz w:val="19"/>
                <w:szCs w:val="19"/>
              </w:rPr>
            </w:pPr>
            <w:r>
              <w:rPr>
                <w:rFonts w:hint="eastAsia" w:ascii="仿宋_GB2312" w:hAnsi="宋体" w:eastAsia="仿宋_GB2312" w:cs="宋体"/>
                <w:spacing w:val="24"/>
                <w:sz w:val="19"/>
                <w:szCs w:val="19"/>
              </w:rPr>
              <w:t>第</w:t>
            </w:r>
            <w:r>
              <w:rPr>
                <w:rFonts w:hint="eastAsia" w:ascii="仿宋_GB2312" w:hAnsi="宋体" w:eastAsia="仿宋_GB2312" w:cs="宋体"/>
                <w:spacing w:val="17"/>
                <w:sz w:val="19"/>
                <w:szCs w:val="19"/>
              </w:rPr>
              <w:t>十五条居民公约由居民会议讨论制定，报不设区的市、市辖区的人民政府或者</w:t>
            </w:r>
            <w:r>
              <w:rPr>
                <w:rFonts w:hint="eastAsia" w:ascii="仿宋_GB2312" w:hAnsi="宋体" w:eastAsia="仿宋_GB2312" w:cs="宋体"/>
                <w:sz w:val="19"/>
                <w:szCs w:val="19"/>
              </w:rPr>
              <w:t xml:space="preserve"> </w:t>
            </w:r>
            <w:r>
              <w:rPr>
                <w:rFonts w:hint="eastAsia" w:ascii="仿宋_GB2312" w:hAnsi="宋体" w:eastAsia="仿宋_GB2312" w:cs="宋体"/>
                <w:spacing w:val="12"/>
                <w:sz w:val="19"/>
                <w:szCs w:val="19"/>
              </w:rPr>
              <w:t>它的</w:t>
            </w:r>
            <w:r>
              <w:rPr>
                <w:rFonts w:hint="eastAsia" w:ascii="仿宋_GB2312" w:hAnsi="宋体" w:eastAsia="仿宋_GB2312" w:cs="宋体"/>
                <w:spacing w:val="7"/>
                <w:sz w:val="19"/>
                <w:szCs w:val="19"/>
              </w:rPr>
              <w:t>派</w:t>
            </w:r>
            <w:r>
              <w:rPr>
                <w:rFonts w:hint="eastAsia" w:ascii="仿宋_GB2312" w:hAnsi="宋体" w:eastAsia="仿宋_GB2312" w:cs="宋体"/>
                <w:spacing w:val="6"/>
                <w:sz w:val="19"/>
                <w:szCs w:val="19"/>
              </w:rPr>
              <w:t>出机关备案，由居民委员会监督执行。居民应当遵守居民会议的决议和居民公约。</w:t>
            </w:r>
          </w:p>
          <w:p>
            <w:pPr>
              <w:spacing w:before="24" w:line="219" w:lineRule="auto"/>
              <w:ind w:left="431"/>
              <w:rPr>
                <w:rFonts w:ascii="仿宋_GB2312" w:hAnsi="宋体" w:eastAsia="仿宋_GB2312" w:cs="宋体"/>
                <w:sz w:val="20"/>
                <w:szCs w:val="20"/>
              </w:rPr>
            </w:pPr>
            <w:r>
              <w:rPr>
                <w:rFonts w:hint="eastAsia" w:ascii="仿宋_GB2312" w:hAnsi="宋体" w:eastAsia="仿宋_GB2312" w:cs="宋体"/>
                <w:spacing w:val="12"/>
                <w:sz w:val="20"/>
                <w:szCs w:val="20"/>
              </w:rPr>
              <w:t>第二十一</w:t>
            </w:r>
            <w:r>
              <w:rPr>
                <w:rFonts w:hint="eastAsia" w:ascii="仿宋_GB2312" w:hAnsi="宋体" w:eastAsia="仿宋_GB2312" w:cs="宋体"/>
                <w:spacing w:val="7"/>
                <w:sz w:val="20"/>
                <w:szCs w:val="20"/>
              </w:rPr>
              <w:t>条</w:t>
            </w:r>
            <w:r>
              <w:rPr>
                <w:rFonts w:hint="eastAsia" w:ascii="仿宋_GB2312" w:hAnsi="宋体" w:eastAsia="仿宋_GB2312" w:cs="宋体"/>
                <w:spacing w:val="6"/>
                <w:sz w:val="20"/>
                <w:szCs w:val="20"/>
              </w:rPr>
              <w:t>本法适用于乡、民族乡、镇的人民政府所在地设立的居民委员会。</w:t>
            </w:r>
          </w:p>
        </w:tc>
        <w:tc>
          <w:tcPr>
            <w:tcW w:w="709" w:type="dxa"/>
            <w:tcBorders>
              <w:top w:val="single" w:color="000000" w:sz="2" w:space="0"/>
              <w:bottom w:val="single" w:color="000000" w:sz="2" w:space="0"/>
            </w:tcBorders>
          </w:tcPr>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ind w:firstLine="227"/>
              <w:rPr>
                <w:rFonts w:ascii="仿宋_GB2312" w:eastAsia="仿宋_GB2312"/>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bl>
    <w:p>
      <w:pPr>
        <w:rPr>
          <w:rFonts w:ascii="仿宋_GB2312" w:eastAsia="仿宋_GB2312"/>
        </w:rPr>
        <w:sectPr>
          <w:footerReference r:id="rId20" w:type="default"/>
          <w:pgSz w:w="16840" w:h="11910" w:orient="landscape"/>
          <w:pgMar w:top="1701" w:right="1418" w:bottom="1134" w:left="2155" w:header="0" w:footer="1482" w:gutter="0"/>
          <w:cols w:space="720" w:num="1"/>
          <w:docGrid w:linePitch="286" w:charSpace="0"/>
        </w:sectPr>
      </w:pPr>
    </w:p>
    <w:p>
      <w:pPr>
        <w:rPr>
          <w:rFonts w:ascii="仿宋_GB2312" w:eastAsia="仿宋_GB2312"/>
        </w:rPr>
      </w:pPr>
    </w:p>
    <w:p>
      <w:pPr>
        <w:spacing w:line="58" w:lineRule="exact"/>
        <w:rPr>
          <w:rFonts w:ascii="仿宋_GB2312" w:eastAsia="仿宋_GB2312"/>
        </w:rPr>
      </w:pPr>
    </w:p>
    <w:tbl>
      <w:tblPr>
        <w:tblStyle w:val="9"/>
        <w:tblW w:w="13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5"/>
        <w:gridCol w:w="540"/>
        <w:gridCol w:w="2008"/>
        <w:gridCol w:w="7989"/>
        <w:gridCol w:w="709"/>
        <w:gridCol w:w="708"/>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25" w:type="dxa"/>
            <w:vMerge w:val="restart"/>
            <w:tcBorders>
              <w:top w:val="single" w:color="000000" w:sz="2" w:space="0"/>
              <w:bottom w:val="nil"/>
            </w:tcBorders>
            <w:textDirection w:val="tbRlV"/>
            <w:vAlign w:val="center"/>
          </w:tcPr>
          <w:p>
            <w:pPr>
              <w:jc w:val="center"/>
              <w:rPr>
                <w:rFonts w:ascii="黑体" w:hAnsi="黑体" w:eastAsia="黑体" w:cs="宋体"/>
              </w:rPr>
            </w:pPr>
            <w:r>
              <w:rPr>
                <w:rFonts w:hint="eastAsia" w:ascii="黑体" w:hAnsi="黑体" w:eastAsia="黑体" w:cs="宋体"/>
              </w:rPr>
              <w:t>序号</w:t>
            </w:r>
          </w:p>
        </w:tc>
        <w:tc>
          <w:tcPr>
            <w:tcW w:w="540" w:type="dxa"/>
            <w:vMerge w:val="restart"/>
            <w:tcBorders>
              <w:top w:val="single" w:color="000000" w:sz="2" w:space="0"/>
              <w:bottom w:val="nil"/>
            </w:tcBorders>
            <w:vAlign w:val="center"/>
          </w:tcPr>
          <w:p>
            <w:pPr>
              <w:ind w:right="94"/>
              <w:jc w:val="center"/>
              <w:rPr>
                <w:rFonts w:ascii="黑体" w:hAnsi="黑体" w:eastAsia="黑体" w:cs="宋体"/>
              </w:rPr>
            </w:pPr>
            <w:r>
              <w:rPr>
                <w:rFonts w:hint="eastAsia" w:ascii="黑体" w:hAnsi="黑体" w:eastAsia="黑体" w:cs="宋体"/>
              </w:rPr>
              <w:t>职权 类型</w:t>
            </w:r>
          </w:p>
        </w:tc>
        <w:tc>
          <w:tcPr>
            <w:tcW w:w="2008"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职权名称</w:t>
            </w:r>
          </w:p>
        </w:tc>
        <w:tc>
          <w:tcPr>
            <w:tcW w:w="7989"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职权依据</w:t>
            </w:r>
          </w:p>
        </w:tc>
        <w:tc>
          <w:tcPr>
            <w:tcW w:w="1417" w:type="dxa"/>
            <w:gridSpan w:val="2"/>
            <w:tcBorders>
              <w:top w:val="single" w:color="000000" w:sz="2" w:space="0"/>
              <w:bottom w:val="single" w:color="000000" w:sz="2" w:space="0"/>
            </w:tcBorders>
            <w:vAlign w:val="center"/>
          </w:tcPr>
          <w:p>
            <w:pPr>
              <w:jc w:val="center"/>
              <w:rPr>
                <w:rFonts w:ascii="黑体" w:hAnsi="黑体" w:eastAsia="黑体" w:cs="宋体"/>
              </w:rPr>
            </w:pPr>
            <w:r>
              <w:rPr>
                <w:rFonts w:hint="eastAsia" w:ascii="黑体" w:hAnsi="黑体" w:eastAsia="黑体" w:cs="宋体"/>
              </w:rPr>
              <w:t>实施主体</w:t>
            </w:r>
          </w:p>
        </w:tc>
        <w:tc>
          <w:tcPr>
            <w:tcW w:w="709" w:type="dxa"/>
            <w:vMerge w:val="restart"/>
            <w:tcBorders>
              <w:top w:val="single" w:color="000000" w:sz="2" w:space="0"/>
              <w:bottom w:val="nil"/>
            </w:tcBorders>
            <w:vAlign w:val="center"/>
          </w:tcPr>
          <w:p>
            <w:pPr>
              <w:jc w:val="center"/>
              <w:rPr>
                <w:rFonts w:ascii="仿宋_GB2312" w:hAnsi="宋体" w:eastAsia="仿宋_GB2312" w:cs="宋体"/>
                <w:sz w:val="20"/>
                <w:szCs w:val="20"/>
              </w:rPr>
            </w:pPr>
            <w:r>
              <w:rPr>
                <w:rFonts w:hint="eastAsia" w:ascii="黑体" w:hAnsi="黑体" w:eastAsia="黑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25" w:type="dxa"/>
            <w:vMerge w:val="continue"/>
            <w:tcBorders>
              <w:top w:val="nil"/>
              <w:bottom w:val="single" w:color="000000" w:sz="2" w:space="0"/>
            </w:tcBorders>
            <w:textDirection w:val="tbRlV"/>
          </w:tcPr>
          <w:p>
            <w:pPr>
              <w:jc w:val="center"/>
              <w:rPr>
                <w:rFonts w:ascii="黑体" w:hAnsi="黑体" w:eastAsia="黑体" w:cs="宋体"/>
              </w:rPr>
            </w:pPr>
          </w:p>
        </w:tc>
        <w:tc>
          <w:tcPr>
            <w:tcW w:w="540" w:type="dxa"/>
            <w:vMerge w:val="continue"/>
            <w:tcBorders>
              <w:top w:val="nil"/>
              <w:bottom w:val="single" w:color="000000" w:sz="2" w:space="0"/>
            </w:tcBorders>
          </w:tcPr>
          <w:p>
            <w:pPr>
              <w:jc w:val="center"/>
              <w:rPr>
                <w:rFonts w:ascii="黑体" w:hAnsi="黑体" w:eastAsia="黑体" w:cs="宋体"/>
              </w:rPr>
            </w:pPr>
          </w:p>
        </w:tc>
        <w:tc>
          <w:tcPr>
            <w:tcW w:w="2008" w:type="dxa"/>
            <w:vMerge w:val="continue"/>
            <w:tcBorders>
              <w:top w:val="nil"/>
              <w:bottom w:val="single" w:color="000000" w:sz="2" w:space="0"/>
            </w:tcBorders>
          </w:tcPr>
          <w:p>
            <w:pPr>
              <w:jc w:val="center"/>
              <w:rPr>
                <w:rFonts w:ascii="黑体" w:hAnsi="黑体" w:eastAsia="黑体" w:cs="宋体"/>
              </w:rPr>
            </w:pPr>
          </w:p>
        </w:tc>
        <w:tc>
          <w:tcPr>
            <w:tcW w:w="7989" w:type="dxa"/>
            <w:vMerge w:val="continue"/>
            <w:tcBorders>
              <w:top w:val="nil"/>
              <w:bottom w:val="single" w:color="000000" w:sz="2" w:space="0"/>
            </w:tcBorders>
          </w:tcPr>
          <w:p>
            <w:pPr>
              <w:jc w:val="center"/>
              <w:rPr>
                <w:rFonts w:ascii="黑体" w:hAnsi="黑体" w:eastAsia="黑体" w:cs="宋体"/>
              </w:rPr>
            </w:pPr>
          </w:p>
        </w:tc>
        <w:tc>
          <w:tcPr>
            <w:tcW w:w="709" w:type="dxa"/>
            <w:tcBorders>
              <w:top w:val="single" w:color="000000" w:sz="2" w:space="0"/>
              <w:bottom w:val="single" w:color="000000" w:sz="2" w:space="0"/>
            </w:tcBorders>
          </w:tcPr>
          <w:p>
            <w:pPr>
              <w:spacing w:before="80" w:line="219" w:lineRule="auto"/>
              <w:ind w:left="140"/>
              <w:rPr>
                <w:rFonts w:ascii="黑体" w:hAnsi="黑体" w:eastAsia="黑体" w:cs="宋体"/>
              </w:rPr>
            </w:pPr>
            <w:r>
              <w:rPr>
                <w:rFonts w:hint="eastAsia" w:ascii="黑体" w:hAnsi="黑体" w:eastAsia="黑体" w:cs="宋体"/>
              </w:rPr>
              <w:t>乡镇</w:t>
            </w:r>
          </w:p>
        </w:tc>
        <w:tc>
          <w:tcPr>
            <w:tcW w:w="708" w:type="dxa"/>
            <w:tcBorders>
              <w:top w:val="single" w:color="000000" w:sz="2" w:space="0"/>
              <w:bottom w:val="single" w:color="000000" w:sz="2" w:space="0"/>
            </w:tcBorders>
          </w:tcPr>
          <w:p>
            <w:pPr>
              <w:spacing w:before="80" w:line="219" w:lineRule="auto"/>
              <w:ind w:left="171"/>
              <w:rPr>
                <w:rFonts w:ascii="黑体" w:hAnsi="黑体" w:eastAsia="黑体" w:cs="宋体"/>
              </w:rPr>
            </w:pPr>
            <w:r>
              <w:rPr>
                <w:rFonts w:hint="eastAsia" w:ascii="黑体" w:hAnsi="黑体" w:eastAsia="黑体" w:cs="宋体"/>
              </w:rPr>
              <w:t>街道</w:t>
            </w:r>
          </w:p>
        </w:tc>
        <w:tc>
          <w:tcPr>
            <w:tcW w:w="709" w:type="dxa"/>
            <w:vMerge w:val="continue"/>
            <w:tcBorders>
              <w:top w:val="nil"/>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4" w:hRule="atLeast"/>
        </w:trPr>
        <w:tc>
          <w:tcPr>
            <w:tcW w:w="525" w:type="dxa"/>
            <w:tcBorders>
              <w:top w:val="single" w:color="000000" w:sz="2" w:space="0"/>
              <w:bottom w:val="single" w:color="000000" w:sz="2" w:space="0"/>
            </w:tcBorders>
          </w:tcPr>
          <w:p>
            <w:pPr>
              <w:spacing w:line="294" w:lineRule="auto"/>
              <w:rPr>
                <w:rFonts w:ascii="仿宋_GB2312" w:eastAsia="仿宋_GB2312"/>
              </w:rPr>
            </w:pPr>
          </w:p>
          <w:p>
            <w:pPr>
              <w:spacing w:line="294" w:lineRule="auto"/>
              <w:rPr>
                <w:rFonts w:ascii="仿宋_GB2312" w:eastAsia="仿宋_GB2312"/>
              </w:rPr>
            </w:pPr>
          </w:p>
          <w:p>
            <w:pPr>
              <w:spacing w:line="295" w:lineRule="auto"/>
              <w:rPr>
                <w:rFonts w:ascii="仿宋_GB2312" w:eastAsia="仿宋_GB2312"/>
              </w:rPr>
            </w:pPr>
          </w:p>
          <w:p>
            <w:pPr>
              <w:spacing w:before="65" w:line="185" w:lineRule="auto"/>
              <w:ind w:left="154"/>
              <w:rPr>
                <w:rFonts w:ascii="仿宋_GB2312" w:hAnsi="宋体" w:eastAsia="仿宋_GB2312" w:cs="宋体"/>
                <w:sz w:val="20"/>
                <w:szCs w:val="20"/>
              </w:rPr>
            </w:pPr>
            <w:r>
              <w:rPr>
                <w:rFonts w:hint="eastAsia" w:ascii="仿宋_GB2312" w:hAnsi="宋体" w:eastAsia="仿宋_GB2312" w:cs="宋体"/>
                <w:spacing w:val="-3"/>
                <w:sz w:val="20"/>
                <w:szCs w:val="20"/>
              </w:rPr>
              <w:t>9</w:t>
            </w:r>
            <w:r>
              <w:rPr>
                <w:rFonts w:hint="eastAsia" w:ascii="仿宋_GB2312" w:hAnsi="宋体" w:eastAsia="仿宋_GB2312" w:cs="宋体"/>
                <w:spacing w:val="-2"/>
                <w:sz w:val="20"/>
                <w:szCs w:val="20"/>
              </w:rPr>
              <w:t>3</w:t>
            </w:r>
          </w:p>
        </w:tc>
        <w:tc>
          <w:tcPr>
            <w:tcW w:w="540" w:type="dxa"/>
            <w:tcBorders>
              <w:top w:val="single" w:color="000000" w:sz="2" w:space="0"/>
              <w:bottom w:val="single" w:color="000000" w:sz="2" w:space="0"/>
            </w:tcBorders>
          </w:tcPr>
          <w:p>
            <w:pPr>
              <w:spacing w:line="272" w:lineRule="auto"/>
              <w:jc w:val="center"/>
              <w:rPr>
                <w:rFonts w:ascii="仿宋_GB2312" w:eastAsia="仿宋_GB2312"/>
              </w:rPr>
            </w:pPr>
          </w:p>
          <w:p>
            <w:pPr>
              <w:spacing w:line="272" w:lineRule="auto"/>
              <w:jc w:val="center"/>
              <w:rPr>
                <w:rFonts w:ascii="仿宋_GB2312" w:eastAsia="仿宋_GB2312"/>
              </w:rPr>
            </w:pPr>
          </w:p>
          <w:p>
            <w:pPr>
              <w:spacing w:before="65" w:line="281" w:lineRule="auto"/>
              <w:ind w:left="40" w:right="7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08" w:type="dxa"/>
            <w:tcBorders>
              <w:top w:val="single" w:color="000000" w:sz="2" w:space="0"/>
              <w:bottom w:val="single" w:color="000000" w:sz="2" w:space="0"/>
            </w:tcBorders>
          </w:tcPr>
          <w:p>
            <w:pPr>
              <w:spacing w:line="282" w:lineRule="auto"/>
              <w:jc w:val="center"/>
              <w:rPr>
                <w:rFonts w:ascii="仿宋_GB2312" w:eastAsia="仿宋_GB2312"/>
              </w:rPr>
            </w:pPr>
          </w:p>
          <w:p>
            <w:pPr>
              <w:spacing w:line="283" w:lineRule="auto"/>
              <w:jc w:val="center"/>
              <w:rPr>
                <w:rFonts w:ascii="仿宋_GB2312" w:eastAsia="仿宋_GB2312"/>
              </w:rPr>
            </w:pPr>
          </w:p>
          <w:p>
            <w:pPr>
              <w:spacing w:before="65" w:line="277" w:lineRule="auto"/>
              <w:ind w:left="29" w:right="127"/>
              <w:jc w:val="center"/>
              <w:rPr>
                <w:rFonts w:ascii="仿宋_GB2312" w:hAnsi="宋体" w:eastAsia="仿宋_GB2312" w:cs="宋体"/>
                <w:sz w:val="20"/>
                <w:szCs w:val="20"/>
              </w:rPr>
            </w:pPr>
            <w:r>
              <w:rPr>
                <w:rFonts w:hint="eastAsia" w:ascii="仿宋_GB2312" w:hAnsi="宋体" w:eastAsia="仿宋_GB2312" w:cs="宋体"/>
                <w:spacing w:val="-1"/>
                <w:sz w:val="20"/>
                <w:szCs w:val="20"/>
              </w:rPr>
              <w:t>对村民代表名单及</w:t>
            </w:r>
            <w:r>
              <w:rPr>
                <w:rFonts w:hint="eastAsia" w:ascii="仿宋_GB2312" w:hAnsi="宋体" w:eastAsia="仿宋_GB2312" w:cs="宋体"/>
                <w:sz w:val="20"/>
                <w:szCs w:val="20"/>
              </w:rPr>
              <w:t xml:space="preserve">村 </w:t>
            </w:r>
            <w:r>
              <w:rPr>
                <w:rFonts w:hint="eastAsia" w:ascii="仿宋_GB2312" w:hAnsi="宋体" w:eastAsia="仿宋_GB2312" w:cs="宋体"/>
                <w:spacing w:val="8"/>
                <w:sz w:val="20"/>
                <w:szCs w:val="20"/>
              </w:rPr>
              <w:t>民</w:t>
            </w:r>
            <w:r>
              <w:rPr>
                <w:rFonts w:hint="eastAsia" w:ascii="仿宋_GB2312" w:hAnsi="宋体" w:eastAsia="仿宋_GB2312" w:cs="宋体"/>
                <w:spacing w:val="4"/>
                <w:sz w:val="20"/>
                <w:szCs w:val="20"/>
              </w:rPr>
              <w:t>小组设立、撤销、</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范围调</w:t>
            </w:r>
            <w:r>
              <w:rPr>
                <w:rFonts w:hint="eastAsia" w:ascii="仿宋_GB2312" w:hAnsi="宋体" w:eastAsia="仿宋_GB2312" w:cs="宋体"/>
                <w:spacing w:val="1"/>
                <w:sz w:val="20"/>
                <w:szCs w:val="20"/>
              </w:rPr>
              <w:t>整的备案</w:t>
            </w:r>
          </w:p>
        </w:tc>
        <w:tc>
          <w:tcPr>
            <w:tcW w:w="7989" w:type="dxa"/>
            <w:tcBorders>
              <w:top w:val="single" w:color="000000" w:sz="2" w:space="0"/>
              <w:bottom w:val="single" w:color="000000" w:sz="2" w:space="0"/>
            </w:tcBorders>
          </w:tcPr>
          <w:p>
            <w:pPr>
              <w:spacing w:before="112" w:line="219" w:lineRule="auto"/>
              <w:ind w:left="22"/>
              <w:rPr>
                <w:rFonts w:ascii="仿宋_GB2312" w:hAnsi="宋体" w:eastAsia="仿宋_GB2312" w:cs="宋体"/>
                <w:sz w:val="20"/>
                <w:szCs w:val="20"/>
              </w:rPr>
            </w:pPr>
            <w:r>
              <w:rPr>
                <w:rFonts w:hint="eastAsia" w:ascii="仿宋_GB2312" w:hAnsi="宋体" w:eastAsia="仿宋_GB2312" w:cs="宋体"/>
                <w:spacing w:val="1"/>
                <w:sz w:val="20"/>
                <w:szCs w:val="20"/>
              </w:rPr>
              <w:t>【地方性法规】《山西省实施&lt;中华人民共和国村民委员会组织法&gt;办法》(2018年</w:t>
            </w:r>
            <w:r>
              <w:rPr>
                <w:rFonts w:hint="eastAsia" w:ascii="仿宋_GB2312" w:hAnsi="宋体" w:eastAsia="仿宋_GB2312" w:cs="宋体"/>
                <w:sz w:val="20"/>
                <w:szCs w:val="20"/>
              </w:rPr>
              <w:t>修订)</w:t>
            </w:r>
          </w:p>
          <w:p>
            <w:pPr>
              <w:spacing w:before="33" w:line="249" w:lineRule="auto"/>
              <w:ind w:left="122" w:right="95" w:firstLine="349"/>
              <w:rPr>
                <w:rFonts w:ascii="仿宋_GB2312" w:hAnsi="宋体" w:eastAsia="仿宋_GB2312" w:cs="宋体"/>
                <w:sz w:val="20"/>
                <w:szCs w:val="20"/>
              </w:rPr>
            </w:pPr>
            <w:r>
              <w:rPr>
                <w:rFonts w:hint="eastAsia" w:ascii="仿宋_GB2312" w:hAnsi="宋体" w:eastAsia="仿宋_GB2312" w:cs="宋体"/>
                <w:spacing w:val="22"/>
                <w:sz w:val="20"/>
                <w:szCs w:val="20"/>
              </w:rPr>
              <w:t>第</w:t>
            </w:r>
            <w:r>
              <w:rPr>
                <w:rFonts w:hint="eastAsia" w:ascii="仿宋_GB2312" w:hAnsi="宋体" w:eastAsia="仿宋_GB2312" w:cs="宋体"/>
                <w:spacing w:val="11"/>
                <w:sz w:val="20"/>
                <w:szCs w:val="20"/>
              </w:rPr>
              <w:t>十五条村民代表名单由所在村的村民委员会报乡(镇)人民政府备案。任何组</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织和个人不得指定、委派或者随意更换村民代</w:t>
            </w:r>
            <w:r>
              <w:rPr>
                <w:rFonts w:hint="eastAsia" w:ascii="仿宋_GB2312" w:hAnsi="宋体" w:eastAsia="仿宋_GB2312" w:cs="宋体"/>
                <w:sz w:val="20"/>
                <w:szCs w:val="20"/>
              </w:rPr>
              <w:t>表。</w:t>
            </w:r>
          </w:p>
          <w:p>
            <w:pPr>
              <w:spacing w:line="249" w:lineRule="auto"/>
              <w:ind w:left="122" w:right="31" w:firstLine="349"/>
              <w:rPr>
                <w:rFonts w:ascii="仿宋_GB2312" w:hAnsi="宋体" w:eastAsia="仿宋_GB2312" w:cs="宋体"/>
                <w:sz w:val="20"/>
                <w:szCs w:val="20"/>
              </w:rPr>
            </w:pPr>
            <w:r>
              <w:rPr>
                <w:rFonts w:hint="eastAsia" w:ascii="仿宋_GB2312" w:hAnsi="宋体" w:eastAsia="仿宋_GB2312" w:cs="宋体"/>
                <w:spacing w:val="5"/>
                <w:sz w:val="20"/>
                <w:szCs w:val="20"/>
              </w:rPr>
              <w:t>第</w:t>
            </w:r>
            <w:r>
              <w:rPr>
                <w:rFonts w:hint="eastAsia" w:ascii="仿宋_GB2312" w:hAnsi="宋体" w:eastAsia="仿宋_GB2312" w:cs="宋体"/>
                <w:spacing w:val="4"/>
                <w:sz w:val="20"/>
                <w:szCs w:val="20"/>
              </w:rPr>
              <w:t>二十条第二款村民小组的设立、撤销、范围调整，由村民委员会召集相关村民</w:t>
            </w:r>
            <w:r>
              <w:rPr>
                <w:rFonts w:hint="eastAsia" w:ascii="仿宋_GB2312" w:hAnsi="宋体" w:eastAsia="仿宋_GB2312" w:cs="宋体"/>
                <w:sz w:val="20"/>
                <w:szCs w:val="20"/>
              </w:rPr>
              <w:t xml:space="preserve"> </w:t>
            </w:r>
            <w:r>
              <w:rPr>
                <w:rFonts w:hint="eastAsia" w:ascii="仿宋_GB2312" w:hAnsi="宋体" w:eastAsia="仿宋_GB2312" w:cs="宋体"/>
                <w:spacing w:val="10"/>
                <w:sz w:val="20"/>
                <w:szCs w:val="20"/>
              </w:rPr>
              <w:t>小组会议</w:t>
            </w:r>
            <w:r>
              <w:rPr>
                <w:rFonts w:hint="eastAsia" w:ascii="仿宋_GB2312" w:hAnsi="宋体" w:eastAsia="仿宋_GB2312" w:cs="宋体"/>
                <w:spacing w:val="5"/>
                <w:sz w:val="20"/>
                <w:szCs w:val="20"/>
              </w:rPr>
              <w:t>讨论后提出，由村民会议或者村民代表会议通过，报乡(镇)人民政府备案。</w:t>
            </w:r>
          </w:p>
          <w:p>
            <w:pPr>
              <w:spacing w:line="245" w:lineRule="auto"/>
              <w:ind w:left="122" w:right="94" w:firstLine="349"/>
              <w:rPr>
                <w:rFonts w:ascii="仿宋_GB2312" w:hAnsi="宋体" w:eastAsia="仿宋_GB2312" w:cs="宋体"/>
                <w:sz w:val="20"/>
                <w:szCs w:val="20"/>
              </w:rPr>
            </w:pPr>
            <w:r>
              <w:rPr>
                <w:rFonts w:hint="eastAsia" w:ascii="仿宋_GB2312" w:hAnsi="宋体" w:eastAsia="仿宋_GB2312" w:cs="宋体"/>
                <w:spacing w:val="22"/>
                <w:sz w:val="20"/>
                <w:szCs w:val="20"/>
              </w:rPr>
              <w:t>第</w:t>
            </w:r>
            <w:r>
              <w:rPr>
                <w:rFonts w:hint="eastAsia" w:ascii="仿宋_GB2312" w:hAnsi="宋体" w:eastAsia="仿宋_GB2312" w:cs="宋体"/>
                <w:spacing w:val="12"/>
                <w:sz w:val="20"/>
                <w:szCs w:val="20"/>
              </w:rPr>
              <w:t>三</w:t>
            </w:r>
            <w:r>
              <w:rPr>
                <w:rFonts w:hint="eastAsia" w:ascii="仿宋_GB2312" w:hAnsi="宋体" w:eastAsia="仿宋_GB2312" w:cs="宋体"/>
                <w:spacing w:val="11"/>
                <w:sz w:val="20"/>
                <w:szCs w:val="20"/>
              </w:rPr>
              <w:t>十八条本办法中关于乡(镇)人民政府的职责的规定适用于辖区内设村的街</w:t>
            </w:r>
            <w:r>
              <w:rPr>
                <w:rFonts w:hint="eastAsia" w:ascii="仿宋_GB2312" w:hAnsi="宋体" w:eastAsia="仿宋_GB2312" w:cs="宋体"/>
                <w:sz w:val="20"/>
                <w:szCs w:val="20"/>
              </w:rPr>
              <w:t xml:space="preserve"> </w:t>
            </w:r>
            <w:r>
              <w:rPr>
                <w:rFonts w:hint="eastAsia" w:ascii="仿宋_GB2312" w:hAnsi="宋体" w:eastAsia="仿宋_GB2312" w:cs="宋体"/>
                <w:spacing w:val="20"/>
                <w:sz w:val="20"/>
                <w:szCs w:val="20"/>
              </w:rPr>
              <w:t>道办事处</w:t>
            </w:r>
            <w:r>
              <w:rPr>
                <w:rFonts w:hint="eastAsia" w:ascii="仿宋_GB2312" w:hAnsi="宋体" w:eastAsia="仿宋_GB2312" w:cs="宋体"/>
                <w:spacing w:val="19"/>
                <w:sz w:val="20"/>
                <w:szCs w:val="20"/>
              </w:rPr>
              <w:t>。</w:t>
            </w:r>
          </w:p>
        </w:tc>
        <w:tc>
          <w:tcPr>
            <w:tcW w:w="709" w:type="dxa"/>
            <w:tcBorders>
              <w:top w:val="single" w:color="000000" w:sz="2" w:space="0"/>
              <w:bottom w:val="single" w:color="000000" w:sz="2" w:space="0"/>
            </w:tcBorders>
          </w:tcPr>
          <w:p>
            <w:pPr>
              <w:spacing w:line="284" w:lineRule="auto"/>
              <w:rPr>
                <w:rFonts w:ascii="仿宋_GB2312" w:eastAsia="仿宋_GB2312"/>
              </w:rPr>
            </w:pPr>
          </w:p>
          <w:p>
            <w:pPr>
              <w:spacing w:line="284" w:lineRule="auto"/>
              <w:rPr>
                <w:rFonts w:ascii="仿宋_GB2312" w:eastAsia="仿宋_GB2312"/>
              </w:rPr>
            </w:pPr>
          </w:p>
          <w:p>
            <w:pPr>
              <w:spacing w:line="285" w:lineRule="auto"/>
              <w:rPr>
                <w:rFonts w:ascii="仿宋_GB2312" w:eastAsia="仿宋_GB2312"/>
              </w:rPr>
            </w:pPr>
          </w:p>
          <w:p>
            <w:pPr>
              <w:spacing w:before="65" w:line="238" w:lineRule="auto"/>
              <w:ind w:left="237"/>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spacing w:line="284" w:lineRule="auto"/>
              <w:rPr>
                <w:rFonts w:ascii="仿宋_GB2312" w:eastAsia="仿宋_GB2312"/>
              </w:rPr>
            </w:pPr>
          </w:p>
          <w:p>
            <w:pPr>
              <w:spacing w:line="284" w:lineRule="auto"/>
              <w:rPr>
                <w:rFonts w:ascii="仿宋_GB2312" w:eastAsia="仿宋_GB2312"/>
              </w:rPr>
            </w:pPr>
          </w:p>
          <w:p>
            <w:pPr>
              <w:spacing w:line="285" w:lineRule="auto"/>
              <w:rPr>
                <w:rFonts w:ascii="仿宋_GB2312" w:eastAsia="仿宋_GB2312"/>
              </w:rPr>
            </w:pPr>
          </w:p>
          <w:p>
            <w:pPr>
              <w:spacing w:before="65" w:line="238" w:lineRule="auto"/>
              <w:ind w:left="269"/>
              <w:rPr>
                <w:rFonts w:ascii="仿宋_GB2312" w:hAnsi="宋体" w:eastAsia="仿宋_GB2312" w:cs="宋体"/>
                <w:sz w:val="20"/>
                <w:szCs w:val="20"/>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4" w:hRule="atLeast"/>
        </w:trPr>
        <w:tc>
          <w:tcPr>
            <w:tcW w:w="525" w:type="dxa"/>
            <w:tcBorders>
              <w:top w:val="single" w:color="000000" w:sz="2" w:space="0"/>
              <w:bottom w:val="single" w:color="000000" w:sz="2" w:space="0"/>
            </w:tcBorders>
          </w:tcPr>
          <w:p>
            <w:pPr>
              <w:spacing w:line="278" w:lineRule="auto"/>
              <w:rPr>
                <w:rFonts w:ascii="仿宋_GB2312" w:eastAsia="仿宋_GB2312"/>
              </w:rPr>
            </w:pPr>
          </w:p>
          <w:p>
            <w:pPr>
              <w:spacing w:line="278" w:lineRule="auto"/>
              <w:rPr>
                <w:rFonts w:ascii="仿宋_GB2312" w:eastAsia="仿宋_GB2312"/>
              </w:rPr>
            </w:pPr>
          </w:p>
          <w:p>
            <w:pPr>
              <w:spacing w:line="279" w:lineRule="auto"/>
              <w:rPr>
                <w:rFonts w:ascii="仿宋_GB2312" w:eastAsia="仿宋_GB2312"/>
              </w:rPr>
            </w:pPr>
          </w:p>
          <w:p>
            <w:pPr>
              <w:spacing w:before="65" w:line="185" w:lineRule="auto"/>
              <w:ind w:left="154"/>
              <w:rPr>
                <w:rFonts w:ascii="仿宋_GB2312" w:hAnsi="宋体" w:eastAsia="仿宋_GB2312" w:cs="宋体"/>
                <w:sz w:val="20"/>
                <w:szCs w:val="20"/>
              </w:rPr>
            </w:pPr>
            <w:r>
              <w:rPr>
                <w:rFonts w:hint="eastAsia" w:ascii="仿宋_GB2312" w:hAnsi="宋体" w:eastAsia="仿宋_GB2312" w:cs="宋体"/>
                <w:spacing w:val="-3"/>
                <w:sz w:val="20"/>
                <w:szCs w:val="20"/>
              </w:rPr>
              <w:t>9</w:t>
            </w:r>
            <w:r>
              <w:rPr>
                <w:rFonts w:hint="eastAsia" w:ascii="仿宋_GB2312" w:hAnsi="宋体" w:eastAsia="仿宋_GB2312" w:cs="宋体"/>
                <w:spacing w:val="-2"/>
                <w:sz w:val="20"/>
                <w:szCs w:val="20"/>
              </w:rPr>
              <w:t>4</w:t>
            </w:r>
          </w:p>
        </w:tc>
        <w:tc>
          <w:tcPr>
            <w:tcW w:w="540" w:type="dxa"/>
            <w:tcBorders>
              <w:top w:val="single" w:color="000000" w:sz="2" w:space="0"/>
              <w:bottom w:val="single" w:color="000000" w:sz="2" w:space="0"/>
            </w:tcBorders>
          </w:tcPr>
          <w:p>
            <w:pPr>
              <w:spacing w:line="258" w:lineRule="auto"/>
              <w:jc w:val="center"/>
              <w:rPr>
                <w:rFonts w:ascii="仿宋_GB2312" w:eastAsia="仿宋_GB2312"/>
              </w:rPr>
            </w:pPr>
          </w:p>
          <w:p>
            <w:pPr>
              <w:spacing w:line="259" w:lineRule="auto"/>
              <w:jc w:val="center"/>
              <w:rPr>
                <w:rFonts w:ascii="仿宋_GB2312" w:eastAsia="仿宋_GB2312"/>
              </w:rPr>
            </w:pPr>
          </w:p>
          <w:p>
            <w:pPr>
              <w:spacing w:before="65" w:line="267" w:lineRule="auto"/>
              <w:ind w:left="40" w:right="7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08" w:type="dxa"/>
            <w:tcBorders>
              <w:top w:val="single" w:color="000000" w:sz="2" w:space="0"/>
              <w:bottom w:val="single" w:color="000000" w:sz="2" w:space="0"/>
            </w:tcBorders>
          </w:tcPr>
          <w:p>
            <w:pPr>
              <w:spacing w:before="303" w:line="269" w:lineRule="auto"/>
              <w:ind w:left="29" w:right="128"/>
              <w:jc w:val="center"/>
              <w:rPr>
                <w:rFonts w:ascii="仿宋_GB2312" w:hAnsi="宋体" w:eastAsia="仿宋_GB2312" w:cs="宋体"/>
                <w:sz w:val="20"/>
                <w:szCs w:val="20"/>
              </w:rPr>
            </w:pPr>
            <w:r>
              <w:rPr>
                <w:rFonts w:hint="eastAsia" w:ascii="仿宋_GB2312" w:hAnsi="宋体" w:eastAsia="仿宋_GB2312" w:cs="宋体"/>
                <w:spacing w:val="-1"/>
                <w:sz w:val="20"/>
                <w:szCs w:val="20"/>
              </w:rPr>
              <w:t>对村民委员会选举</w:t>
            </w:r>
            <w:r>
              <w:rPr>
                <w:rFonts w:hint="eastAsia" w:ascii="仿宋_GB2312" w:hAnsi="宋体" w:eastAsia="仿宋_GB2312" w:cs="宋体"/>
                <w:sz w:val="20"/>
                <w:szCs w:val="20"/>
              </w:rPr>
              <w:t xml:space="preserve">结 </w:t>
            </w:r>
            <w:r>
              <w:rPr>
                <w:rFonts w:hint="eastAsia" w:ascii="仿宋_GB2312" w:hAnsi="宋体" w:eastAsia="仿宋_GB2312" w:cs="宋体"/>
                <w:spacing w:val="2"/>
                <w:sz w:val="20"/>
                <w:szCs w:val="20"/>
              </w:rPr>
              <w:t>果报</w:t>
            </w:r>
            <w:r>
              <w:rPr>
                <w:rFonts w:hint="eastAsia" w:ascii="仿宋_GB2312" w:hAnsi="宋体" w:eastAsia="仿宋_GB2312" w:cs="宋体"/>
                <w:spacing w:val="1"/>
                <w:sz w:val="20"/>
                <w:szCs w:val="20"/>
              </w:rPr>
              <w:t>告单副本及村民</w:t>
            </w:r>
            <w:r>
              <w:rPr>
                <w:rFonts w:hint="eastAsia" w:ascii="仿宋_GB2312" w:hAnsi="宋体" w:eastAsia="仿宋_GB2312" w:cs="宋体"/>
                <w:sz w:val="20"/>
                <w:szCs w:val="20"/>
              </w:rPr>
              <w:t xml:space="preserve"> </w:t>
            </w:r>
            <w:r>
              <w:rPr>
                <w:rFonts w:hint="eastAsia" w:ascii="仿宋_GB2312" w:hAnsi="宋体" w:eastAsia="仿宋_GB2312" w:cs="宋体"/>
                <w:spacing w:val="7"/>
                <w:sz w:val="20"/>
                <w:szCs w:val="20"/>
              </w:rPr>
              <w:t>委</w:t>
            </w:r>
            <w:r>
              <w:rPr>
                <w:rFonts w:hint="eastAsia" w:ascii="仿宋_GB2312" w:hAnsi="宋体" w:eastAsia="仿宋_GB2312" w:cs="宋体"/>
                <w:spacing w:val="4"/>
                <w:sz w:val="20"/>
                <w:szCs w:val="20"/>
              </w:rPr>
              <w:t>员会成员的罢免、</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辞</w:t>
            </w:r>
            <w:r>
              <w:rPr>
                <w:rFonts w:hint="eastAsia" w:ascii="仿宋_GB2312" w:hAnsi="宋体" w:eastAsia="仿宋_GB2312" w:cs="宋体"/>
                <w:spacing w:val="-5"/>
                <w:sz w:val="20"/>
                <w:szCs w:val="20"/>
              </w:rPr>
              <w:t>职、职务终止和补</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选结果的备案</w:t>
            </w:r>
          </w:p>
        </w:tc>
        <w:tc>
          <w:tcPr>
            <w:tcW w:w="7989" w:type="dxa"/>
            <w:tcBorders>
              <w:top w:val="single" w:color="000000" w:sz="2" w:space="0"/>
              <w:bottom w:val="single" w:color="000000" w:sz="2" w:space="0"/>
            </w:tcBorders>
          </w:tcPr>
          <w:p>
            <w:pPr>
              <w:spacing w:before="203" w:line="219" w:lineRule="auto"/>
              <w:ind w:left="22"/>
              <w:rPr>
                <w:rFonts w:ascii="仿宋_GB2312" w:hAnsi="宋体" w:eastAsia="仿宋_GB2312" w:cs="宋体"/>
                <w:sz w:val="20"/>
                <w:szCs w:val="20"/>
              </w:rPr>
            </w:pPr>
            <w:r>
              <w:rPr>
                <w:rFonts w:hint="eastAsia" w:ascii="仿宋_GB2312" w:hAnsi="宋体" w:eastAsia="仿宋_GB2312" w:cs="宋体"/>
                <w:spacing w:val="8"/>
                <w:sz w:val="20"/>
                <w:szCs w:val="20"/>
              </w:rPr>
              <w:t>【地</w:t>
            </w:r>
            <w:r>
              <w:rPr>
                <w:rFonts w:hint="eastAsia" w:ascii="仿宋_GB2312" w:hAnsi="宋体" w:eastAsia="仿宋_GB2312" w:cs="宋体"/>
                <w:spacing w:val="6"/>
                <w:sz w:val="20"/>
                <w:szCs w:val="20"/>
              </w:rPr>
              <w:t>方</w:t>
            </w:r>
            <w:r>
              <w:rPr>
                <w:rFonts w:hint="eastAsia" w:ascii="仿宋_GB2312" w:hAnsi="宋体" w:eastAsia="仿宋_GB2312" w:cs="宋体"/>
                <w:spacing w:val="4"/>
                <w:sz w:val="20"/>
                <w:szCs w:val="20"/>
              </w:rPr>
              <w:t>性法规】《山西省村民委员会选举办法》(2020年修正)</w:t>
            </w:r>
          </w:p>
          <w:p>
            <w:pPr>
              <w:spacing w:before="32" w:line="219" w:lineRule="auto"/>
              <w:ind w:left="472"/>
              <w:rPr>
                <w:rFonts w:ascii="仿宋_GB2312" w:hAnsi="宋体" w:eastAsia="仿宋_GB2312" w:cs="宋体"/>
                <w:sz w:val="20"/>
                <w:szCs w:val="20"/>
              </w:rPr>
            </w:pPr>
            <w:r>
              <w:rPr>
                <w:rFonts w:hint="eastAsia" w:ascii="仿宋_GB2312" w:hAnsi="宋体" w:eastAsia="仿宋_GB2312" w:cs="宋体"/>
                <w:spacing w:val="11"/>
                <w:sz w:val="20"/>
                <w:szCs w:val="20"/>
              </w:rPr>
              <w:t>第四十条选举结束时，村民选举委员会应当封存选票，建立包括封存的选票</w:t>
            </w:r>
            <w:r>
              <w:rPr>
                <w:rFonts w:hint="eastAsia" w:ascii="仿宋_GB2312" w:hAnsi="宋体" w:eastAsia="仿宋_GB2312" w:cs="宋体"/>
                <w:spacing w:val="6"/>
                <w:sz w:val="20"/>
                <w:szCs w:val="20"/>
              </w:rPr>
              <w:t>、</w:t>
            </w:r>
          </w:p>
          <w:p>
            <w:pPr>
              <w:spacing w:before="33"/>
              <w:ind w:left="122" w:right="53" w:hanging="70"/>
              <w:rPr>
                <w:rFonts w:ascii="仿宋_GB2312" w:hAnsi="宋体" w:eastAsia="仿宋_GB2312" w:cs="宋体"/>
                <w:sz w:val="20"/>
                <w:szCs w:val="20"/>
              </w:rPr>
            </w:pPr>
            <w:r>
              <w:rPr>
                <w:rFonts w:hint="eastAsia" w:ascii="仿宋_GB2312" w:hAnsi="宋体" w:eastAsia="仿宋_GB2312" w:cs="宋体"/>
                <w:spacing w:val="2"/>
                <w:sz w:val="20"/>
                <w:szCs w:val="20"/>
              </w:rPr>
              <w:t>选民名单和选举结果报告单等选举资料在内的</w:t>
            </w:r>
            <w:r>
              <w:rPr>
                <w:rFonts w:hint="eastAsia" w:ascii="仿宋_GB2312" w:hAnsi="宋体" w:eastAsia="仿宋_GB2312" w:cs="宋体"/>
                <w:spacing w:val="1"/>
                <w:sz w:val="20"/>
                <w:szCs w:val="20"/>
              </w:rPr>
              <w:t>选举档案，交村民委员会保存，并将选举</w:t>
            </w:r>
            <w:r>
              <w:rPr>
                <w:rFonts w:hint="eastAsia" w:ascii="仿宋_GB2312" w:hAnsi="宋体" w:eastAsia="仿宋_GB2312" w:cs="宋体"/>
                <w:sz w:val="20"/>
                <w:szCs w:val="20"/>
              </w:rPr>
              <w:t xml:space="preserve"> </w:t>
            </w:r>
            <w:r>
              <w:rPr>
                <w:rFonts w:hint="eastAsia" w:ascii="仿宋_GB2312" w:hAnsi="宋体" w:eastAsia="仿宋_GB2312" w:cs="宋体"/>
                <w:spacing w:val="17"/>
                <w:sz w:val="20"/>
                <w:szCs w:val="20"/>
              </w:rPr>
              <w:t>结</w:t>
            </w:r>
            <w:r>
              <w:rPr>
                <w:rFonts w:hint="eastAsia" w:ascii="仿宋_GB2312" w:hAnsi="宋体" w:eastAsia="仿宋_GB2312" w:cs="宋体"/>
                <w:spacing w:val="11"/>
                <w:sz w:val="20"/>
                <w:szCs w:val="20"/>
              </w:rPr>
              <w:t>果报告单副本报乡(镇)人民政府和县(市、区)人民政府民政部门备案。</w:t>
            </w:r>
          </w:p>
          <w:p>
            <w:pPr>
              <w:spacing w:before="1" w:line="271" w:lineRule="auto"/>
              <w:ind w:left="122" w:right="23" w:firstLine="329"/>
              <w:rPr>
                <w:rFonts w:ascii="仿宋_GB2312" w:hAnsi="宋体" w:eastAsia="仿宋_GB2312" w:cs="宋体"/>
                <w:sz w:val="20"/>
                <w:szCs w:val="20"/>
              </w:rPr>
            </w:pPr>
            <w:r>
              <w:rPr>
                <w:rFonts w:hint="eastAsia" w:ascii="仿宋_GB2312" w:hAnsi="宋体" w:eastAsia="仿宋_GB2312" w:cs="宋体"/>
                <w:spacing w:val="16"/>
                <w:sz w:val="20"/>
                <w:szCs w:val="20"/>
              </w:rPr>
              <w:t>第</w:t>
            </w:r>
            <w:r>
              <w:rPr>
                <w:rFonts w:hint="eastAsia" w:ascii="仿宋_GB2312" w:hAnsi="宋体" w:eastAsia="仿宋_GB2312" w:cs="宋体"/>
                <w:spacing w:val="8"/>
                <w:sz w:val="20"/>
                <w:szCs w:val="20"/>
              </w:rPr>
              <w:t>五十三条村民委员会成员的罢免、辞职、职务终止和补选结果，由村民委员会</w:t>
            </w:r>
            <w:r>
              <w:rPr>
                <w:rFonts w:hint="eastAsia" w:ascii="仿宋_GB2312" w:hAnsi="宋体" w:eastAsia="仿宋_GB2312" w:cs="宋体"/>
                <w:sz w:val="20"/>
                <w:szCs w:val="20"/>
              </w:rPr>
              <w:t xml:space="preserve"> </w:t>
            </w:r>
            <w:r>
              <w:rPr>
                <w:rFonts w:hint="eastAsia" w:ascii="仿宋_GB2312" w:hAnsi="宋体" w:eastAsia="仿宋_GB2312" w:cs="宋体"/>
                <w:spacing w:val="15"/>
                <w:sz w:val="20"/>
                <w:szCs w:val="20"/>
              </w:rPr>
              <w:t>报</w:t>
            </w:r>
            <w:r>
              <w:rPr>
                <w:rFonts w:hint="eastAsia" w:ascii="仿宋_GB2312" w:hAnsi="宋体" w:eastAsia="仿宋_GB2312" w:cs="宋体"/>
                <w:spacing w:val="14"/>
                <w:sz w:val="20"/>
                <w:szCs w:val="20"/>
              </w:rPr>
              <w:t>乡(镇)人民政府和县(市、区)人民政府民政部门备案。</w:t>
            </w:r>
          </w:p>
        </w:tc>
        <w:tc>
          <w:tcPr>
            <w:tcW w:w="709" w:type="dxa"/>
            <w:tcBorders>
              <w:top w:val="single" w:color="000000" w:sz="2" w:space="0"/>
              <w:bottom w:val="single" w:color="000000" w:sz="2" w:space="0"/>
            </w:tcBorders>
          </w:tcPr>
          <w:p>
            <w:pPr>
              <w:spacing w:line="268" w:lineRule="auto"/>
              <w:rPr>
                <w:rFonts w:ascii="仿宋_GB2312" w:eastAsia="仿宋_GB2312"/>
              </w:rPr>
            </w:pPr>
          </w:p>
          <w:p>
            <w:pPr>
              <w:spacing w:line="268" w:lineRule="auto"/>
              <w:rPr>
                <w:rFonts w:ascii="仿宋_GB2312" w:eastAsia="仿宋_GB2312"/>
              </w:rPr>
            </w:pPr>
          </w:p>
          <w:p>
            <w:pPr>
              <w:spacing w:line="268" w:lineRule="auto"/>
              <w:rPr>
                <w:rFonts w:ascii="仿宋_GB2312" w:eastAsia="仿宋_GB2312"/>
              </w:rPr>
            </w:pPr>
          </w:p>
          <w:p>
            <w:pPr>
              <w:spacing w:before="65" w:line="238" w:lineRule="auto"/>
              <w:ind w:left="237"/>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trPr>
        <w:tc>
          <w:tcPr>
            <w:tcW w:w="525" w:type="dxa"/>
            <w:tcBorders>
              <w:top w:val="single" w:color="000000" w:sz="2" w:space="0"/>
              <w:bottom w:val="single" w:color="000000" w:sz="2" w:space="0"/>
            </w:tcBorders>
          </w:tcPr>
          <w:p>
            <w:pPr>
              <w:spacing w:line="283" w:lineRule="auto"/>
              <w:rPr>
                <w:rFonts w:ascii="仿宋_GB2312" w:eastAsia="仿宋_GB2312"/>
              </w:rPr>
            </w:pPr>
          </w:p>
          <w:p>
            <w:pPr>
              <w:spacing w:line="284" w:lineRule="auto"/>
              <w:rPr>
                <w:rFonts w:ascii="仿宋_GB2312" w:eastAsia="仿宋_GB2312"/>
              </w:rPr>
            </w:pPr>
          </w:p>
          <w:p>
            <w:pPr>
              <w:spacing w:before="65" w:line="185" w:lineRule="auto"/>
              <w:ind w:left="154"/>
              <w:rPr>
                <w:rFonts w:ascii="仿宋_GB2312" w:hAnsi="宋体" w:eastAsia="仿宋_GB2312" w:cs="宋体"/>
                <w:sz w:val="20"/>
                <w:szCs w:val="20"/>
              </w:rPr>
            </w:pPr>
            <w:r>
              <w:rPr>
                <w:rFonts w:hint="eastAsia" w:ascii="仿宋_GB2312" w:hAnsi="宋体" w:eastAsia="仿宋_GB2312" w:cs="宋体"/>
                <w:spacing w:val="-3"/>
                <w:sz w:val="20"/>
                <w:szCs w:val="20"/>
              </w:rPr>
              <w:t>9</w:t>
            </w:r>
            <w:r>
              <w:rPr>
                <w:rFonts w:hint="eastAsia" w:ascii="仿宋_GB2312" w:hAnsi="宋体" w:eastAsia="仿宋_GB2312" w:cs="宋体"/>
                <w:spacing w:val="-2"/>
                <w:sz w:val="20"/>
                <w:szCs w:val="20"/>
              </w:rPr>
              <w:t>5</w:t>
            </w:r>
          </w:p>
        </w:tc>
        <w:tc>
          <w:tcPr>
            <w:tcW w:w="540" w:type="dxa"/>
            <w:tcBorders>
              <w:top w:val="single" w:color="000000" w:sz="2" w:space="0"/>
              <w:bottom w:val="single" w:color="000000" w:sz="2" w:space="0"/>
            </w:tcBorders>
          </w:tcPr>
          <w:p>
            <w:pPr>
              <w:spacing w:before="306" w:line="276" w:lineRule="auto"/>
              <w:ind w:left="40" w:right="7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08" w:type="dxa"/>
            <w:tcBorders>
              <w:top w:val="single" w:color="000000" w:sz="2" w:space="0"/>
              <w:bottom w:val="single" w:color="000000" w:sz="2" w:space="0"/>
            </w:tcBorders>
          </w:tcPr>
          <w:p>
            <w:pPr>
              <w:spacing w:line="256" w:lineRule="auto"/>
              <w:jc w:val="center"/>
              <w:rPr>
                <w:rFonts w:ascii="仿宋_GB2312" w:eastAsia="仿宋_GB2312"/>
              </w:rPr>
            </w:pPr>
          </w:p>
          <w:p>
            <w:pPr>
              <w:spacing w:before="65" w:line="277" w:lineRule="auto"/>
              <w:ind w:left="29" w:right="175"/>
              <w:jc w:val="center"/>
              <w:rPr>
                <w:rFonts w:ascii="仿宋_GB2312" w:hAnsi="宋体" w:eastAsia="仿宋_GB2312" w:cs="宋体"/>
                <w:sz w:val="20"/>
                <w:szCs w:val="20"/>
              </w:rPr>
            </w:pPr>
            <w:r>
              <w:rPr>
                <w:rFonts w:hint="eastAsia" w:ascii="仿宋_GB2312" w:hAnsi="宋体" w:eastAsia="仿宋_GB2312" w:cs="宋体"/>
                <w:spacing w:val="-1"/>
                <w:sz w:val="20"/>
                <w:szCs w:val="20"/>
              </w:rPr>
              <w:t>对申请成立志愿服</w:t>
            </w:r>
            <w:r>
              <w:rPr>
                <w:rFonts w:hint="eastAsia" w:ascii="仿宋_GB2312" w:hAnsi="宋体" w:eastAsia="仿宋_GB2312" w:cs="宋体"/>
                <w:sz w:val="20"/>
                <w:szCs w:val="20"/>
              </w:rPr>
              <w:t xml:space="preserve">务 </w:t>
            </w:r>
            <w:r>
              <w:rPr>
                <w:rFonts w:hint="eastAsia" w:ascii="仿宋_GB2312" w:hAnsi="宋体" w:eastAsia="仿宋_GB2312" w:cs="宋体"/>
                <w:spacing w:val="-2"/>
                <w:sz w:val="20"/>
                <w:szCs w:val="20"/>
              </w:rPr>
              <w:t>组织</w:t>
            </w:r>
            <w:r>
              <w:rPr>
                <w:rFonts w:hint="eastAsia" w:ascii="仿宋_GB2312" w:hAnsi="宋体" w:eastAsia="仿宋_GB2312" w:cs="宋体"/>
                <w:spacing w:val="-1"/>
                <w:sz w:val="20"/>
                <w:szCs w:val="20"/>
              </w:rPr>
              <w:t>但不具备登记条</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件的组织的备案</w:t>
            </w:r>
          </w:p>
        </w:tc>
        <w:tc>
          <w:tcPr>
            <w:tcW w:w="7989" w:type="dxa"/>
            <w:tcBorders>
              <w:top w:val="single" w:color="000000" w:sz="2" w:space="0"/>
              <w:bottom w:val="single" w:color="000000" w:sz="2" w:space="0"/>
            </w:tcBorders>
          </w:tcPr>
          <w:p>
            <w:pPr>
              <w:spacing w:before="45" w:line="219" w:lineRule="auto"/>
              <w:ind w:left="22"/>
              <w:rPr>
                <w:rFonts w:ascii="仿宋_GB2312" w:hAnsi="宋体" w:eastAsia="仿宋_GB2312" w:cs="宋体"/>
                <w:sz w:val="20"/>
                <w:szCs w:val="20"/>
              </w:rPr>
            </w:pPr>
            <w:r>
              <w:rPr>
                <w:rFonts w:hint="eastAsia" w:ascii="仿宋_GB2312" w:hAnsi="宋体" w:eastAsia="仿宋_GB2312" w:cs="宋体"/>
                <w:spacing w:val="6"/>
                <w:sz w:val="20"/>
                <w:szCs w:val="20"/>
              </w:rPr>
              <w:t>【地方性法规】《山西省志愿服务条例》(2019年修订</w:t>
            </w:r>
            <w:r>
              <w:rPr>
                <w:rFonts w:hint="eastAsia" w:ascii="仿宋_GB2312" w:hAnsi="宋体" w:eastAsia="仿宋_GB2312" w:cs="宋体"/>
                <w:spacing w:val="4"/>
                <w:sz w:val="20"/>
                <w:szCs w:val="20"/>
              </w:rPr>
              <w:t>)</w:t>
            </w:r>
          </w:p>
          <w:p>
            <w:pPr>
              <w:spacing w:before="42" w:line="250" w:lineRule="auto"/>
              <w:ind w:left="122" w:firstLine="339"/>
              <w:rPr>
                <w:rFonts w:ascii="仿宋_GB2312" w:hAnsi="宋体" w:eastAsia="仿宋_GB2312" w:cs="宋体"/>
                <w:sz w:val="19"/>
                <w:szCs w:val="19"/>
              </w:rPr>
            </w:pPr>
            <w:r>
              <w:rPr>
                <w:rFonts w:hint="eastAsia" w:ascii="仿宋_GB2312" w:hAnsi="宋体" w:eastAsia="仿宋_GB2312" w:cs="宋体"/>
                <w:spacing w:val="34"/>
                <w:sz w:val="19"/>
                <w:szCs w:val="19"/>
              </w:rPr>
              <w:t>第</w:t>
            </w:r>
            <w:r>
              <w:rPr>
                <w:rFonts w:hint="eastAsia" w:ascii="仿宋_GB2312" w:hAnsi="宋体" w:eastAsia="仿宋_GB2312" w:cs="宋体"/>
                <w:spacing w:val="18"/>
                <w:sz w:val="19"/>
                <w:szCs w:val="19"/>
              </w:rPr>
              <w:t>十</w:t>
            </w:r>
            <w:r>
              <w:rPr>
                <w:rFonts w:hint="eastAsia" w:ascii="仿宋_GB2312" w:hAnsi="宋体" w:eastAsia="仿宋_GB2312" w:cs="宋体"/>
                <w:spacing w:val="17"/>
                <w:sz w:val="19"/>
                <w:szCs w:val="19"/>
              </w:rPr>
              <w:t>条申请成立志愿服务组织的，应当依法在县级以上人民政府民政部门进行登</w:t>
            </w:r>
            <w:r>
              <w:rPr>
                <w:rFonts w:hint="eastAsia" w:ascii="仿宋_GB2312" w:hAnsi="宋体" w:eastAsia="仿宋_GB2312" w:cs="宋体"/>
                <w:sz w:val="19"/>
                <w:szCs w:val="19"/>
              </w:rPr>
              <w:t xml:space="preserve"> </w:t>
            </w:r>
            <w:r>
              <w:rPr>
                <w:rFonts w:hint="eastAsia" w:ascii="仿宋_GB2312" w:hAnsi="宋体" w:eastAsia="仿宋_GB2312" w:cs="宋体"/>
                <w:spacing w:val="28"/>
                <w:sz w:val="19"/>
                <w:szCs w:val="19"/>
              </w:rPr>
              <w:t>记</w:t>
            </w:r>
            <w:r>
              <w:rPr>
                <w:rFonts w:hint="eastAsia" w:ascii="仿宋_GB2312" w:hAnsi="宋体" w:eastAsia="仿宋_GB2312" w:cs="宋体"/>
                <w:spacing w:val="14"/>
                <w:sz w:val="19"/>
                <w:szCs w:val="19"/>
              </w:rPr>
              <w:t>，并接受其监督和管理。不具备登记条件的，可以按照省有关规定向所在地乡(镇)</w:t>
            </w:r>
            <w:r>
              <w:rPr>
                <w:rFonts w:hint="eastAsia" w:ascii="仿宋_GB2312" w:hAnsi="宋体" w:eastAsia="仿宋_GB2312" w:cs="宋体"/>
                <w:sz w:val="19"/>
                <w:szCs w:val="19"/>
              </w:rPr>
              <w:t xml:space="preserve"> </w:t>
            </w:r>
            <w:r>
              <w:rPr>
                <w:rFonts w:hint="eastAsia" w:ascii="仿宋_GB2312" w:hAnsi="宋体" w:eastAsia="仿宋_GB2312" w:cs="宋体"/>
                <w:spacing w:val="32"/>
                <w:sz w:val="19"/>
                <w:szCs w:val="19"/>
              </w:rPr>
              <w:t>人</w:t>
            </w:r>
            <w:r>
              <w:rPr>
                <w:rFonts w:hint="eastAsia" w:ascii="仿宋_GB2312" w:hAnsi="宋体" w:eastAsia="仿宋_GB2312" w:cs="宋体"/>
                <w:spacing w:val="19"/>
                <w:sz w:val="19"/>
                <w:szCs w:val="19"/>
              </w:rPr>
              <w:t>民</w:t>
            </w:r>
            <w:r>
              <w:rPr>
                <w:rFonts w:hint="eastAsia" w:ascii="仿宋_GB2312" w:hAnsi="宋体" w:eastAsia="仿宋_GB2312" w:cs="宋体"/>
                <w:spacing w:val="16"/>
                <w:sz w:val="19"/>
                <w:szCs w:val="19"/>
              </w:rPr>
              <w:t>政府或者街道办事处申请备案，也可以向依法登记的志愿服务组织申请成为其成</w:t>
            </w:r>
            <w:r>
              <w:rPr>
                <w:rFonts w:hint="eastAsia" w:ascii="仿宋_GB2312" w:hAnsi="宋体" w:eastAsia="仿宋_GB2312" w:cs="宋体"/>
                <w:sz w:val="19"/>
                <w:szCs w:val="19"/>
              </w:rPr>
              <w:t xml:space="preserve"> </w:t>
            </w:r>
            <w:r>
              <w:rPr>
                <w:rFonts w:hint="eastAsia" w:ascii="仿宋_GB2312" w:hAnsi="宋体" w:eastAsia="仿宋_GB2312" w:cs="宋体"/>
                <w:spacing w:val="16"/>
                <w:sz w:val="19"/>
                <w:szCs w:val="19"/>
              </w:rPr>
              <w:t>员</w:t>
            </w:r>
            <w:r>
              <w:rPr>
                <w:rFonts w:hint="eastAsia" w:ascii="仿宋_GB2312" w:hAnsi="宋体" w:eastAsia="仿宋_GB2312" w:cs="宋体"/>
                <w:spacing w:val="11"/>
                <w:sz w:val="19"/>
                <w:szCs w:val="19"/>
              </w:rPr>
              <w:t>，接受其管理。</w:t>
            </w:r>
          </w:p>
        </w:tc>
        <w:tc>
          <w:tcPr>
            <w:tcW w:w="709" w:type="dxa"/>
            <w:tcBorders>
              <w:top w:val="single" w:color="000000" w:sz="2" w:space="0"/>
              <w:bottom w:val="single" w:color="000000" w:sz="2" w:space="0"/>
            </w:tcBorders>
          </w:tcPr>
          <w:p>
            <w:pPr>
              <w:spacing w:line="268" w:lineRule="auto"/>
              <w:rPr>
                <w:rFonts w:ascii="仿宋_GB2312" w:eastAsia="仿宋_GB2312"/>
              </w:rPr>
            </w:pPr>
          </w:p>
          <w:p>
            <w:pPr>
              <w:spacing w:line="268" w:lineRule="auto"/>
              <w:rPr>
                <w:rFonts w:ascii="仿宋_GB2312" w:eastAsia="仿宋_GB2312"/>
              </w:rPr>
            </w:pPr>
          </w:p>
          <w:p>
            <w:pPr>
              <w:spacing w:before="65" w:line="238" w:lineRule="auto"/>
              <w:ind w:left="237"/>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spacing w:line="268" w:lineRule="auto"/>
              <w:rPr>
                <w:rFonts w:ascii="仿宋_GB2312" w:eastAsia="仿宋_GB2312"/>
              </w:rPr>
            </w:pPr>
          </w:p>
          <w:p>
            <w:pPr>
              <w:spacing w:line="268" w:lineRule="auto"/>
              <w:rPr>
                <w:rFonts w:ascii="仿宋_GB2312" w:eastAsia="仿宋_GB2312"/>
              </w:rPr>
            </w:pPr>
          </w:p>
          <w:p>
            <w:pPr>
              <w:spacing w:before="65" w:line="238" w:lineRule="auto"/>
              <w:ind w:left="269"/>
              <w:rPr>
                <w:rFonts w:ascii="仿宋_GB2312" w:hAnsi="宋体" w:eastAsia="仿宋_GB2312" w:cs="宋体"/>
                <w:sz w:val="20"/>
                <w:szCs w:val="20"/>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rPr>
        <w:tc>
          <w:tcPr>
            <w:tcW w:w="525" w:type="dxa"/>
            <w:tcBorders>
              <w:top w:val="single" w:color="000000" w:sz="2" w:space="0"/>
              <w:bottom w:val="single" w:color="000000" w:sz="2" w:space="0"/>
            </w:tcBorders>
          </w:tcPr>
          <w:p>
            <w:pPr>
              <w:spacing w:line="469" w:lineRule="auto"/>
              <w:rPr>
                <w:rFonts w:ascii="仿宋_GB2312" w:eastAsia="仿宋_GB2312"/>
              </w:rPr>
            </w:pPr>
          </w:p>
          <w:p>
            <w:pPr>
              <w:spacing w:before="65" w:line="185" w:lineRule="auto"/>
              <w:ind w:left="154"/>
              <w:rPr>
                <w:rFonts w:ascii="仿宋_GB2312" w:hAnsi="宋体" w:eastAsia="仿宋_GB2312" w:cs="宋体"/>
                <w:sz w:val="20"/>
                <w:szCs w:val="20"/>
              </w:rPr>
            </w:pPr>
            <w:r>
              <w:rPr>
                <w:rFonts w:hint="eastAsia" w:ascii="仿宋_GB2312" w:hAnsi="宋体" w:eastAsia="仿宋_GB2312" w:cs="宋体"/>
                <w:spacing w:val="-3"/>
                <w:sz w:val="20"/>
                <w:szCs w:val="20"/>
              </w:rPr>
              <w:t>9</w:t>
            </w:r>
            <w:r>
              <w:rPr>
                <w:rFonts w:hint="eastAsia" w:ascii="仿宋_GB2312" w:hAnsi="宋体" w:eastAsia="仿宋_GB2312" w:cs="宋体"/>
                <w:spacing w:val="-2"/>
                <w:sz w:val="20"/>
                <w:szCs w:val="20"/>
              </w:rPr>
              <w:t>6</w:t>
            </w:r>
          </w:p>
        </w:tc>
        <w:tc>
          <w:tcPr>
            <w:tcW w:w="540" w:type="dxa"/>
            <w:tcBorders>
              <w:top w:val="single" w:color="000000" w:sz="2" w:space="0"/>
              <w:bottom w:val="single" w:color="000000" w:sz="2" w:space="0"/>
            </w:tcBorders>
          </w:tcPr>
          <w:p>
            <w:pPr>
              <w:spacing w:before="205" w:line="281" w:lineRule="auto"/>
              <w:ind w:left="40" w:right="7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08" w:type="dxa"/>
            <w:tcBorders>
              <w:top w:val="single" w:color="000000" w:sz="2" w:space="0"/>
              <w:bottom w:val="single" w:color="000000" w:sz="2" w:space="0"/>
            </w:tcBorders>
          </w:tcPr>
          <w:p>
            <w:pPr>
              <w:spacing w:before="225" w:line="277" w:lineRule="auto"/>
              <w:ind w:left="29" w:right="161"/>
              <w:jc w:val="center"/>
              <w:rPr>
                <w:rFonts w:ascii="仿宋_GB2312" w:hAnsi="宋体" w:eastAsia="仿宋_GB2312" w:cs="宋体"/>
                <w:sz w:val="20"/>
                <w:szCs w:val="20"/>
              </w:rPr>
            </w:pPr>
            <w:r>
              <w:rPr>
                <w:rFonts w:hint="eastAsia" w:ascii="仿宋_GB2312" w:hAnsi="宋体" w:eastAsia="仿宋_GB2312" w:cs="宋体"/>
                <w:spacing w:val="-1"/>
                <w:sz w:val="20"/>
                <w:szCs w:val="20"/>
              </w:rPr>
              <w:t>对劳动者从事个体</w:t>
            </w:r>
            <w:r>
              <w:rPr>
                <w:rFonts w:hint="eastAsia" w:ascii="仿宋_GB2312" w:hAnsi="宋体" w:eastAsia="仿宋_GB2312" w:cs="宋体"/>
                <w:sz w:val="20"/>
                <w:szCs w:val="20"/>
              </w:rPr>
              <w:t xml:space="preserve">经 </w:t>
            </w:r>
            <w:r>
              <w:rPr>
                <w:rFonts w:hint="eastAsia" w:ascii="仿宋_GB2312" w:hAnsi="宋体" w:eastAsia="仿宋_GB2312" w:cs="宋体"/>
                <w:spacing w:val="1"/>
                <w:sz w:val="20"/>
                <w:szCs w:val="20"/>
              </w:rPr>
              <w:t>营或灵活就业</w:t>
            </w:r>
            <w:r>
              <w:rPr>
                <w:rFonts w:hint="eastAsia" w:ascii="仿宋_GB2312" w:hAnsi="宋体" w:eastAsia="仿宋_GB2312" w:cs="宋体"/>
                <w:sz w:val="20"/>
                <w:szCs w:val="20"/>
              </w:rPr>
              <w:t xml:space="preserve">的就业 </w:t>
            </w:r>
            <w:r>
              <w:rPr>
                <w:rFonts w:hint="eastAsia" w:ascii="仿宋_GB2312" w:hAnsi="宋体" w:eastAsia="仿宋_GB2312" w:cs="宋体"/>
                <w:spacing w:val="5"/>
                <w:sz w:val="20"/>
                <w:szCs w:val="20"/>
              </w:rPr>
              <w:t>登</w:t>
            </w:r>
            <w:r>
              <w:rPr>
                <w:rFonts w:hint="eastAsia" w:ascii="仿宋_GB2312" w:hAnsi="宋体" w:eastAsia="仿宋_GB2312" w:cs="宋体"/>
                <w:spacing w:val="4"/>
                <w:sz w:val="20"/>
                <w:szCs w:val="20"/>
              </w:rPr>
              <w:t>记</w:t>
            </w:r>
          </w:p>
        </w:tc>
        <w:tc>
          <w:tcPr>
            <w:tcW w:w="7989" w:type="dxa"/>
            <w:tcBorders>
              <w:top w:val="single" w:color="000000" w:sz="2" w:space="0"/>
              <w:bottom w:val="single" w:color="000000" w:sz="2" w:space="0"/>
            </w:tcBorders>
          </w:tcPr>
          <w:p>
            <w:pPr>
              <w:spacing w:before="65" w:line="277" w:lineRule="auto"/>
              <w:ind w:left="122" w:right="41" w:hanging="100"/>
              <w:rPr>
                <w:rFonts w:ascii="仿宋_GB2312" w:hAnsi="宋体" w:eastAsia="仿宋_GB2312" w:cs="宋体"/>
                <w:sz w:val="20"/>
                <w:szCs w:val="20"/>
              </w:rPr>
            </w:pPr>
            <w:r>
              <w:rPr>
                <w:rFonts w:hint="eastAsia" w:ascii="仿宋_GB2312" w:hAnsi="宋体" w:eastAsia="仿宋_GB2312" w:cs="宋体"/>
                <w:spacing w:val="10"/>
                <w:sz w:val="20"/>
                <w:szCs w:val="20"/>
              </w:rPr>
              <w:t>【部门规章】《就业服务与就业管理规定》(2018年人力资源和社会保障部令第38号</w:t>
            </w:r>
            <w:r>
              <w:rPr>
                <w:rFonts w:hint="eastAsia" w:ascii="仿宋_GB2312" w:hAnsi="宋体" w:eastAsia="仿宋_GB2312" w:cs="宋体"/>
                <w:sz w:val="20"/>
                <w:szCs w:val="20"/>
              </w:rPr>
              <w:t xml:space="preserve"> </w:t>
            </w:r>
            <w:r>
              <w:rPr>
                <w:rFonts w:hint="eastAsia" w:ascii="仿宋_GB2312" w:hAnsi="宋体" w:eastAsia="仿宋_GB2312" w:cs="宋体"/>
                <w:spacing w:val="28"/>
                <w:sz w:val="20"/>
                <w:szCs w:val="20"/>
              </w:rPr>
              <w:t>修订</w:t>
            </w:r>
            <w:r>
              <w:rPr>
                <w:rFonts w:hint="eastAsia" w:ascii="仿宋_GB2312" w:hAnsi="宋体" w:eastAsia="仿宋_GB2312" w:cs="宋体"/>
                <w:spacing w:val="27"/>
                <w:sz w:val="20"/>
                <w:szCs w:val="20"/>
              </w:rPr>
              <w:t>)</w:t>
            </w:r>
          </w:p>
          <w:p>
            <w:pPr>
              <w:spacing w:line="230" w:lineRule="auto"/>
              <w:ind w:left="122" w:right="43" w:firstLine="349"/>
              <w:rPr>
                <w:rFonts w:ascii="仿宋_GB2312" w:hAnsi="宋体" w:eastAsia="仿宋_GB2312" w:cs="宋体"/>
                <w:sz w:val="20"/>
                <w:szCs w:val="20"/>
              </w:rPr>
            </w:pPr>
            <w:r>
              <w:rPr>
                <w:rFonts w:hint="eastAsia" w:ascii="仿宋_GB2312" w:hAnsi="宋体" w:eastAsia="仿宋_GB2312" w:cs="宋体"/>
                <w:spacing w:val="10"/>
                <w:sz w:val="20"/>
                <w:szCs w:val="20"/>
              </w:rPr>
              <w:t>第</w:t>
            </w:r>
            <w:r>
              <w:rPr>
                <w:rFonts w:hint="eastAsia" w:ascii="仿宋_GB2312" w:hAnsi="宋体" w:eastAsia="仿宋_GB2312" w:cs="宋体"/>
                <w:spacing w:val="7"/>
                <w:sz w:val="20"/>
                <w:szCs w:val="20"/>
              </w:rPr>
              <w:t>六十二条第二款劳动者从事个体经营或灵活就业的，由本人在街道、乡镇公共</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就业服务机构办理就业</w:t>
            </w:r>
            <w:r>
              <w:rPr>
                <w:rFonts w:hint="eastAsia" w:ascii="仿宋_GB2312" w:hAnsi="宋体" w:eastAsia="仿宋_GB2312" w:cs="宋体"/>
                <w:sz w:val="20"/>
                <w:szCs w:val="20"/>
              </w:rPr>
              <w:t>登记。</w:t>
            </w:r>
          </w:p>
        </w:tc>
        <w:tc>
          <w:tcPr>
            <w:tcW w:w="709" w:type="dxa"/>
            <w:tcBorders>
              <w:top w:val="single" w:color="000000" w:sz="2" w:space="0"/>
              <w:bottom w:val="single" w:color="000000" w:sz="2" w:space="0"/>
            </w:tcBorders>
          </w:tcPr>
          <w:p>
            <w:pPr>
              <w:spacing w:line="438" w:lineRule="auto"/>
              <w:rPr>
                <w:rFonts w:ascii="仿宋_GB2312" w:eastAsia="仿宋_GB2312"/>
              </w:rPr>
            </w:pPr>
          </w:p>
          <w:p>
            <w:pPr>
              <w:spacing w:before="65" w:line="238" w:lineRule="auto"/>
              <w:ind w:left="237"/>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spacing w:line="438" w:lineRule="auto"/>
              <w:rPr>
                <w:rFonts w:ascii="仿宋_GB2312" w:eastAsia="仿宋_GB2312"/>
              </w:rPr>
            </w:pPr>
          </w:p>
          <w:p>
            <w:pPr>
              <w:spacing w:before="65" w:line="238" w:lineRule="auto"/>
              <w:ind w:left="269"/>
              <w:rPr>
                <w:rFonts w:ascii="仿宋_GB2312" w:hAnsi="宋体" w:eastAsia="仿宋_GB2312" w:cs="宋体"/>
                <w:sz w:val="20"/>
                <w:szCs w:val="20"/>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525" w:type="dxa"/>
            <w:tcBorders>
              <w:top w:val="single" w:color="000000" w:sz="2" w:space="0"/>
              <w:bottom w:val="single" w:color="000000" w:sz="2" w:space="0"/>
            </w:tcBorders>
          </w:tcPr>
          <w:p>
            <w:pPr>
              <w:spacing w:line="470" w:lineRule="auto"/>
              <w:rPr>
                <w:rFonts w:ascii="仿宋_GB2312" w:eastAsia="仿宋_GB2312"/>
              </w:rPr>
            </w:pPr>
          </w:p>
          <w:p>
            <w:pPr>
              <w:spacing w:before="65" w:line="185" w:lineRule="auto"/>
              <w:ind w:left="154"/>
              <w:rPr>
                <w:rFonts w:ascii="仿宋_GB2312" w:hAnsi="宋体" w:eastAsia="仿宋_GB2312" w:cs="宋体"/>
                <w:sz w:val="20"/>
                <w:szCs w:val="20"/>
              </w:rPr>
            </w:pPr>
            <w:r>
              <w:rPr>
                <w:rFonts w:hint="eastAsia" w:ascii="仿宋_GB2312" w:hAnsi="宋体" w:eastAsia="仿宋_GB2312" w:cs="宋体"/>
                <w:spacing w:val="-3"/>
                <w:sz w:val="20"/>
                <w:szCs w:val="20"/>
              </w:rPr>
              <w:t>9</w:t>
            </w:r>
            <w:r>
              <w:rPr>
                <w:rFonts w:hint="eastAsia" w:ascii="仿宋_GB2312" w:hAnsi="宋体" w:eastAsia="仿宋_GB2312" w:cs="宋体"/>
                <w:spacing w:val="-2"/>
                <w:sz w:val="20"/>
                <w:szCs w:val="20"/>
              </w:rPr>
              <w:t>7</w:t>
            </w:r>
          </w:p>
        </w:tc>
        <w:tc>
          <w:tcPr>
            <w:tcW w:w="540" w:type="dxa"/>
            <w:tcBorders>
              <w:top w:val="single" w:color="000000" w:sz="2" w:space="0"/>
              <w:bottom w:val="single" w:color="000000" w:sz="2" w:space="0"/>
            </w:tcBorders>
          </w:tcPr>
          <w:p>
            <w:pPr>
              <w:spacing w:before="206" w:line="281" w:lineRule="auto"/>
              <w:ind w:left="40" w:right="7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6"/>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08" w:type="dxa"/>
            <w:tcBorders>
              <w:top w:val="single" w:color="000000" w:sz="2" w:space="0"/>
              <w:bottom w:val="single" w:color="000000" w:sz="2" w:space="0"/>
            </w:tcBorders>
          </w:tcPr>
          <w:p>
            <w:pPr>
              <w:spacing w:line="319" w:lineRule="auto"/>
              <w:jc w:val="center"/>
              <w:rPr>
                <w:rFonts w:ascii="仿宋_GB2312" w:eastAsia="仿宋_GB2312"/>
              </w:rPr>
            </w:pPr>
          </w:p>
          <w:p>
            <w:pPr>
              <w:spacing w:before="65" w:line="265" w:lineRule="auto"/>
              <w:ind w:left="29" w:right="150"/>
              <w:jc w:val="center"/>
              <w:rPr>
                <w:rFonts w:ascii="仿宋_GB2312" w:hAnsi="宋体" w:eastAsia="仿宋_GB2312" w:cs="宋体"/>
                <w:sz w:val="20"/>
                <w:szCs w:val="20"/>
              </w:rPr>
            </w:pPr>
            <w:r>
              <w:rPr>
                <w:rFonts w:hint="eastAsia" w:ascii="仿宋_GB2312" w:hAnsi="宋体" w:eastAsia="仿宋_GB2312" w:cs="宋体"/>
                <w:spacing w:val="2"/>
                <w:sz w:val="20"/>
                <w:szCs w:val="20"/>
              </w:rPr>
              <w:t>对食品小摊点经营</w:t>
            </w:r>
            <w:r>
              <w:rPr>
                <w:rFonts w:hint="eastAsia" w:ascii="仿宋_GB2312" w:hAnsi="宋体" w:eastAsia="仿宋_GB2312" w:cs="宋体"/>
                <w:spacing w:val="1"/>
                <w:sz w:val="20"/>
                <w:szCs w:val="20"/>
              </w:rPr>
              <w:t>区</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域和时段的确</w:t>
            </w:r>
            <w:r>
              <w:rPr>
                <w:rFonts w:hint="eastAsia" w:ascii="仿宋_GB2312" w:hAnsi="宋体" w:eastAsia="仿宋_GB2312" w:cs="宋体"/>
                <w:spacing w:val="1"/>
                <w:sz w:val="20"/>
                <w:szCs w:val="20"/>
              </w:rPr>
              <w:t>定</w:t>
            </w:r>
          </w:p>
        </w:tc>
        <w:tc>
          <w:tcPr>
            <w:tcW w:w="7989" w:type="dxa"/>
            <w:tcBorders>
              <w:top w:val="single" w:color="000000" w:sz="2" w:space="0"/>
              <w:bottom w:val="single" w:color="000000" w:sz="2" w:space="0"/>
            </w:tcBorders>
          </w:tcPr>
          <w:p>
            <w:pPr>
              <w:spacing w:before="67" w:line="219" w:lineRule="auto"/>
              <w:ind w:left="22"/>
              <w:rPr>
                <w:rFonts w:ascii="仿宋_GB2312" w:hAnsi="宋体" w:eastAsia="仿宋_GB2312" w:cs="宋体"/>
                <w:sz w:val="20"/>
                <w:szCs w:val="20"/>
              </w:rPr>
            </w:pPr>
            <w:r>
              <w:rPr>
                <w:rFonts w:hint="eastAsia" w:ascii="仿宋_GB2312" w:hAnsi="宋体" w:eastAsia="仿宋_GB2312" w:cs="宋体"/>
                <w:spacing w:val="8"/>
                <w:sz w:val="20"/>
                <w:szCs w:val="20"/>
              </w:rPr>
              <w:t>【地方性法</w:t>
            </w:r>
            <w:r>
              <w:rPr>
                <w:rFonts w:hint="eastAsia" w:ascii="仿宋_GB2312" w:hAnsi="宋体" w:eastAsia="仿宋_GB2312" w:cs="宋体"/>
                <w:spacing w:val="6"/>
                <w:sz w:val="20"/>
                <w:szCs w:val="20"/>
              </w:rPr>
              <w:t>规</w:t>
            </w:r>
            <w:r>
              <w:rPr>
                <w:rFonts w:hint="eastAsia" w:ascii="仿宋_GB2312" w:hAnsi="宋体" w:eastAsia="仿宋_GB2312" w:cs="宋体"/>
                <w:spacing w:val="4"/>
                <w:sz w:val="20"/>
                <w:szCs w:val="20"/>
              </w:rPr>
              <w:t>】《山西省食品小作坊小经营店小摊点管理条例》(2021年修正)</w:t>
            </w:r>
          </w:p>
          <w:p>
            <w:pPr>
              <w:spacing w:before="70" w:line="257" w:lineRule="auto"/>
              <w:ind w:left="122" w:firstLine="345"/>
              <w:rPr>
                <w:rFonts w:ascii="仿宋_GB2312" w:hAnsi="宋体" w:eastAsia="仿宋_GB2312" w:cs="宋体"/>
                <w:sz w:val="19"/>
                <w:szCs w:val="19"/>
              </w:rPr>
            </w:pPr>
            <w:r>
              <w:rPr>
                <w:rFonts w:hint="eastAsia" w:ascii="仿宋_GB2312" w:hAnsi="宋体" w:eastAsia="仿宋_GB2312" w:cs="宋体"/>
                <w:spacing w:val="38"/>
                <w:sz w:val="19"/>
                <w:szCs w:val="19"/>
              </w:rPr>
              <w:t>第</w:t>
            </w:r>
            <w:r>
              <w:rPr>
                <w:rFonts w:hint="eastAsia" w:ascii="仿宋_GB2312" w:hAnsi="宋体" w:eastAsia="仿宋_GB2312" w:cs="宋体"/>
                <w:spacing w:val="25"/>
                <w:sz w:val="19"/>
                <w:szCs w:val="19"/>
              </w:rPr>
              <w:t>三十一条县(市、区)人民政府或者乡(镇)人民政府、街道办事处应当按照</w:t>
            </w:r>
            <w:r>
              <w:rPr>
                <w:rFonts w:hint="eastAsia" w:ascii="仿宋_GB2312" w:hAnsi="宋体" w:eastAsia="仿宋_GB2312" w:cs="宋体"/>
                <w:sz w:val="19"/>
                <w:szCs w:val="19"/>
              </w:rPr>
              <w:t xml:space="preserve"> </w:t>
            </w:r>
            <w:r>
              <w:rPr>
                <w:rFonts w:hint="eastAsia" w:ascii="仿宋_GB2312" w:hAnsi="宋体" w:eastAsia="仿宋_GB2312" w:cs="宋体"/>
                <w:spacing w:val="6"/>
                <w:sz w:val="19"/>
                <w:szCs w:val="19"/>
              </w:rPr>
              <w:t>方便群众生活、合理布局、不妨碍交通的原则，划定适宜食品小摊点经营的区域和时段</w:t>
            </w:r>
            <w:r>
              <w:rPr>
                <w:rFonts w:hint="eastAsia" w:ascii="仿宋_GB2312" w:hAnsi="宋体" w:eastAsia="仿宋_GB2312" w:cs="宋体"/>
                <w:sz w:val="19"/>
                <w:szCs w:val="19"/>
              </w:rPr>
              <w:t xml:space="preserve">， </w:t>
            </w:r>
            <w:r>
              <w:rPr>
                <w:rFonts w:hint="eastAsia" w:ascii="仿宋_GB2312" w:hAnsi="宋体" w:eastAsia="仿宋_GB2312" w:cs="宋体"/>
                <w:spacing w:val="14"/>
                <w:sz w:val="19"/>
                <w:szCs w:val="19"/>
              </w:rPr>
              <w:t>确定幼</w:t>
            </w:r>
            <w:r>
              <w:rPr>
                <w:rFonts w:hint="eastAsia" w:ascii="仿宋_GB2312" w:hAnsi="宋体" w:eastAsia="仿宋_GB2312" w:cs="宋体"/>
                <w:spacing w:val="11"/>
                <w:sz w:val="19"/>
                <w:szCs w:val="19"/>
              </w:rPr>
              <w:t>儿</w:t>
            </w:r>
            <w:r>
              <w:rPr>
                <w:rFonts w:hint="eastAsia" w:ascii="仿宋_GB2312" w:hAnsi="宋体" w:eastAsia="仿宋_GB2312" w:cs="宋体"/>
                <w:spacing w:val="7"/>
                <w:sz w:val="19"/>
                <w:szCs w:val="19"/>
              </w:rPr>
              <w:t>园、中小学校周边禁止食品小摊点经营的范围，并向社会公布。</w:t>
            </w:r>
          </w:p>
        </w:tc>
        <w:tc>
          <w:tcPr>
            <w:tcW w:w="709" w:type="dxa"/>
            <w:tcBorders>
              <w:top w:val="single" w:color="000000" w:sz="2" w:space="0"/>
              <w:bottom w:val="single" w:color="000000" w:sz="2" w:space="0"/>
            </w:tcBorders>
          </w:tcPr>
          <w:p>
            <w:pPr>
              <w:spacing w:line="439" w:lineRule="auto"/>
              <w:rPr>
                <w:rFonts w:ascii="仿宋_GB2312" w:eastAsia="仿宋_GB2312"/>
              </w:rPr>
            </w:pPr>
          </w:p>
          <w:p>
            <w:pPr>
              <w:spacing w:before="65" w:line="238" w:lineRule="auto"/>
              <w:ind w:left="237"/>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spacing w:line="439" w:lineRule="auto"/>
              <w:rPr>
                <w:rFonts w:ascii="仿宋_GB2312" w:eastAsia="仿宋_GB2312"/>
              </w:rPr>
            </w:pPr>
          </w:p>
          <w:p>
            <w:pPr>
              <w:spacing w:before="65" w:line="238" w:lineRule="auto"/>
              <w:ind w:left="269"/>
              <w:rPr>
                <w:rFonts w:ascii="仿宋_GB2312" w:hAnsi="宋体" w:eastAsia="仿宋_GB2312" w:cs="宋体"/>
                <w:sz w:val="20"/>
                <w:szCs w:val="20"/>
              </w:rPr>
            </w:pPr>
          </w:p>
        </w:tc>
        <w:tc>
          <w:tcPr>
            <w:tcW w:w="709" w:type="dxa"/>
            <w:tcBorders>
              <w:top w:val="single" w:color="000000" w:sz="2" w:space="0"/>
              <w:bottom w:val="single" w:color="000000" w:sz="2" w:space="0"/>
            </w:tcBorders>
          </w:tcPr>
          <w:p>
            <w:pPr>
              <w:rPr>
                <w:rFonts w:ascii="仿宋_GB2312" w:eastAsia="仿宋_GB2312"/>
              </w:rPr>
            </w:pPr>
          </w:p>
        </w:tc>
      </w:tr>
    </w:tbl>
    <w:p>
      <w:pPr>
        <w:rPr>
          <w:rFonts w:ascii="仿宋_GB2312" w:eastAsia="仿宋_GB2312"/>
        </w:rPr>
      </w:pPr>
    </w:p>
    <w:p>
      <w:pPr>
        <w:rPr>
          <w:rFonts w:ascii="仿宋_GB2312" w:eastAsia="仿宋_GB2312"/>
        </w:rPr>
        <w:sectPr>
          <w:footerReference r:id="rId21" w:type="default"/>
          <w:pgSz w:w="16840" w:h="11910" w:orient="landscape"/>
          <w:pgMar w:top="1701" w:right="1418" w:bottom="1134" w:left="2155" w:header="0" w:footer="0" w:gutter="0"/>
          <w:cols w:space="720" w:num="1"/>
          <w:docGrid w:linePitch="286" w:charSpace="0"/>
        </w:sectPr>
      </w:pPr>
    </w:p>
    <w:p>
      <w:pPr>
        <w:jc w:val="center"/>
        <w:rPr>
          <w:rFonts w:ascii="仿宋_GB2312" w:eastAsia="仿宋_GB2312"/>
        </w:rPr>
      </w:pPr>
    </w:p>
    <w:p>
      <w:pPr>
        <w:rPr>
          <w:rFonts w:ascii="仿宋_GB2312" w:eastAsia="仿宋_GB2312"/>
        </w:rPr>
      </w:pPr>
    </w:p>
    <w:p>
      <w:pPr>
        <w:spacing w:line="45" w:lineRule="exact"/>
        <w:rPr>
          <w:rFonts w:ascii="仿宋_GB2312" w:eastAsia="仿宋_GB2312"/>
        </w:rPr>
      </w:pPr>
    </w:p>
    <w:tbl>
      <w:tblPr>
        <w:tblStyle w:val="9"/>
        <w:tblW w:w="13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5"/>
        <w:gridCol w:w="550"/>
        <w:gridCol w:w="2028"/>
        <w:gridCol w:w="7989"/>
        <w:gridCol w:w="708"/>
        <w:gridCol w:w="1"/>
        <w:gridCol w:w="708"/>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95" w:type="dxa"/>
            <w:vMerge w:val="restart"/>
            <w:tcBorders>
              <w:top w:val="single" w:color="000000" w:sz="2" w:space="0"/>
              <w:bottom w:val="nil"/>
            </w:tcBorders>
            <w:textDirection w:val="tbRlV"/>
            <w:vAlign w:val="center"/>
          </w:tcPr>
          <w:p>
            <w:pPr>
              <w:jc w:val="center"/>
              <w:rPr>
                <w:rFonts w:ascii="黑体" w:hAnsi="黑体" w:eastAsia="黑体" w:cs="宋体"/>
              </w:rPr>
            </w:pPr>
            <w:r>
              <w:rPr>
                <w:rFonts w:hint="eastAsia" w:ascii="黑体" w:hAnsi="黑体" w:eastAsia="黑体" w:cs="宋体"/>
              </w:rPr>
              <w:t>序号</w:t>
            </w:r>
          </w:p>
        </w:tc>
        <w:tc>
          <w:tcPr>
            <w:tcW w:w="550" w:type="dxa"/>
            <w:vMerge w:val="restart"/>
            <w:tcBorders>
              <w:top w:val="single" w:color="000000" w:sz="2" w:space="0"/>
              <w:bottom w:val="nil"/>
            </w:tcBorders>
            <w:vAlign w:val="center"/>
          </w:tcPr>
          <w:p>
            <w:pPr>
              <w:ind w:right="44"/>
              <w:jc w:val="center"/>
              <w:rPr>
                <w:rFonts w:ascii="黑体" w:hAnsi="黑体" w:eastAsia="黑体" w:cs="宋体"/>
              </w:rPr>
            </w:pPr>
            <w:r>
              <w:rPr>
                <w:rFonts w:hint="eastAsia" w:ascii="黑体" w:hAnsi="黑体" w:eastAsia="黑体" w:cs="宋体"/>
              </w:rPr>
              <w:t>职权 类型</w:t>
            </w:r>
          </w:p>
        </w:tc>
        <w:tc>
          <w:tcPr>
            <w:tcW w:w="2028"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职权名称</w:t>
            </w:r>
          </w:p>
        </w:tc>
        <w:tc>
          <w:tcPr>
            <w:tcW w:w="7989" w:type="dxa"/>
            <w:vMerge w:val="restart"/>
            <w:tcBorders>
              <w:top w:val="single" w:color="000000" w:sz="2" w:space="0"/>
              <w:bottom w:val="nil"/>
            </w:tcBorders>
            <w:vAlign w:val="center"/>
          </w:tcPr>
          <w:p>
            <w:pPr>
              <w:jc w:val="center"/>
              <w:rPr>
                <w:rFonts w:ascii="黑体" w:hAnsi="黑体" w:eastAsia="黑体" w:cs="宋体"/>
              </w:rPr>
            </w:pPr>
            <w:r>
              <w:rPr>
                <w:rFonts w:hint="eastAsia" w:ascii="黑体" w:hAnsi="黑体" w:eastAsia="黑体" w:cs="宋体"/>
              </w:rPr>
              <w:t>职权依据</w:t>
            </w:r>
          </w:p>
        </w:tc>
        <w:tc>
          <w:tcPr>
            <w:tcW w:w="1417" w:type="dxa"/>
            <w:gridSpan w:val="3"/>
            <w:tcBorders>
              <w:top w:val="single" w:color="000000" w:sz="2" w:space="0"/>
              <w:bottom w:val="single" w:color="000000" w:sz="2" w:space="0"/>
            </w:tcBorders>
            <w:vAlign w:val="center"/>
          </w:tcPr>
          <w:p>
            <w:pPr>
              <w:jc w:val="center"/>
              <w:rPr>
                <w:rFonts w:ascii="黑体" w:hAnsi="黑体" w:eastAsia="黑体" w:cs="宋体"/>
              </w:rPr>
            </w:pPr>
            <w:r>
              <w:rPr>
                <w:rFonts w:hint="eastAsia" w:ascii="黑体" w:hAnsi="黑体" w:eastAsia="黑体" w:cs="宋体"/>
              </w:rPr>
              <w:t>实施主体</w:t>
            </w:r>
          </w:p>
        </w:tc>
        <w:tc>
          <w:tcPr>
            <w:tcW w:w="709" w:type="dxa"/>
            <w:vMerge w:val="restart"/>
            <w:tcBorders>
              <w:top w:val="single" w:color="000000" w:sz="2" w:space="0"/>
              <w:bottom w:val="nil"/>
            </w:tcBorders>
            <w:vAlign w:val="center"/>
          </w:tcPr>
          <w:p>
            <w:pPr>
              <w:jc w:val="center"/>
              <w:rPr>
                <w:rFonts w:ascii="黑体" w:hAnsi="黑体" w:eastAsia="黑体"/>
              </w:rPr>
            </w:pPr>
            <w:r>
              <w:rPr>
                <w:rFonts w:hint="eastAsia" w:ascii="黑体" w:hAnsi="黑体" w:eastAsia="黑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495" w:type="dxa"/>
            <w:vMerge w:val="continue"/>
            <w:tcBorders>
              <w:top w:val="nil"/>
              <w:bottom w:val="single" w:color="000000" w:sz="2" w:space="0"/>
            </w:tcBorders>
            <w:textDirection w:val="tbRlV"/>
            <w:vAlign w:val="center"/>
          </w:tcPr>
          <w:p>
            <w:pPr>
              <w:jc w:val="center"/>
              <w:rPr>
                <w:rFonts w:ascii="黑体" w:hAnsi="黑体" w:eastAsia="黑体" w:cs="宋体"/>
              </w:rPr>
            </w:pPr>
          </w:p>
        </w:tc>
        <w:tc>
          <w:tcPr>
            <w:tcW w:w="550" w:type="dxa"/>
            <w:vMerge w:val="continue"/>
            <w:tcBorders>
              <w:top w:val="nil"/>
              <w:bottom w:val="single" w:color="000000" w:sz="2" w:space="0"/>
            </w:tcBorders>
            <w:vAlign w:val="center"/>
          </w:tcPr>
          <w:p>
            <w:pPr>
              <w:jc w:val="center"/>
              <w:rPr>
                <w:rFonts w:ascii="黑体" w:hAnsi="黑体" w:eastAsia="黑体" w:cs="宋体"/>
              </w:rPr>
            </w:pPr>
          </w:p>
        </w:tc>
        <w:tc>
          <w:tcPr>
            <w:tcW w:w="2028" w:type="dxa"/>
            <w:vMerge w:val="continue"/>
            <w:tcBorders>
              <w:top w:val="nil"/>
              <w:bottom w:val="single" w:color="000000" w:sz="2" w:space="0"/>
            </w:tcBorders>
            <w:vAlign w:val="center"/>
          </w:tcPr>
          <w:p>
            <w:pPr>
              <w:jc w:val="center"/>
              <w:rPr>
                <w:rFonts w:ascii="黑体" w:hAnsi="黑体" w:eastAsia="黑体" w:cs="宋体"/>
              </w:rPr>
            </w:pPr>
          </w:p>
        </w:tc>
        <w:tc>
          <w:tcPr>
            <w:tcW w:w="7989" w:type="dxa"/>
            <w:vMerge w:val="continue"/>
            <w:tcBorders>
              <w:top w:val="nil"/>
              <w:bottom w:val="single" w:color="000000" w:sz="2" w:space="0"/>
            </w:tcBorders>
            <w:vAlign w:val="center"/>
          </w:tcPr>
          <w:p>
            <w:pPr>
              <w:jc w:val="center"/>
              <w:rPr>
                <w:rFonts w:ascii="黑体" w:hAnsi="黑体" w:eastAsia="黑体" w:cs="宋体"/>
              </w:rPr>
            </w:pPr>
          </w:p>
        </w:tc>
        <w:tc>
          <w:tcPr>
            <w:tcW w:w="709" w:type="dxa"/>
            <w:gridSpan w:val="2"/>
            <w:tcBorders>
              <w:top w:val="single" w:color="000000" w:sz="2" w:space="0"/>
              <w:bottom w:val="single" w:color="000000" w:sz="2" w:space="0"/>
            </w:tcBorders>
            <w:vAlign w:val="center"/>
          </w:tcPr>
          <w:p>
            <w:pPr>
              <w:spacing w:before="90" w:line="219" w:lineRule="auto"/>
              <w:ind w:left="130"/>
              <w:rPr>
                <w:rFonts w:ascii="黑体" w:hAnsi="黑体" w:eastAsia="黑体" w:cs="宋体"/>
              </w:rPr>
            </w:pPr>
            <w:r>
              <w:rPr>
                <w:rFonts w:hint="eastAsia" w:ascii="黑体" w:hAnsi="黑体" w:eastAsia="黑体" w:cs="宋体"/>
              </w:rPr>
              <w:t>乡镇</w:t>
            </w:r>
          </w:p>
        </w:tc>
        <w:tc>
          <w:tcPr>
            <w:tcW w:w="708" w:type="dxa"/>
            <w:tcBorders>
              <w:top w:val="single" w:color="000000" w:sz="2" w:space="0"/>
              <w:bottom w:val="single" w:color="000000" w:sz="2" w:space="0"/>
            </w:tcBorders>
            <w:vAlign w:val="center"/>
          </w:tcPr>
          <w:p>
            <w:pPr>
              <w:spacing w:before="90" w:line="219" w:lineRule="auto"/>
              <w:ind w:left="171"/>
              <w:rPr>
                <w:rFonts w:ascii="黑体" w:hAnsi="黑体" w:eastAsia="黑体" w:cs="宋体"/>
              </w:rPr>
            </w:pPr>
            <w:r>
              <w:rPr>
                <w:rFonts w:hint="eastAsia" w:ascii="黑体" w:hAnsi="黑体" w:eastAsia="黑体" w:cs="宋体"/>
              </w:rPr>
              <w:t>街道</w:t>
            </w:r>
          </w:p>
        </w:tc>
        <w:tc>
          <w:tcPr>
            <w:tcW w:w="709" w:type="dxa"/>
            <w:vMerge w:val="continue"/>
            <w:tcBorders>
              <w:top w:val="nil"/>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495" w:type="dxa"/>
            <w:tcBorders>
              <w:top w:val="single" w:color="000000" w:sz="2" w:space="0"/>
              <w:bottom w:val="single" w:color="000000" w:sz="2" w:space="0"/>
            </w:tcBorders>
          </w:tcPr>
          <w:p>
            <w:pPr>
              <w:spacing w:line="327" w:lineRule="auto"/>
              <w:rPr>
                <w:rFonts w:ascii="仿宋_GB2312" w:eastAsia="仿宋_GB2312"/>
              </w:rPr>
            </w:pPr>
          </w:p>
          <w:p>
            <w:pPr>
              <w:spacing w:before="65" w:line="185" w:lineRule="auto"/>
              <w:ind w:left="85"/>
              <w:rPr>
                <w:rFonts w:ascii="仿宋_GB2312" w:hAnsi="宋体" w:eastAsia="仿宋_GB2312" w:cs="宋体"/>
                <w:sz w:val="20"/>
                <w:szCs w:val="20"/>
              </w:rPr>
            </w:pPr>
            <w:r>
              <w:rPr>
                <w:rFonts w:hint="eastAsia" w:ascii="仿宋_GB2312" w:hAnsi="宋体" w:eastAsia="仿宋_GB2312" w:cs="宋体"/>
                <w:spacing w:val="-6"/>
                <w:sz w:val="20"/>
                <w:szCs w:val="20"/>
              </w:rPr>
              <w:t>98</w:t>
            </w:r>
          </w:p>
        </w:tc>
        <w:tc>
          <w:tcPr>
            <w:tcW w:w="550" w:type="dxa"/>
            <w:tcBorders>
              <w:top w:val="single" w:color="000000" w:sz="2" w:space="0"/>
              <w:bottom w:val="single" w:color="000000" w:sz="2" w:space="0"/>
            </w:tcBorders>
          </w:tcPr>
          <w:p>
            <w:pPr>
              <w:spacing w:before="74" w:line="248" w:lineRule="auto"/>
              <w:ind w:left="100" w:right="2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28" w:type="dxa"/>
            <w:tcBorders>
              <w:top w:val="single" w:color="000000" w:sz="2" w:space="0"/>
              <w:bottom w:val="single" w:color="000000" w:sz="2" w:space="0"/>
            </w:tcBorders>
          </w:tcPr>
          <w:p>
            <w:pPr>
              <w:spacing w:before="91" w:line="244" w:lineRule="auto"/>
              <w:ind w:left="60" w:right="141"/>
              <w:jc w:val="center"/>
              <w:rPr>
                <w:rFonts w:ascii="仿宋_GB2312" w:hAnsi="宋体" w:eastAsia="仿宋_GB2312" w:cs="宋体"/>
                <w:sz w:val="20"/>
                <w:szCs w:val="20"/>
              </w:rPr>
            </w:pPr>
            <w:r>
              <w:rPr>
                <w:rFonts w:hint="eastAsia" w:ascii="仿宋_GB2312" w:hAnsi="宋体" w:eastAsia="仿宋_GB2312" w:cs="宋体"/>
                <w:spacing w:val="-1"/>
                <w:sz w:val="20"/>
                <w:szCs w:val="20"/>
              </w:rPr>
              <w:t>对可能引发社会安</w:t>
            </w:r>
            <w:r>
              <w:rPr>
                <w:rFonts w:hint="eastAsia" w:ascii="仿宋_GB2312" w:hAnsi="宋体" w:eastAsia="仿宋_GB2312" w:cs="宋体"/>
                <w:sz w:val="20"/>
                <w:szCs w:val="20"/>
              </w:rPr>
              <w:t xml:space="preserve">全 </w:t>
            </w:r>
            <w:r>
              <w:rPr>
                <w:rFonts w:hint="eastAsia" w:ascii="仿宋_GB2312" w:hAnsi="宋体" w:eastAsia="仿宋_GB2312" w:cs="宋体"/>
                <w:spacing w:val="2"/>
                <w:sz w:val="20"/>
                <w:szCs w:val="20"/>
              </w:rPr>
              <w:t>事件的矛盾纠纷的</w:t>
            </w:r>
            <w:r>
              <w:rPr>
                <w:rFonts w:hint="eastAsia" w:ascii="仿宋_GB2312" w:hAnsi="宋体" w:eastAsia="仿宋_GB2312" w:cs="宋体"/>
                <w:sz w:val="20"/>
                <w:szCs w:val="20"/>
              </w:rPr>
              <w:t xml:space="preserve">调 </w:t>
            </w:r>
            <w:r>
              <w:rPr>
                <w:rFonts w:hint="eastAsia" w:ascii="仿宋_GB2312" w:hAnsi="宋体" w:eastAsia="仿宋_GB2312" w:cs="宋体"/>
                <w:spacing w:val="-2"/>
                <w:sz w:val="20"/>
                <w:szCs w:val="20"/>
              </w:rPr>
              <w:t>解处</w:t>
            </w:r>
            <w:r>
              <w:rPr>
                <w:rFonts w:hint="eastAsia" w:ascii="仿宋_GB2312" w:hAnsi="宋体" w:eastAsia="仿宋_GB2312" w:cs="宋体"/>
                <w:spacing w:val="-1"/>
                <w:sz w:val="20"/>
                <w:szCs w:val="20"/>
              </w:rPr>
              <w:t>理</w:t>
            </w:r>
          </w:p>
        </w:tc>
        <w:tc>
          <w:tcPr>
            <w:tcW w:w="7989" w:type="dxa"/>
            <w:tcBorders>
              <w:top w:val="single" w:color="000000" w:sz="2" w:space="0"/>
              <w:bottom w:val="single" w:color="000000" w:sz="2" w:space="0"/>
            </w:tcBorders>
          </w:tcPr>
          <w:p>
            <w:pPr>
              <w:spacing w:before="73" w:line="219" w:lineRule="auto"/>
              <w:ind w:left="22"/>
              <w:rPr>
                <w:rFonts w:ascii="仿宋_GB2312" w:hAnsi="宋体" w:eastAsia="仿宋_GB2312" w:cs="宋体"/>
                <w:sz w:val="20"/>
                <w:szCs w:val="20"/>
              </w:rPr>
            </w:pPr>
            <w:r>
              <w:rPr>
                <w:rFonts w:hint="eastAsia" w:ascii="仿宋_GB2312" w:hAnsi="宋体" w:eastAsia="仿宋_GB2312" w:cs="宋体"/>
                <w:spacing w:val="16"/>
                <w:sz w:val="20"/>
                <w:szCs w:val="20"/>
              </w:rPr>
              <w:t>【法律</w:t>
            </w:r>
            <w:r>
              <w:rPr>
                <w:rFonts w:hint="eastAsia" w:ascii="仿宋_GB2312" w:hAnsi="宋体" w:eastAsia="仿宋_GB2312" w:cs="宋体"/>
                <w:spacing w:val="8"/>
                <w:sz w:val="20"/>
                <w:szCs w:val="20"/>
              </w:rPr>
              <w:t>】《中华人民共和国突发事件应对法》(2007年11月施行)</w:t>
            </w:r>
          </w:p>
          <w:p>
            <w:pPr>
              <w:spacing w:before="61" w:line="234" w:lineRule="auto"/>
              <w:ind w:left="122" w:right="44" w:firstLine="349"/>
              <w:rPr>
                <w:rFonts w:ascii="仿宋_GB2312" w:hAnsi="宋体" w:eastAsia="仿宋_GB2312" w:cs="宋体"/>
                <w:sz w:val="20"/>
                <w:szCs w:val="20"/>
              </w:rPr>
            </w:pPr>
            <w:r>
              <w:rPr>
                <w:rFonts w:hint="eastAsia" w:ascii="仿宋_GB2312" w:hAnsi="宋体" w:eastAsia="仿宋_GB2312" w:cs="宋体"/>
                <w:spacing w:val="14"/>
                <w:sz w:val="20"/>
                <w:szCs w:val="20"/>
              </w:rPr>
              <w:t>第二十</w:t>
            </w:r>
            <w:r>
              <w:rPr>
                <w:rFonts w:hint="eastAsia" w:ascii="仿宋_GB2312" w:hAnsi="宋体" w:eastAsia="仿宋_GB2312" w:cs="宋体"/>
                <w:spacing w:val="8"/>
                <w:sz w:val="20"/>
                <w:szCs w:val="20"/>
              </w:rPr>
              <w:t>一</w:t>
            </w:r>
            <w:r>
              <w:rPr>
                <w:rFonts w:hint="eastAsia" w:ascii="仿宋_GB2312" w:hAnsi="宋体" w:eastAsia="仿宋_GB2312" w:cs="宋体"/>
                <w:spacing w:val="7"/>
                <w:sz w:val="20"/>
                <w:szCs w:val="20"/>
              </w:rPr>
              <w:t>条县级人民政府及其有关部门、乡级人民政府、街道办事处、居民委员</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会、村民委员会应当</w:t>
            </w:r>
            <w:r>
              <w:rPr>
                <w:rFonts w:hint="eastAsia" w:ascii="仿宋_GB2312" w:hAnsi="宋体" w:eastAsia="仿宋_GB2312" w:cs="宋体"/>
                <w:sz w:val="20"/>
                <w:szCs w:val="20"/>
              </w:rPr>
              <w:t>及时调解处理可能引发社会安全事件的矛盾纠纷。</w:t>
            </w:r>
          </w:p>
        </w:tc>
        <w:tc>
          <w:tcPr>
            <w:tcW w:w="709" w:type="dxa"/>
            <w:gridSpan w:val="2"/>
            <w:tcBorders>
              <w:top w:val="single" w:color="000000" w:sz="2" w:space="0"/>
              <w:bottom w:val="single" w:color="000000" w:sz="2" w:space="0"/>
            </w:tcBorders>
          </w:tcPr>
          <w:p>
            <w:pPr>
              <w:spacing w:line="296" w:lineRule="auto"/>
              <w:rPr>
                <w:rFonts w:ascii="仿宋_GB2312" w:eastAsia="仿宋_GB2312"/>
              </w:rPr>
            </w:pPr>
          </w:p>
          <w:p>
            <w:pPr>
              <w:spacing w:before="65" w:line="238" w:lineRule="auto"/>
              <w:ind w:left="228"/>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spacing w:line="296" w:lineRule="auto"/>
              <w:rPr>
                <w:rFonts w:ascii="仿宋_GB2312" w:eastAsia="仿宋_GB2312"/>
              </w:rPr>
            </w:pPr>
          </w:p>
          <w:p>
            <w:pPr>
              <w:spacing w:before="65" w:line="238" w:lineRule="auto"/>
              <w:ind w:left="269"/>
              <w:rPr>
                <w:rFonts w:ascii="仿宋_GB2312" w:hAnsi="宋体" w:eastAsia="仿宋_GB2312" w:cs="宋体"/>
                <w:sz w:val="20"/>
                <w:szCs w:val="20"/>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3" w:hRule="atLeast"/>
        </w:trPr>
        <w:tc>
          <w:tcPr>
            <w:tcW w:w="495" w:type="dxa"/>
            <w:tcBorders>
              <w:top w:val="single" w:color="000000" w:sz="2" w:space="0"/>
              <w:bottom w:val="single" w:color="000000" w:sz="2" w:space="0"/>
            </w:tcBorders>
          </w:tcPr>
          <w:p>
            <w:pPr>
              <w:spacing w:line="298" w:lineRule="auto"/>
              <w:rPr>
                <w:rFonts w:ascii="仿宋_GB2312" w:eastAsia="仿宋_GB2312"/>
              </w:rPr>
            </w:pPr>
          </w:p>
          <w:p>
            <w:pPr>
              <w:spacing w:line="298" w:lineRule="auto"/>
              <w:rPr>
                <w:rFonts w:ascii="仿宋_GB2312" w:eastAsia="仿宋_GB2312"/>
              </w:rPr>
            </w:pPr>
          </w:p>
          <w:p>
            <w:pPr>
              <w:spacing w:line="298" w:lineRule="auto"/>
              <w:rPr>
                <w:rFonts w:ascii="仿宋_GB2312" w:eastAsia="仿宋_GB2312"/>
              </w:rPr>
            </w:pPr>
          </w:p>
          <w:p>
            <w:pPr>
              <w:spacing w:before="65" w:line="185" w:lineRule="auto"/>
              <w:ind w:left="85"/>
              <w:rPr>
                <w:rFonts w:ascii="仿宋_GB2312" w:hAnsi="宋体" w:eastAsia="仿宋_GB2312" w:cs="宋体"/>
                <w:sz w:val="20"/>
                <w:szCs w:val="20"/>
              </w:rPr>
            </w:pPr>
            <w:r>
              <w:rPr>
                <w:rFonts w:hint="eastAsia" w:ascii="仿宋_GB2312" w:hAnsi="宋体" w:eastAsia="仿宋_GB2312" w:cs="宋体"/>
                <w:spacing w:val="-6"/>
                <w:sz w:val="20"/>
                <w:szCs w:val="20"/>
              </w:rPr>
              <w:t>99</w:t>
            </w:r>
          </w:p>
        </w:tc>
        <w:tc>
          <w:tcPr>
            <w:tcW w:w="550" w:type="dxa"/>
            <w:tcBorders>
              <w:top w:val="single" w:color="000000" w:sz="2" w:space="0"/>
              <w:bottom w:val="single" w:color="000000" w:sz="2" w:space="0"/>
            </w:tcBorders>
          </w:tcPr>
          <w:p>
            <w:pPr>
              <w:spacing w:line="288" w:lineRule="auto"/>
              <w:jc w:val="center"/>
              <w:rPr>
                <w:rFonts w:ascii="仿宋_GB2312" w:eastAsia="仿宋_GB2312"/>
              </w:rPr>
            </w:pPr>
          </w:p>
          <w:p>
            <w:pPr>
              <w:spacing w:line="288" w:lineRule="auto"/>
              <w:jc w:val="center"/>
              <w:rPr>
                <w:rFonts w:ascii="仿宋_GB2312" w:eastAsia="仿宋_GB2312"/>
              </w:rPr>
            </w:pPr>
          </w:p>
          <w:p>
            <w:pPr>
              <w:spacing w:before="65" w:line="276" w:lineRule="auto"/>
              <w:ind w:left="100" w:right="2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28" w:type="dxa"/>
            <w:tcBorders>
              <w:top w:val="single" w:color="000000" w:sz="2" w:space="0"/>
              <w:bottom w:val="single" w:color="000000" w:sz="2" w:space="0"/>
            </w:tcBorders>
          </w:tcPr>
          <w:p>
            <w:pPr>
              <w:spacing w:line="245" w:lineRule="auto"/>
              <w:jc w:val="center"/>
              <w:rPr>
                <w:rFonts w:ascii="仿宋_GB2312" w:eastAsia="仿宋_GB2312"/>
              </w:rPr>
            </w:pPr>
          </w:p>
          <w:p>
            <w:pPr>
              <w:spacing w:line="245" w:lineRule="auto"/>
              <w:jc w:val="center"/>
              <w:rPr>
                <w:rFonts w:ascii="仿宋_GB2312" w:eastAsia="仿宋_GB2312"/>
              </w:rPr>
            </w:pPr>
          </w:p>
          <w:p>
            <w:pPr>
              <w:spacing w:line="245" w:lineRule="auto"/>
              <w:jc w:val="center"/>
              <w:rPr>
                <w:rFonts w:ascii="仿宋_GB2312" w:eastAsia="仿宋_GB2312"/>
              </w:rPr>
            </w:pPr>
          </w:p>
          <w:p>
            <w:pPr>
              <w:spacing w:before="65" w:line="288" w:lineRule="auto"/>
              <w:ind w:left="60" w:right="143"/>
              <w:jc w:val="center"/>
              <w:rPr>
                <w:rFonts w:ascii="仿宋_GB2312" w:hAnsi="宋体" w:eastAsia="仿宋_GB2312" w:cs="宋体"/>
                <w:sz w:val="20"/>
                <w:szCs w:val="20"/>
              </w:rPr>
            </w:pPr>
            <w:r>
              <w:rPr>
                <w:rFonts w:hint="eastAsia" w:ascii="仿宋_GB2312" w:hAnsi="宋体" w:eastAsia="仿宋_GB2312" w:cs="宋体"/>
                <w:spacing w:val="2"/>
                <w:sz w:val="20"/>
                <w:szCs w:val="20"/>
              </w:rPr>
              <w:t>对拖欠农</w:t>
            </w:r>
            <w:r>
              <w:rPr>
                <w:rFonts w:hint="eastAsia" w:ascii="仿宋_GB2312" w:hAnsi="宋体" w:eastAsia="仿宋_GB2312" w:cs="宋体"/>
                <w:spacing w:val="1"/>
                <w:sz w:val="20"/>
                <w:szCs w:val="20"/>
              </w:rPr>
              <w:t>民工工资矛</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盾的排查和调处</w:t>
            </w:r>
          </w:p>
        </w:tc>
        <w:tc>
          <w:tcPr>
            <w:tcW w:w="7989" w:type="dxa"/>
            <w:tcBorders>
              <w:top w:val="single" w:color="000000" w:sz="2" w:space="0"/>
              <w:bottom w:val="single" w:color="000000" w:sz="2" w:space="0"/>
            </w:tcBorders>
          </w:tcPr>
          <w:p>
            <w:pPr>
              <w:spacing w:before="82" w:line="219" w:lineRule="auto"/>
              <w:ind w:left="22"/>
              <w:rPr>
                <w:rFonts w:ascii="仿宋_GB2312" w:hAnsi="宋体" w:eastAsia="仿宋_GB2312" w:cs="宋体"/>
                <w:sz w:val="20"/>
                <w:szCs w:val="20"/>
              </w:rPr>
            </w:pPr>
            <w:r>
              <w:rPr>
                <w:rFonts w:hint="eastAsia" w:ascii="仿宋_GB2312" w:hAnsi="宋体" w:eastAsia="仿宋_GB2312" w:cs="宋体"/>
                <w:spacing w:val="14"/>
                <w:sz w:val="20"/>
                <w:szCs w:val="20"/>
              </w:rPr>
              <w:t>【行</w:t>
            </w:r>
            <w:r>
              <w:rPr>
                <w:rFonts w:hint="eastAsia" w:ascii="仿宋_GB2312" w:hAnsi="宋体" w:eastAsia="仿宋_GB2312" w:cs="宋体"/>
                <w:spacing w:val="7"/>
                <w:sz w:val="20"/>
                <w:szCs w:val="20"/>
              </w:rPr>
              <w:t>政法规】《保障农民工工资支付条例》(2019年国务院令第724号)</w:t>
            </w:r>
          </w:p>
          <w:p>
            <w:pPr>
              <w:spacing w:before="23" w:line="307" w:lineRule="auto"/>
              <w:ind w:left="122" w:right="51" w:firstLine="329"/>
              <w:rPr>
                <w:rFonts w:ascii="仿宋_GB2312" w:hAnsi="宋体" w:eastAsia="仿宋_GB2312" w:cs="宋体"/>
                <w:sz w:val="20"/>
                <w:szCs w:val="20"/>
              </w:rPr>
            </w:pPr>
            <w:r>
              <w:rPr>
                <w:rFonts w:hint="eastAsia" w:ascii="仿宋_GB2312" w:hAnsi="宋体" w:eastAsia="仿宋_GB2312" w:cs="宋体"/>
                <w:spacing w:val="8"/>
                <w:sz w:val="20"/>
                <w:szCs w:val="20"/>
              </w:rPr>
              <w:t>第四条第二款乡镇人民政府、街道办事处应当加强对拖欠农民工工资矛盾的排查</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和调处工作，防范和化解矛盾，及时调解纠</w:t>
            </w:r>
            <w:r>
              <w:rPr>
                <w:rFonts w:hint="eastAsia" w:ascii="仿宋_GB2312" w:hAnsi="宋体" w:eastAsia="仿宋_GB2312" w:cs="宋体"/>
                <w:sz w:val="20"/>
                <w:szCs w:val="20"/>
              </w:rPr>
              <w:t>纷。</w:t>
            </w:r>
          </w:p>
          <w:p>
            <w:pPr>
              <w:spacing w:before="234" w:line="219" w:lineRule="auto"/>
              <w:ind w:left="22"/>
              <w:rPr>
                <w:rFonts w:ascii="仿宋_GB2312" w:hAnsi="宋体" w:eastAsia="仿宋_GB2312" w:cs="宋体"/>
                <w:sz w:val="20"/>
                <w:szCs w:val="20"/>
              </w:rPr>
            </w:pPr>
            <w:r>
              <w:rPr>
                <w:rFonts w:hint="eastAsia" w:ascii="仿宋_GB2312" w:hAnsi="宋体" w:eastAsia="仿宋_GB2312" w:cs="宋体"/>
                <w:spacing w:val="14"/>
                <w:sz w:val="20"/>
                <w:szCs w:val="20"/>
              </w:rPr>
              <w:t>【</w:t>
            </w:r>
            <w:r>
              <w:rPr>
                <w:rFonts w:hint="eastAsia" w:ascii="仿宋_GB2312" w:hAnsi="宋体" w:eastAsia="仿宋_GB2312" w:cs="宋体"/>
                <w:spacing w:val="13"/>
                <w:sz w:val="20"/>
                <w:szCs w:val="20"/>
              </w:rPr>
              <w:t>政</w:t>
            </w:r>
            <w:r>
              <w:rPr>
                <w:rFonts w:hint="eastAsia" w:ascii="仿宋_GB2312" w:hAnsi="宋体" w:eastAsia="仿宋_GB2312" w:cs="宋体"/>
                <w:spacing w:val="7"/>
                <w:sz w:val="20"/>
                <w:szCs w:val="20"/>
              </w:rPr>
              <w:t>府规章】《山西省保障农民工工资支付办法》(2021年省政府令第295号)</w:t>
            </w:r>
          </w:p>
          <w:p>
            <w:pPr>
              <w:spacing w:before="53" w:line="225" w:lineRule="auto"/>
              <w:ind w:left="122" w:right="60" w:firstLine="349"/>
              <w:rPr>
                <w:rFonts w:ascii="仿宋_GB2312" w:hAnsi="宋体" w:eastAsia="仿宋_GB2312" w:cs="宋体"/>
                <w:sz w:val="20"/>
                <w:szCs w:val="20"/>
              </w:rPr>
            </w:pPr>
            <w:r>
              <w:rPr>
                <w:rFonts w:hint="eastAsia" w:ascii="仿宋_GB2312" w:hAnsi="宋体" w:eastAsia="仿宋_GB2312" w:cs="宋体"/>
                <w:spacing w:val="13"/>
                <w:sz w:val="20"/>
                <w:szCs w:val="20"/>
              </w:rPr>
              <w:t>第</w:t>
            </w:r>
            <w:r>
              <w:rPr>
                <w:rFonts w:hint="eastAsia" w:ascii="仿宋_GB2312" w:hAnsi="宋体" w:eastAsia="仿宋_GB2312" w:cs="宋体"/>
                <w:spacing w:val="7"/>
                <w:sz w:val="20"/>
                <w:szCs w:val="20"/>
              </w:rPr>
              <w:t>三条第二款乡镇人民政府、街道办事处应当对企业拖欠农民工工资矛盾纠纷及</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时</w:t>
            </w:r>
            <w:r>
              <w:rPr>
                <w:rFonts w:hint="eastAsia" w:ascii="仿宋_GB2312" w:hAnsi="宋体" w:eastAsia="仿宋_GB2312" w:cs="宋体"/>
                <w:sz w:val="20"/>
                <w:szCs w:val="20"/>
              </w:rPr>
              <w:t>排查、调处、化解，重大问题移送相关部门。</w:t>
            </w:r>
          </w:p>
        </w:tc>
        <w:tc>
          <w:tcPr>
            <w:tcW w:w="709" w:type="dxa"/>
            <w:gridSpan w:val="2"/>
            <w:tcBorders>
              <w:top w:val="single" w:color="000000" w:sz="2" w:space="0"/>
              <w:bottom w:val="single" w:color="000000" w:sz="2" w:space="0"/>
            </w:tcBorders>
          </w:tcPr>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ind w:firstLine="207"/>
              <w:rPr>
                <w:rFonts w:ascii="仿宋_GB2312" w:eastAsia="仿宋_GB2312"/>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495" w:type="dxa"/>
            <w:tcBorders>
              <w:top w:val="single" w:color="000000" w:sz="2" w:space="0"/>
              <w:bottom w:val="single" w:color="000000" w:sz="2" w:space="0"/>
            </w:tcBorders>
          </w:tcPr>
          <w:p>
            <w:pPr>
              <w:spacing w:line="399" w:lineRule="auto"/>
              <w:rPr>
                <w:rFonts w:ascii="仿宋_GB2312" w:eastAsia="仿宋_GB2312"/>
              </w:rPr>
            </w:pPr>
          </w:p>
          <w:p>
            <w:pPr>
              <w:spacing w:before="65" w:line="185" w:lineRule="auto"/>
              <w:ind w:left="85"/>
              <w:rPr>
                <w:rFonts w:ascii="仿宋_GB2312" w:hAnsi="宋体" w:eastAsia="仿宋_GB2312" w:cs="宋体"/>
                <w:sz w:val="20"/>
                <w:szCs w:val="20"/>
              </w:rPr>
            </w:pPr>
            <w:r>
              <w:rPr>
                <w:rFonts w:hint="eastAsia" w:ascii="仿宋_GB2312" w:hAnsi="宋体" w:eastAsia="仿宋_GB2312" w:cs="宋体"/>
                <w:spacing w:val="-6"/>
                <w:sz w:val="20"/>
                <w:szCs w:val="20"/>
              </w:rPr>
              <w:t>1</w:t>
            </w:r>
            <w:r>
              <w:rPr>
                <w:rFonts w:hint="eastAsia" w:ascii="仿宋_GB2312" w:hAnsi="宋体" w:eastAsia="仿宋_GB2312" w:cs="宋体"/>
                <w:spacing w:val="-5"/>
                <w:sz w:val="20"/>
                <w:szCs w:val="20"/>
              </w:rPr>
              <w:t>00</w:t>
            </w:r>
          </w:p>
        </w:tc>
        <w:tc>
          <w:tcPr>
            <w:tcW w:w="550" w:type="dxa"/>
            <w:tcBorders>
              <w:top w:val="single" w:color="000000" w:sz="2" w:space="0"/>
              <w:bottom w:val="single" w:color="000000" w:sz="2" w:space="0"/>
            </w:tcBorders>
          </w:tcPr>
          <w:p>
            <w:pPr>
              <w:spacing w:before="138" w:line="257" w:lineRule="auto"/>
              <w:ind w:left="100" w:right="2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28" w:type="dxa"/>
            <w:tcBorders>
              <w:top w:val="single" w:color="000000" w:sz="2" w:space="0"/>
              <w:bottom w:val="single" w:color="000000" w:sz="2" w:space="0"/>
            </w:tcBorders>
          </w:tcPr>
          <w:p>
            <w:pPr>
              <w:spacing w:before="156" w:line="254" w:lineRule="auto"/>
              <w:ind w:left="60" w:right="143"/>
              <w:jc w:val="center"/>
              <w:rPr>
                <w:rFonts w:ascii="仿宋_GB2312" w:hAnsi="宋体" w:eastAsia="仿宋_GB2312" w:cs="宋体"/>
                <w:sz w:val="20"/>
                <w:szCs w:val="20"/>
              </w:rPr>
            </w:pPr>
            <w:r>
              <w:rPr>
                <w:rFonts w:hint="eastAsia" w:ascii="仿宋_GB2312" w:hAnsi="宋体" w:eastAsia="仿宋_GB2312" w:cs="宋体"/>
                <w:spacing w:val="-1"/>
                <w:sz w:val="20"/>
                <w:szCs w:val="20"/>
              </w:rPr>
              <w:t>对移民安置区的移</w:t>
            </w:r>
            <w:r>
              <w:rPr>
                <w:rFonts w:hint="eastAsia" w:ascii="仿宋_GB2312" w:hAnsi="宋体" w:eastAsia="仿宋_GB2312" w:cs="宋体"/>
                <w:sz w:val="20"/>
                <w:szCs w:val="20"/>
              </w:rPr>
              <w:t xml:space="preserve">民 </w:t>
            </w:r>
            <w:r>
              <w:rPr>
                <w:rFonts w:hint="eastAsia" w:ascii="仿宋_GB2312" w:hAnsi="宋体" w:eastAsia="仿宋_GB2312" w:cs="宋体"/>
                <w:spacing w:val="2"/>
                <w:sz w:val="20"/>
                <w:szCs w:val="20"/>
              </w:rPr>
              <w:t>生产生活</w:t>
            </w:r>
            <w:r>
              <w:rPr>
                <w:rFonts w:hint="eastAsia" w:ascii="仿宋_GB2312" w:hAnsi="宋体" w:eastAsia="仿宋_GB2312" w:cs="宋体"/>
                <w:spacing w:val="1"/>
                <w:sz w:val="20"/>
                <w:szCs w:val="20"/>
              </w:rPr>
              <w:t>的帮助及矛</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盾</w:t>
            </w:r>
            <w:r>
              <w:rPr>
                <w:rFonts w:hint="eastAsia" w:ascii="仿宋_GB2312" w:hAnsi="宋体" w:eastAsia="仿宋_GB2312" w:cs="宋体"/>
                <w:spacing w:val="-1"/>
                <w:sz w:val="20"/>
                <w:szCs w:val="20"/>
              </w:rPr>
              <w:t>纠纷的调处</w:t>
            </w:r>
          </w:p>
        </w:tc>
        <w:tc>
          <w:tcPr>
            <w:tcW w:w="7989" w:type="dxa"/>
            <w:tcBorders>
              <w:top w:val="single" w:color="000000" w:sz="2" w:space="0"/>
              <w:bottom w:val="single" w:color="000000" w:sz="2" w:space="0"/>
            </w:tcBorders>
          </w:tcPr>
          <w:p>
            <w:pPr>
              <w:spacing w:before="156" w:line="267" w:lineRule="auto"/>
              <w:ind w:left="451" w:right="51" w:hanging="429"/>
              <w:rPr>
                <w:rFonts w:ascii="仿宋_GB2312" w:hAnsi="宋体" w:eastAsia="仿宋_GB2312" w:cs="宋体"/>
                <w:sz w:val="20"/>
                <w:szCs w:val="20"/>
              </w:rPr>
            </w:pPr>
            <w:r>
              <w:rPr>
                <w:rFonts w:hint="eastAsia" w:ascii="仿宋_GB2312" w:hAnsi="宋体" w:eastAsia="仿宋_GB2312" w:cs="宋体"/>
                <w:spacing w:val="10"/>
                <w:sz w:val="20"/>
                <w:szCs w:val="20"/>
              </w:rPr>
              <w:t>【</w:t>
            </w:r>
            <w:r>
              <w:rPr>
                <w:rFonts w:hint="eastAsia" w:ascii="仿宋_GB2312" w:hAnsi="宋体" w:eastAsia="仿宋_GB2312" w:cs="宋体"/>
                <w:spacing w:val="5"/>
                <w:sz w:val="20"/>
                <w:szCs w:val="20"/>
              </w:rPr>
              <w:t>行政法规】《大中型水利水电工程建设征地补偿和移民安置条例》(2017年修订)</w:t>
            </w:r>
            <w:r>
              <w:rPr>
                <w:rFonts w:hint="eastAsia" w:ascii="仿宋_GB2312" w:hAnsi="宋体" w:eastAsia="仿宋_GB2312" w:cs="宋体"/>
                <w:sz w:val="20"/>
                <w:szCs w:val="20"/>
              </w:rPr>
              <w:t xml:space="preserve">   </w:t>
            </w:r>
            <w:r>
              <w:rPr>
                <w:rFonts w:hint="eastAsia" w:ascii="仿宋_GB2312" w:hAnsi="宋体" w:eastAsia="仿宋_GB2312" w:cs="宋体"/>
                <w:spacing w:val="34"/>
                <w:sz w:val="20"/>
                <w:szCs w:val="20"/>
              </w:rPr>
              <w:t>第</w:t>
            </w:r>
            <w:r>
              <w:rPr>
                <w:rFonts w:hint="eastAsia" w:ascii="仿宋_GB2312" w:hAnsi="宋体" w:eastAsia="仿宋_GB2312" w:cs="宋体"/>
                <w:spacing w:val="19"/>
                <w:sz w:val="20"/>
                <w:szCs w:val="20"/>
              </w:rPr>
              <w:t>五十三条第三款移民安置区乡(镇)人民政府、村(居)民委员会应当采取有</w:t>
            </w:r>
          </w:p>
          <w:p>
            <w:pPr>
              <w:spacing w:line="218" w:lineRule="auto"/>
              <w:ind w:left="122"/>
              <w:rPr>
                <w:rFonts w:ascii="仿宋_GB2312" w:hAnsi="宋体" w:eastAsia="仿宋_GB2312" w:cs="宋体"/>
                <w:sz w:val="20"/>
                <w:szCs w:val="20"/>
              </w:rPr>
            </w:pPr>
            <w:r>
              <w:rPr>
                <w:rFonts w:hint="eastAsia" w:ascii="仿宋_GB2312" w:hAnsi="宋体" w:eastAsia="仿宋_GB2312" w:cs="宋体"/>
                <w:spacing w:val="1"/>
                <w:sz w:val="20"/>
                <w:szCs w:val="20"/>
              </w:rPr>
              <w:t>效措施帮助移民适应当地的生产、生活，及</w:t>
            </w:r>
            <w:r>
              <w:rPr>
                <w:rFonts w:hint="eastAsia" w:ascii="仿宋_GB2312" w:hAnsi="宋体" w:eastAsia="仿宋_GB2312" w:cs="宋体"/>
                <w:sz w:val="20"/>
                <w:szCs w:val="20"/>
              </w:rPr>
              <w:t>时调处矛盾纠纷。</w:t>
            </w:r>
          </w:p>
        </w:tc>
        <w:tc>
          <w:tcPr>
            <w:tcW w:w="709" w:type="dxa"/>
            <w:gridSpan w:val="2"/>
            <w:tcBorders>
              <w:top w:val="single" w:color="000000" w:sz="2" w:space="0"/>
              <w:bottom w:val="single" w:color="000000" w:sz="2" w:space="0"/>
            </w:tcBorders>
          </w:tcPr>
          <w:p>
            <w:pPr>
              <w:spacing w:line="368" w:lineRule="auto"/>
              <w:rPr>
                <w:rFonts w:ascii="仿宋_GB2312" w:eastAsia="仿宋_GB2312"/>
              </w:rPr>
            </w:pPr>
          </w:p>
          <w:p>
            <w:pPr>
              <w:spacing w:before="65" w:line="238" w:lineRule="auto"/>
              <w:ind w:left="228"/>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4" w:hRule="atLeast"/>
        </w:trPr>
        <w:tc>
          <w:tcPr>
            <w:tcW w:w="495" w:type="dxa"/>
            <w:tcBorders>
              <w:top w:val="single" w:color="000000" w:sz="2" w:space="0"/>
              <w:bottom w:val="single" w:color="000000" w:sz="2" w:space="0"/>
            </w:tcBorders>
          </w:tcPr>
          <w:p>
            <w:pPr>
              <w:spacing w:line="259" w:lineRule="auto"/>
              <w:rPr>
                <w:rFonts w:ascii="仿宋_GB2312" w:eastAsia="仿宋_GB2312"/>
              </w:rPr>
            </w:pPr>
          </w:p>
          <w:p>
            <w:pPr>
              <w:spacing w:line="259" w:lineRule="auto"/>
              <w:rPr>
                <w:rFonts w:ascii="仿宋_GB2312" w:eastAsia="仿宋_GB2312"/>
              </w:rPr>
            </w:pPr>
          </w:p>
          <w:p>
            <w:pPr>
              <w:spacing w:line="260" w:lineRule="auto"/>
              <w:rPr>
                <w:rFonts w:ascii="仿宋_GB2312" w:eastAsia="仿宋_GB2312"/>
              </w:rPr>
            </w:pPr>
          </w:p>
          <w:p>
            <w:pPr>
              <w:spacing w:before="65" w:line="185" w:lineRule="auto"/>
              <w:ind w:left="85"/>
              <w:rPr>
                <w:rFonts w:ascii="仿宋_GB2312" w:hAnsi="宋体" w:eastAsia="仿宋_GB2312" w:cs="宋体"/>
                <w:sz w:val="20"/>
                <w:szCs w:val="20"/>
              </w:rPr>
            </w:pPr>
            <w:r>
              <w:rPr>
                <w:rFonts w:hint="eastAsia" w:ascii="仿宋_GB2312" w:hAnsi="宋体" w:eastAsia="仿宋_GB2312" w:cs="宋体"/>
                <w:spacing w:val="-6"/>
                <w:sz w:val="20"/>
                <w:szCs w:val="20"/>
              </w:rPr>
              <w:t>1</w:t>
            </w:r>
            <w:r>
              <w:rPr>
                <w:rFonts w:hint="eastAsia" w:ascii="仿宋_GB2312" w:hAnsi="宋体" w:eastAsia="仿宋_GB2312" w:cs="宋体"/>
                <w:spacing w:val="-5"/>
                <w:sz w:val="20"/>
                <w:szCs w:val="20"/>
              </w:rPr>
              <w:t>01</w:t>
            </w:r>
          </w:p>
        </w:tc>
        <w:tc>
          <w:tcPr>
            <w:tcW w:w="550" w:type="dxa"/>
            <w:tcBorders>
              <w:top w:val="single" w:color="000000" w:sz="2" w:space="0"/>
              <w:bottom w:val="single" w:color="000000" w:sz="2" w:space="0"/>
            </w:tcBorders>
          </w:tcPr>
          <w:p>
            <w:pPr>
              <w:spacing w:line="450" w:lineRule="auto"/>
              <w:jc w:val="center"/>
              <w:rPr>
                <w:rFonts w:ascii="仿宋_GB2312" w:eastAsia="仿宋_GB2312"/>
              </w:rPr>
            </w:pPr>
          </w:p>
          <w:p>
            <w:pPr>
              <w:spacing w:before="65" w:line="285" w:lineRule="auto"/>
              <w:ind w:left="100" w:right="22"/>
              <w:jc w:val="center"/>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28" w:type="dxa"/>
            <w:tcBorders>
              <w:top w:val="single" w:color="000000" w:sz="2" w:space="0"/>
              <w:bottom w:val="single" w:color="000000" w:sz="2" w:space="0"/>
            </w:tcBorders>
          </w:tcPr>
          <w:p>
            <w:pPr>
              <w:spacing w:line="328" w:lineRule="auto"/>
              <w:jc w:val="center"/>
              <w:rPr>
                <w:rFonts w:ascii="仿宋_GB2312" w:eastAsia="仿宋_GB2312"/>
              </w:rPr>
            </w:pPr>
          </w:p>
          <w:p>
            <w:pPr>
              <w:spacing w:before="65" w:line="272" w:lineRule="auto"/>
              <w:ind w:left="60" w:right="166"/>
              <w:jc w:val="center"/>
              <w:rPr>
                <w:rFonts w:ascii="仿宋_GB2312" w:hAnsi="宋体" w:eastAsia="仿宋_GB2312" w:cs="宋体"/>
                <w:sz w:val="20"/>
                <w:szCs w:val="20"/>
              </w:rPr>
            </w:pPr>
            <w:r>
              <w:rPr>
                <w:rFonts w:hint="eastAsia" w:ascii="仿宋_GB2312" w:hAnsi="宋体" w:eastAsia="仿宋_GB2312" w:cs="宋体"/>
                <w:spacing w:val="-1"/>
                <w:sz w:val="20"/>
                <w:szCs w:val="20"/>
              </w:rPr>
              <w:t>对侵害妇女及其配</w:t>
            </w:r>
            <w:r>
              <w:rPr>
                <w:rFonts w:hint="eastAsia" w:ascii="仿宋_GB2312" w:hAnsi="宋体" w:eastAsia="仿宋_GB2312" w:cs="宋体"/>
                <w:sz w:val="20"/>
                <w:szCs w:val="20"/>
              </w:rPr>
              <w:t xml:space="preserve">  </w:t>
            </w:r>
            <w:r>
              <w:rPr>
                <w:rFonts w:hint="eastAsia" w:ascii="仿宋_GB2312" w:hAnsi="宋体" w:eastAsia="仿宋_GB2312" w:cs="宋体"/>
                <w:spacing w:val="-1"/>
                <w:sz w:val="20"/>
                <w:szCs w:val="20"/>
              </w:rPr>
              <w:t>偶、子女在农村集体</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经</w:t>
            </w:r>
            <w:r>
              <w:rPr>
                <w:rFonts w:hint="eastAsia" w:ascii="仿宋_GB2312" w:hAnsi="宋体" w:eastAsia="仿宋_GB2312" w:cs="宋体"/>
                <w:spacing w:val="-1"/>
                <w:sz w:val="20"/>
                <w:szCs w:val="20"/>
              </w:rPr>
              <w:t>济组织中享有权益</w:t>
            </w:r>
            <w:r>
              <w:rPr>
                <w:rFonts w:hint="eastAsia" w:ascii="仿宋_GB2312" w:hAnsi="宋体" w:eastAsia="仿宋_GB2312" w:cs="宋体"/>
                <w:sz w:val="20"/>
                <w:szCs w:val="20"/>
              </w:rPr>
              <w:t xml:space="preserve"> </w:t>
            </w:r>
            <w:r>
              <w:rPr>
                <w:rFonts w:hint="eastAsia" w:ascii="仿宋_GB2312" w:hAnsi="宋体" w:eastAsia="仿宋_GB2312" w:cs="宋体"/>
                <w:spacing w:val="2"/>
                <w:sz w:val="20"/>
                <w:szCs w:val="20"/>
              </w:rPr>
              <w:t>的调解</w:t>
            </w:r>
          </w:p>
        </w:tc>
        <w:tc>
          <w:tcPr>
            <w:tcW w:w="7989" w:type="dxa"/>
            <w:tcBorders>
              <w:top w:val="single" w:color="000000" w:sz="2" w:space="0"/>
              <w:bottom w:val="single" w:color="000000" w:sz="2" w:space="0"/>
            </w:tcBorders>
          </w:tcPr>
          <w:p>
            <w:pPr>
              <w:spacing w:before="117" w:line="219" w:lineRule="auto"/>
              <w:ind w:left="22"/>
              <w:rPr>
                <w:rFonts w:ascii="仿宋_GB2312" w:hAnsi="宋体" w:eastAsia="仿宋_GB2312" w:cs="宋体"/>
                <w:sz w:val="20"/>
                <w:szCs w:val="20"/>
              </w:rPr>
            </w:pPr>
            <w:r>
              <w:rPr>
                <w:rFonts w:hint="eastAsia" w:ascii="仿宋_GB2312" w:hAnsi="宋体" w:eastAsia="仿宋_GB2312" w:cs="宋体"/>
                <w:spacing w:val="10"/>
                <w:sz w:val="20"/>
                <w:szCs w:val="20"/>
              </w:rPr>
              <w:t>【法</w:t>
            </w:r>
            <w:r>
              <w:rPr>
                <w:rFonts w:hint="eastAsia" w:ascii="仿宋_GB2312" w:hAnsi="宋体" w:eastAsia="仿宋_GB2312" w:cs="宋体"/>
                <w:spacing w:val="9"/>
                <w:sz w:val="20"/>
                <w:szCs w:val="20"/>
              </w:rPr>
              <w:t>律</w:t>
            </w:r>
            <w:r>
              <w:rPr>
                <w:rFonts w:hint="eastAsia" w:ascii="仿宋_GB2312" w:hAnsi="宋体" w:eastAsia="仿宋_GB2312" w:cs="宋体"/>
                <w:spacing w:val="5"/>
                <w:sz w:val="20"/>
                <w:szCs w:val="20"/>
              </w:rPr>
              <w:t>】《中华人民共和国妇女权益保障法》(2018年修正)</w:t>
            </w:r>
          </w:p>
          <w:p>
            <w:pPr>
              <w:spacing w:before="21" w:line="219" w:lineRule="auto"/>
              <w:ind w:left="452"/>
              <w:rPr>
                <w:rFonts w:ascii="仿宋_GB2312" w:hAnsi="宋体" w:eastAsia="仿宋_GB2312" w:cs="宋体"/>
                <w:sz w:val="20"/>
                <w:szCs w:val="20"/>
              </w:rPr>
            </w:pPr>
            <w:r>
              <w:rPr>
                <w:rFonts w:hint="eastAsia" w:ascii="仿宋_GB2312" w:hAnsi="宋体" w:eastAsia="仿宋_GB2312" w:cs="宋体"/>
                <w:spacing w:val="9"/>
                <w:sz w:val="20"/>
                <w:szCs w:val="20"/>
              </w:rPr>
              <w:t>第</w:t>
            </w:r>
            <w:r>
              <w:rPr>
                <w:rFonts w:hint="eastAsia" w:ascii="仿宋_GB2312" w:hAnsi="宋体" w:eastAsia="仿宋_GB2312" w:cs="宋体"/>
                <w:spacing w:val="8"/>
                <w:sz w:val="20"/>
                <w:szCs w:val="20"/>
              </w:rPr>
              <w:t>五十五条违反本法规定，以妇女未婚、结婚、离婚、丧偶等为由，侵害妇女在</w:t>
            </w:r>
          </w:p>
          <w:p>
            <w:pPr>
              <w:spacing w:before="74" w:line="264" w:lineRule="auto"/>
              <w:ind w:left="122" w:hanging="70"/>
              <w:rPr>
                <w:rFonts w:ascii="仿宋_GB2312" w:hAnsi="宋体" w:eastAsia="仿宋_GB2312" w:cs="宋体"/>
                <w:sz w:val="19"/>
                <w:szCs w:val="19"/>
              </w:rPr>
            </w:pPr>
            <w:r>
              <w:rPr>
                <w:rFonts w:hint="eastAsia" w:ascii="仿宋_GB2312" w:hAnsi="宋体" w:eastAsia="仿宋_GB2312" w:cs="宋体"/>
                <w:spacing w:val="20"/>
                <w:sz w:val="19"/>
                <w:szCs w:val="19"/>
              </w:rPr>
              <w:t>农</w:t>
            </w:r>
            <w:r>
              <w:rPr>
                <w:rFonts w:hint="eastAsia" w:ascii="仿宋_GB2312" w:hAnsi="宋体" w:eastAsia="仿宋_GB2312" w:cs="宋体"/>
                <w:spacing w:val="12"/>
                <w:sz w:val="19"/>
                <w:szCs w:val="19"/>
              </w:rPr>
              <w:t>村集体经济组织中的各项权益的，或者因结婚男方到女方住所落户，侵害男方和子女</w:t>
            </w:r>
            <w:r>
              <w:rPr>
                <w:rFonts w:hint="eastAsia" w:ascii="仿宋_GB2312" w:hAnsi="宋体" w:eastAsia="仿宋_GB2312" w:cs="宋体"/>
                <w:sz w:val="19"/>
                <w:szCs w:val="19"/>
              </w:rPr>
              <w:t xml:space="preserve"> </w:t>
            </w:r>
            <w:r>
              <w:rPr>
                <w:rFonts w:hint="eastAsia" w:ascii="仿宋_GB2312" w:hAnsi="宋体" w:eastAsia="仿宋_GB2312" w:cs="宋体"/>
                <w:spacing w:val="14"/>
                <w:sz w:val="19"/>
                <w:szCs w:val="19"/>
              </w:rPr>
              <w:t>享有与所在地农村集体经济组织成员平等权益的，由乡镇人民政府依法调解;受害人</w:t>
            </w:r>
            <w:r>
              <w:rPr>
                <w:rFonts w:hint="eastAsia" w:ascii="仿宋_GB2312" w:hAnsi="宋体" w:eastAsia="仿宋_GB2312" w:cs="宋体"/>
                <w:spacing w:val="13"/>
                <w:sz w:val="19"/>
                <w:szCs w:val="19"/>
              </w:rPr>
              <w:t>也</w:t>
            </w:r>
            <w:r>
              <w:rPr>
                <w:rFonts w:hint="eastAsia" w:ascii="仿宋_GB2312" w:hAnsi="宋体" w:eastAsia="仿宋_GB2312" w:cs="宋体"/>
                <w:sz w:val="19"/>
                <w:szCs w:val="19"/>
              </w:rPr>
              <w:t xml:space="preserve"> </w:t>
            </w:r>
            <w:r>
              <w:rPr>
                <w:rFonts w:hint="eastAsia" w:ascii="仿宋_GB2312" w:hAnsi="宋体" w:eastAsia="仿宋_GB2312" w:cs="宋体"/>
                <w:spacing w:val="22"/>
                <w:sz w:val="19"/>
                <w:szCs w:val="19"/>
              </w:rPr>
              <w:t>可以</w:t>
            </w:r>
            <w:r>
              <w:rPr>
                <w:rFonts w:hint="eastAsia" w:ascii="仿宋_GB2312" w:hAnsi="宋体" w:eastAsia="仿宋_GB2312" w:cs="宋体"/>
                <w:spacing w:val="12"/>
                <w:sz w:val="19"/>
                <w:szCs w:val="19"/>
              </w:rPr>
              <w:t>依</w:t>
            </w:r>
            <w:r>
              <w:rPr>
                <w:rFonts w:hint="eastAsia" w:ascii="仿宋_GB2312" w:hAnsi="宋体" w:eastAsia="仿宋_GB2312" w:cs="宋体"/>
                <w:spacing w:val="11"/>
                <w:sz w:val="19"/>
                <w:szCs w:val="19"/>
              </w:rPr>
              <w:t>法向农村土地承包仲裁机构申请仲裁，或者向人民法院起诉，人民法院应当依法</w:t>
            </w:r>
            <w:r>
              <w:rPr>
                <w:rFonts w:hint="eastAsia" w:ascii="仿宋_GB2312" w:hAnsi="宋体" w:eastAsia="仿宋_GB2312" w:cs="宋体"/>
                <w:sz w:val="19"/>
                <w:szCs w:val="19"/>
              </w:rPr>
              <w:t xml:space="preserve"> </w:t>
            </w:r>
            <w:r>
              <w:rPr>
                <w:rFonts w:hint="eastAsia" w:ascii="仿宋_GB2312" w:hAnsi="宋体" w:eastAsia="仿宋_GB2312" w:cs="宋体"/>
                <w:spacing w:val="-8"/>
                <w:sz w:val="19"/>
                <w:szCs w:val="19"/>
              </w:rPr>
              <w:t>受 理 。</w:t>
            </w:r>
          </w:p>
        </w:tc>
        <w:tc>
          <w:tcPr>
            <w:tcW w:w="709" w:type="dxa"/>
            <w:gridSpan w:val="2"/>
            <w:tcBorders>
              <w:top w:val="single" w:color="000000" w:sz="2" w:space="0"/>
              <w:bottom w:val="single" w:color="000000" w:sz="2" w:space="0"/>
            </w:tcBorders>
          </w:tcPr>
          <w:p>
            <w:pPr>
              <w:rPr>
                <w:rFonts w:ascii="仿宋_GB2312" w:eastAsia="仿宋_GB2312"/>
              </w:rPr>
            </w:pPr>
          </w:p>
          <w:p>
            <w:pPr>
              <w:rPr>
                <w:rFonts w:ascii="仿宋_GB2312" w:eastAsia="仿宋_GB2312"/>
              </w:rPr>
            </w:pPr>
          </w:p>
          <w:p>
            <w:pPr>
              <w:rPr>
                <w:rFonts w:ascii="仿宋_GB2312" w:eastAsia="仿宋_GB2312"/>
              </w:rPr>
            </w:pPr>
          </w:p>
          <w:p>
            <w:pPr>
              <w:ind w:firstLine="248"/>
              <w:rPr>
                <w:rFonts w:ascii="仿宋_GB2312" w:eastAsia="仿宋_GB2312"/>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rPr>
                <w:rFonts w:ascii="仿宋_GB2312" w:eastAsia="仿宋_GB2312"/>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495" w:type="dxa"/>
            <w:tcBorders>
              <w:top w:val="single" w:color="000000" w:sz="2" w:space="0"/>
              <w:bottom w:val="single" w:color="000000" w:sz="2" w:space="0"/>
            </w:tcBorders>
          </w:tcPr>
          <w:p>
            <w:pPr>
              <w:spacing w:line="371" w:lineRule="auto"/>
              <w:rPr>
                <w:rFonts w:ascii="仿宋_GB2312" w:eastAsia="仿宋_GB2312"/>
              </w:rPr>
            </w:pPr>
          </w:p>
          <w:p>
            <w:pPr>
              <w:spacing w:before="65" w:line="185" w:lineRule="auto"/>
              <w:ind w:left="85"/>
              <w:rPr>
                <w:rFonts w:ascii="仿宋_GB2312" w:hAnsi="宋体" w:eastAsia="仿宋_GB2312" w:cs="宋体"/>
                <w:sz w:val="20"/>
                <w:szCs w:val="20"/>
              </w:rPr>
            </w:pPr>
            <w:r>
              <w:rPr>
                <w:rFonts w:hint="eastAsia" w:ascii="仿宋_GB2312" w:hAnsi="宋体" w:eastAsia="仿宋_GB2312" w:cs="宋体"/>
                <w:spacing w:val="-6"/>
                <w:sz w:val="20"/>
                <w:szCs w:val="20"/>
              </w:rPr>
              <w:t>1</w:t>
            </w:r>
            <w:r>
              <w:rPr>
                <w:rFonts w:hint="eastAsia" w:ascii="仿宋_GB2312" w:hAnsi="宋体" w:eastAsia="仿宋_GB2312" w:cs="宋体"/>
                <w:spacing w:val="-5"/>
                <w:sz w:val="20"/>
                <w:szCs w:val="20"/>
              </w:rPr>
              <w:t>02</w:t>
            </w:r>
          </w:p>
        </w:tc>
        <w:tc>
          <w:tcPr>
            <w:tcW w:w="550" w:type="dxa"/>
            <w:tcBorders>
              <w:top w:val="single" w:color="000000" w:sz="2" w:space="0"/>
              <w:bottom w:val="single" w:color="000000" w:sz="2" w:space="0"/>
            </w:tcBorders>
            <w:vAlign w:val="center"/>
          </w:tcPr>
          <w:p>
            <w:pPr>
              <w:spacing w:before="119" w:line="251" w:lineRule="auto"/>
              <w:ind w:left="100" w:right="22"/>
              <w:jc w:val="both"/>
              <w:rPr>
                <w:rFonts w:ascii="仿宋_GB2312" w:hAnsi="宋体" w:eastAsia="仿宋_GB2312" w:cs="宋体"/>
                <w:sz w:val="20"/>
                <w:szCs w:val="20"/>
              </w:rPr>
            </w:pPr>
            <w:r>
              <w:rPr>
                <w:rFonts w:hint="eastAsia" w:ascii="仿宋_GB2312" w:hAnsi="宋体" w:eastAsia="仿宋_GB2312" w:cs="宋体"/>
                <w:spacing w:val="-5"/>
                <w:sz w:val="20"/>
                <w:szCs w:val="20"/>
              </w:rPr>
              <w:t>其</w:t>
            </w:r>
            <w:r>
              <w:rPr>
                <w:rFonts w:hint="eastAsia" w:ascii="仿宋_GB2312" w:hAnsi="宋体" w:eastAsia="仿宋_GB2312" w:cs="宋体"/>
                <w:spacing w:val="-4"/>
                <w:sz w:val="20"/>
                <w:szCs w:val="20"/>
              </w:rPr>
              <w:t>他</w:t>
            </w:r>
            <w:r>
              <w:rPr>
                <w:rFonts w:hint="eastAsia" w:ascii="仿宋_GB2312" w:hAnsi="宋体" w:eastAsia="仿宋_GB2312" w:cs="宋体"/>
                <w:sz w:val="20"/>
                <w:szCs w:val="20"/>
              </w:rPr>
              <w:t xml:space="preserve"> </w:t>
            </w:r>
            <w:r>
              <w:rPr>
                <w:rFonts w:hint="eastAsia" w:ascii="仿宋_GB2312" w:hAnsi="宋体" w:eastAsia="仿宋_GB2312" w:cs="宋体"/>
                <w:spacing w:val="-7"/>
                <w:sz w:val="20"/>
                <w:szCs w:val="20"/>
              </w:rPr>
              <w:t>行</w:t>
            </w:r>
            <w:r>
              <w:rPr>
                <w:rFonts w:hint="eastAsia" w:ascii="仿宋_GB2312" w:hAnsi="宋体" w:eastAsia="仿宋_GB2312" w:cs="宋体"/>
                <w:spacing w:val="-5"/>
                <w:sz w:val="20"/>
                <w:szCs w:val="20"/>
              </w:rPr>
              <w:t>政</w:t>
            </w:r>
            <w:r>
              <w:rPr>
                <w:rFonts w:hint="eastAsia" w:ascii="仿宋_GB2312" w:hAnsi="宋体" w:eastAsia="仿宋_GB2312" w:cs="宋体"/>
                <w:sz w:val="20"/>
                <w:szCs w:val="20"/>
              </w:rPr>
              <w:t xml:space="preserve"> </w:t>
            </w:r>
            <w:r>
              <w:rPr>
                <w:rFonts w:hint="eastAsia" w:ascii="仿宋_GB2312" w:hAnsi="宋体" w:eastAsia="仿宋_GB2312" w:cs="宋体"/>
                <w:spacing w:val="9"/>
                <w:sz w:val="20"/>
                <w:szCs w:val="20"/>
              </w:rPr>
              <w:t>权</w:t>
            </w:r>
            <w:r>
              <w:rPr>
                <w:rFonts w:hint="eastAsia" w:ascii="仿宋_GB2312" w:hAnsi="宋体" w:eastAsia="仿宋_GB2312" w:cs="宋体"/>
                <w:spacing w:val="8"/>
                <w:sz w:val="20"/>
                <w:szCs w:val="20"/>
              </w:rPr>
              <w:t>力</w:t>
            </w:r>
          </w:p>
        </w:tc>
        <w:tc>
          <w:tcPr>
            <w:tcW w:w="2028" w:type="dxa"/>
            <w:tcBorders>
              <w:top w:val="single" w:color="000000" w:sz="2" w:space="0"/>
              <w:bottom w:val="single" w:color="000000" w:sz="2" w:space="0"/>
            </w:tcBorders>
            <w:vAlign w:val="center"/>
          </w:tcPr>
          <w:p>
            <w:pPr>
              <w:spacing w:before="65" w:line="220" w:lineRule="auto"/>
              <w:ind w:left="60"/>
              <w:jc w:val="both"/>
              <w:rPr>
                <w:rFonts w:ascii="仿宋_GB2312" w:hAnsi="宋体" w:eastAsia="仿宋_GB2312" w:cs="宋体"/>
                <w:sz w:val="20"/>
                <w:szCs w:val="20"/>
              </w:rPr>
            </w:pPr>
            <w:r>
              <w:rPr>
                <w:rFonts w:hint="eastAsia" w:ascii="仿宋_GB2312" w:hAnsi="宋体" w:eastAsia="仿宋_GB2312" w:cs="宋体"/>
                <w:spacing w:val="-1"/>
                <w:sz w:val="20"/>
                <w:szCs w:val="20"/>
              </w:rPr>
              <w:t>对民间纠纷的调</w:t>
            </w:r>
            <w:r>
              <w:rPr>
                <w:rFonts w:hint="eastAsia" w:ascii="仿宋_GB2312" w:hAnsi="宋体" w:eastAsia="仿宋_GB2312" w:cs="宋体"/>
                <w:sz w:val="20"/>
                <w:szCs w:val="20"/>
              </w:rPr>
              <w:t>解</w:t>
            </w:r>
          </w:p>
        </w:tc>
        <w:tc>
          <w:tcPr>
            <w:tcW w:w="7989" w:type="dxa"/>
            <w:tcBorders>
              <w:top w:val="single" w:color="000000" w:sz="2" w:space="0"/>
              <w:bottom w:val="single" w:color="000000" w:sz="2" w:space="0"/>
            </w:tcBorders>
            <w:vAlign w:val="center"/>
          </w:tcPr>
          <w:p>
            <w:pPr>
              <w:spacing w:before="118" w:line="219" w:lineRule="auto"/>
              <w:ind w:left="22"/>
              <w:jc w:val="both"/>
              <w:rPr>
                <w:rFonts w:ascii="仿宋_GB2312" w:hAnsi="宋体" w:eastAsia="仿宋_GB2312" w:cs="宋体"/>
                <w:sz w:val="20"/>
                <w:szCs w:val="20"/>
              </w:rPr>
            </w:pPr>
            <w:r>
              <w:rPr>
                <w:rFonts w:hint="eastAsia" w:ascii="仿宋_GB2312" w:hAnsi="宋体" w:eastAsia="仿宋_GB2312" w:cs="宋体"/>
                <w:spacing w:val="9"/>
                <w:sz w:val="20"/>
                <w:szCs w:val="20"/>
              </w:rPr>
              <w:t>【法律】《中华人民共和国人民调解法》(2011年1月施行</w:t>
            </w:r>
            <w:r>
              <w:rPr>
                <w:rFonts w:hint="eastAsia" w:ascii="仿宋_GB2312" w:hAnsi="宋体" w:eastAsia="仿宋_GB2312" w:cs="宋体"/>
                <w:spacing w:val="8"/>
                <w:sz w:val="20"/>
                <w:szCs w:val="20"/>
              </w:rPr>
              <w:t>)</w:t>
            </w:r>
          </w:p>
          <w:p>
            <w:pPr>
              <w:spacing w:before="61" w:line="248" w:lineRule="auto"/>
              <w:ind w:left="122" w:right="23" w:firstLine="329"/>
              <w:jc w:val="both"/>
              <w:rPr>
                <w:rFonts w:ascii="仿宋_GB2312" w:hAnsi="宋体" w:eastAsia="仿宋_GB2312" w:cs="宋体"/>
                <w:sz w:val="20"/>
                <w:szCs w:val="20"/>
              </w:rPr>
            </w:pPr>
            <w:r>
              <w:rPr>
                <w:rFonts w:hint="eastAsia" w:ascii="仿宋_GB2312" w:hAnsi="宋体" w:eastAsia="仿宋_GB2312" w:cs="宋体"/>
                <w:spacing w:val="9"/>
                <w:sz w:val="20"/>
                <w:szCs w:val="20"/>
              </w:rPr>
              <w:t>第三十四条乡镇、街道以及社会团体或者其他组织根据需要可以参照本法有关</w:t>
            </w:r>
            <w:r>
              <w:rPr>
                <w:rFonts w:hint="eastAsia" w:ascii="仿宋_GB2312" w:hAnsi="宋体" w:eastAsia="仿宋_GB2312" w:cs="宋体"/>
                <w:spacing w:val="2"/>
                <w:sz w:val="20"/>
                <w:szCs w:val="20"/>
              </w:rPr>
              <w:t>规</w:t>
            </w:r>
            <w:r>
              <w:rPr>
                <w:rFonts w:hint="eastAsia" w:ascii="仿宋_GB2312" w:hAnsi="宋体" w:eastAsia="仿宋_GB2312" w:cs="宋体"/>
                <w:sz w:val="20"/>
                <w:szCs w:val="20"/>
              </w:rPr>
              <w:t xml:space="preserve"> </w:t>
            </w:r>
            <w:r>
              <w:rPr>
                <w:rFonts w:hint="eastAsia" w:ascii="仿宋_GB2312" w:hAnsi="宋体" w:eastAsia="仿宋_GB2312" w:cs="宋体"/>
                <w:spacing w:val="4"/>
                <w:sz w:val="20"/>
                <w:szCs w:val="20"/>
              </w:rPr>
              <w:t>定设立人民调</w:t>
            </w:r>
            <w:r>
              <w:rPr>
                <w:rFonts w:hint="eastAsia" w:ascii="仿宋_GB2312" w:hAnsi="宋体" w:eastAsia="仿宋_GB2312" w:cs="宋体"/>
                <w:spacing w:val="3"/>
                <w:sz w:val="20"/>
                <w:szCs w:val="20"/>
              </w:rPr>
              <w:t>解</w:t>
            </w:r>
            <w:r>
              <w:rPr>
                <w:rFonts w:hint="eastAsia" w:ascii="仿宋_GB2312" w:hAnsi="宋体" w:eastAsia="仿宋_GB2312" w:cs="宋体"/>
                <w:spacing w:val="2"/>
                <w:sz w:val="20"/>
                <w:szCs w:val="20"/>
              </w:rPr>
              <w:t>委员会，调解民间纠纷</w:t>
            </w:r>
          </w:p>
        </w:tc>
        <w:tc>
          <w:tcPr>
            <w:tcW w:w="709" w:type="dxa"/>
            <w:gridSpan w:val="2"/>
            <w:tcBorders>
              <w:top w:val="single" w:color="000000" w:sz="2" w:space="0"/>
              <w:bottom w:val="single" w:color="000000" w:sz="2" w:space="0"/>
            </w:tcBorders>
          </w:tcPr>
          <w:p>
            <w:pPr>
              <w:spacing w:line="341" w:lineRule="auto"/>
              <w:rPr>
                <w:rFonts w:ascii="仿宋_GB2312" w:eastAsia="仿宋_GB2312"/>
              </w:rPr>
            </w:pPr>
          </w:p>
          <w:p>
            <w:pPr>
              <w:spacing w:before="65" w:line="238" w:lineRule="auto"/>
              <w:ind w:left="228"/>
              <w:rPr>
                <w:rFonts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spacing w:line="368" w:lineRule="auto"/>
              <w:rPr>
                <w:rFonts w:ascii="仿宋_GB2312" w:eastAsia="仿宋_GB2312"/>
              </w:rPr>
            </w:pPr>
          </w:p>
          <w:p>
            <w:pPr>
              <w:spacing w:before="52" w:line="238" w:lineRule="auto"/>
              <w:ind w:left="289"/>
              <w:rPr>
                <w:rFonts w:ascii="仿宋_GB2312" w:hAnsi="宋体" w:eastAsia="仿宋_GB2312" w:cs="宋体"/>
                <w:sz w:val="16"/>
                <w:szCs w:val="16"/>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495" w:type="dxa"/>
            <w:vMerge w:val="restart"/>
            <w:tcBorders>
              <w:top w:val="single" w:color="000000" w:sz="2" w:space="0"/>
            </w:tcBorders>
            <w:textDirection w:val="tbRlV"/>
            <w:vAlign w:val="center"/>
          </w:tcPr>
          <w:p>
            <w:pPr>
              <w:jc w:val="center"/>
              <w:rPr>
                <w:rFonts w:hint="eastAsia" w:ascii="黑体" w:hAnsi="黑体" w:eastAsia="黑体" w:cs="宋体"/>
                <w:snapToGrid w:val="0"/>
                <w:color w:val="000000"/>
                <w:sz w:val="21"/>
                <w:szCs w:val="21"/>
                <w:lang w:val="en-US" w:eastAsia="zh-CN" w:bidi="ar-SA"/>
              </w:rPr>
            </w:pPr>
            <w:r>
              <w:rPr>
                <w:rFonts w:hint="eastAsia" w:ascii="黑体" w:hAnsi="黑体" w:eastAsia="黑体" w:cs="宋体"/>
              </w:rPr>
              <w:t>序号</w:t>
            </w:r>
          </w:p>
        </w:tc>
        <w:tc>
          <w:tcPr>
            <w:tcW w:w="550" w:type="dxa"/>
            <w:vMerge w:val="restart"/>
            <w:tcBorders>
              <w:top w:val="single" w:color="000000" w:sz="2" w:space="0"/>
            </w:tcBorders>
            <w:vAlign w:val="center"/>
          </w:tcPr>
          <w:p>
            <w:pPr>
              <w:ind w:right="44" w:rightChars="0"/>
              <w:jc w:val="center"/>
              <w:rPr>
                <w:rFonts w:hint="eastAsia" w:ascii="黑体" w:hAnsi="黑体" w:eastAsia="黑体" w:cs="宋体"/>
                <w:snapToGrid w:val="0"/>
                <w:color w:val="000000"/>
                <w:sz w:val="21"/>
                <w:szCs w:val="21"/>
                <w:lang w:val="en-US" w:eastAsia="zh-CN" w:bidi="ar-SA"/>
              </w:rPr>
            </w:pPr>
            <w:r>
              <w:rPr>
                <w:rFonts w:hint="eastAsia" w:ascii="黑体" w:hAnsi="黑体" w:eastAsia="黑体" w:cs="宋体"/>
              </w:rPr>
              <w:t>职权 类型</w:t>
            </w:r>
          </w:p>
        </w:tc>
        <w:tc>
          <w:tcPr>
            <w:tcW w:w="2028" w:type="dxa"/>
            <w:vMerge w:val="restart"/>
            <w:tcBorders>
              <w:top w:val="single" w:color="000000" w:sz="2" w:space="0"/>
            </w:tcBorders>
            <w:vAlign w:val="center"/>
          </w:tcPr>
          <w:p>
            <w:pPr>
              <w:jc w:val="center"/>
              <w:rPr>
                <w:rFonts w:hint="eastAsia" w:ascii="黑体" w:hAnsi="黑体" w:eastAsia="黑体" w:cs="宋体"/>
                <w:snapToGrid w:val="0"/>
                <w:color w:val="000000"/>
                <w:sz w:val="21"/>
                <w:szCs w:val="21"/>
                <w:lang w:val="en-US" w:eastAsia="zh-CN" w:bidi="ar-SA"/>
              </w:rPr>
            </w:pPr>
            <w:r>
              <w:rPr>
                <w:rFonts w:hint="eastAsia" w:ascii="黑体" w:hAnsi="黑体" w:eastAsia="黑体" w:cs="宋体"/>
              </w:rPr>
              <w:t>职权名称</w:t>
            </w:r>
          </w:p>
        </w:tc>
        <w:tc>
          <w:tcPr>
            <w:tcW w:w="7989" w:type="dxa"/>
            <w:vMerge w:val="restart"/>
            <w:tcBorders>
              <w:top w:val="single" w:color="000000" w:sz="2" w:space="0"/>
            </w:tcBorders>
            <w:vAlign w:val="center"/>
          </w:tcPr>
          <w:p>
            <w:pPr>
              <w:jc w:val="center"/>
              <w:rPr>
                <w:rFonts w:hint="eastAsia" w:ascii="黑体" w:hAnsi="黑体" w:eastAsia="黑体" w:cs="宋体"/>
                <w:snapToGrid w:val="0"/>
                <w:color w:val="000000"/>
                <w:sz w:val="21"/>
                <w:szCs w:val="21"/>
                <w:lang w:val="en-US" w:eastAsia="zh-CN" w:bidi="ar-SA"/>
              </w:rPr>
            </w:pPr>
            <w:r>
              <w:rPr>
                <w:rFonts w:hint="eastAsia" w:ascii="黑体" w:hAnsi="黑体" w:eastAsia="黑体" w:cs="宋体"/>
              </w:rPr>
              <w:t>职权依据</w:t>
            </w:r>
          </w:p>
        </w:tc>
        <w:tc>
          <w:tcPr>
            <w:tcW w:w="1417" w:type="dxa"/>
            <w:gridSpan w:val="3"/>
            <w:tcBorders>
              <w:top w:val="single" w:color="000000" w:sz="2" w:space="0"/>
              <w:bottom w:val="single" w:color="000000" w:sz="2" w:space="0"/>
            </w:tcBorders>
            <w:vAlign w:val="center"/>
          </w:tcPr>
          <w:p>
            <w:pPr>
              <w:jc w:val="center"/>
              <w:rPr>
                <w:rFonts w:ascii="仿宋_GB2312" w:hAnsi="宋体" w:eastAsia="仿宋_GB2312" w:cs="宋体"/>
                <w:sz w:val="16"/>
                <w:szCs w:val="16"/>
              </w:rPr>
            </w:pPr>
            <w:r>
              <w:rPr>
                <w:rFonts w:hint="eastAsia" w:ascii="黑体" w:hAnsi="黑体" w:eastAsia="黑体" w:cs="宋体"/>
              </w:rPr>
              <w:t>实施主体</w:t>
            </w:r>
          </w:p>
        </w:tc>
        <w:tc>
          <w:tcPr>
            <w:tcW w:w="709" w:type="dxa"/>
            <w:vMerge w:val="restart"/>
            <w:tcBorders>
              <w:top w:val="single" w:color="000000" w:sz="2" w:space="0"/>
            </w:tcBorders>
            <w:vAlign w:val="center"/>
          </w:tcPr>
          <w:p>
            <w:pPr>
              <w:jc w:val="center"/>
              <w:rPr>
                <w:rFonts w:ascii="仿宋_GB2312" w:eastAsia="仿宋_GB2312"/>
              </w:rPr>
            </w:pPr>
            <w:r>
              <w:rPr>
                <w:rFonts w:hint="eastAsia" w:ascii="黑体" w:hAnsi="黑体" w:eastAsia="黑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 w:hRule="atLeast"/>
        </w:trPr>
        <w:tc>
          <w:tcPr>
            <w:tcW w:w="495" w:type="dxa"/>
            <w:vMerge w:val="continue"/>
            <w:tcBorders>
              <w:bottom w:val="single" w:color="000000" w:sz="2" w:space="0"/>
            </w:tcBorders>
            <w:textDirection w:val="tbRlV"/>
            <w:vAlign w:val="center"/>
          </w:tcPr>
          <w:p>
            <w:pPr>
              <w:jc w:val="center"/>
            </w:pPr>
          </w:p>
        </w:tc>
        <w:tc>
          <w:tcPr>
            <w:tcW w:w="550" w:type="dxa"/>
            <w:vMerge w:val="continue"/>
            <w:tcBorders>
              <w:bottom w:val="single" w:color="000000" w:sz="2" w:space="0"/>
            </w:tcBorders>
            <w:vAlign w:val="center"/>
          </w:tcPr>
          <w:p>
            <w:pPr>
              <w:jc w:val="center"/>
            </w:pPr>
          </w:p>
        </w:tc>
        <w:tc>
          <w:tcPr>
            <w:tcW w:w="2028" w:type="dxa"/>
            <w:vMerge w:val="continue"/>
            <w:tcBorders>
              <w:bottom w:val="single" w:color="000000" w:sz="2" w:space="0"/>
            </w:tcBorders>
            <w:vAlign w:val="center"/>
          </w:tcPr>
          <w:p>
            <w:pPr>
              <w:jc w:val="center"/>
            </w:pPr>
          </w:p>
        </w:tc>
        <w:tc>
          <w:tcPr>
            <w:tcW w:w="7989" w:type="dxa"/>
            <w:vMerge w:val="continue"/>
            <w:tcBorders>
              <w:bottom w:val="single" w:color="000000" w:sz="2" w:space="0"/>
            </w:tcBorders>
            <w:vAlign w:val="center"/>
          </w:tcPr>
          <w:p>
            <w:pPr>
              <w:jc w:val="center"/>
            </w:pPr>
          </w:p>
        </w:tc>
        <w:tc>
          <w:tcPr>
            <w:tcW w:w="709" w:type="dxa"/>
            <w:gridSpan w:val="2"/>
            <w:tcBorders>
              <w:top w:val="single" w:color="000000" w:sz="2" w:space="0"/>
              <w:bottom w:val="single" w:color="000000" w:sz="2" w:space="0"/>
            </w:tcBorders>
            <w:vAlign w:val="center"/>
          </w:tcPr>
          <w:p>
            <w:pPr>
              <w:spacing w:before="90" w:line="219" w:lineRule="auto"/>
              <w:ind w:left="130" w:leftChars="0"/>
              <w:rPr>
                <w:rFonts w:hint="eastAsia" w:ascii="黑体" w:hAnsi="黑体" w:eastAsia="黑体" w:cs="宋体"/>
              </w:rPr>
            </w:pPr>
            <w:r>
              <w:rPr>
                <w:rFonts w:hint="eastAsia" w:ascii="黑体" w:hAnsi="黑体" w:eastAsia="黑体" w:cs="宋体"/>
              </w:rPr>
              <w:t>乡镇</w:t>
            </w:r>
          </w:p>
        </w:tc>
        <w:tc>
          <w:tcPr>
            <w:tcW w:w="708" w:type="dxa"/>
            <w:tcBorders>
              <w:top w:val="single" w:color="000000" w:sz="2" w:space="0"/>
              <w:bottom w:val="single" w:color="000000" w:sz="2" w:space="0"/>
            </w:tcBorders>
            <w:vAlign w:val="center"/>
          </w:tcPr>
          <w:p>
            <w:pPr>
              <w:spacing w:before="90" w:line="219" w:lineRule="auto"/>
              <w:ind w:left="171" w:leftChars="0"/>
              <w:rPr>
                <w:rFonts w:hint="eastAsia" w:ascii="黑体" w:hAnsi="黑体" w:eastAsia="黑体" w:cs="宋体"/>
              </w:rPr>
            </w:pPr>
            <w:r>
              <w:rPr>
                <w:rFonts w:hint="eastAsia" w:ascii="黑体" w:hAnsi="黑体" w:eastAsia="黑体" w:cs="宋体"/>
              </w:rPr>
              <w:t>街道</w:t>
            </w:r>
          </w:p>
        </w:tc>
        <w:tc>
          <w:tcPr>
            <w:tcW w:w="709" w:type="dxa"/>
            <w:vMerge w:val="continue"/>
            <w:tcBorders>
              <w:bottom w:val="single" w:color="000000" w:sz="2" w:space="0"/>
            </w:tcBorders>
          </w:tcPr>
          <w:p>
            <w:pPr>
              <w:jc w:val="center"/>
              <w:rPr>
                <w:rFonts w:hint="eastAsia" w:ascii="黑体" w:hAnsi="黑体" w:eastAsia="黑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6" w:hRule="atLeast"/>
        </w:trPr>
        <w:tc>
          <w:tcPr>
            <w:tcW w:w="495" w:type="dxa"/>
            <w:tcBorders>
              <w:top w:val="single" w:color="000000" w:sz="2" w:space="0"/>
              <w:bottom w:val="single" w:color="000000" w:sz="2" w:space="0"/>
            </w:tcBorders>
            <w:vAlign w:val="center"/>
          </w:tcPr>
          <w:p>
            <w:pPr>
              <w:spacing w:before="65" w:line="185" w:lineRule="auto"/>
              <w:ind w:left="85"/>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103</w:t>
            </w:r>
          </w:p>
        </w:tc>
        <w:tc>
          <w:tcPr>
            <w:tcW w:w="550"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ind w:left="0" w:leftChars="0" w:right="0" w:rightChars="0" w:firstLine="0" w:firstLineChars="0"/>
              <w:jc w:val="center"/>
              <w:rPr>
                <w:rFonts w:hint="eastAsia"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行政 处罚</w:t>
            </w:r>
          </w:p>
        </w:tc>
        <w:tc>
          <w:tcPr>
            <w:tcW w:w="2028"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ind w:left="0" w:leftChars="0" w:right="0" w:rightChars="0" w:firstLine="0" w:firstLineChars="0"/>
              <w:jc w:val="center"/>
              <w:rPr>
                <w:rFonts w:hint="eastAsia"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对损毁永久性测量标志或使其失去使用效能的 行为的处為</w:t>
            </w:r>
          </w:p>
        </w:tc>
        <w:tc>
          <w:tcPr>
            <w:tcW w:w="7989"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line="201" w:lineRule="exact"/>
              <w:ind w:left="0" w:right="0" w:firstLine="0"/>
              <w:jc w:val="both"/>
            </w:pPr>
            <w:r>
              <w:rPr>
                <w:color w:val="000000"/>
                <w:spacing w:val="0"/>
                <w:w w:val="100"/>
                <w:position w:val="0"/>
              </w:rPr>
              <w:t>《中华人民共和国测绘法》第六十四条</w:t>
            </w:r>
          </w:p>
          <w:p>
            <w:pPr>
              <w:pStyle w:val="12"/>
              <w:keepNext w:val="0"/>
              <w:keepLines w:val="0"/>
              <w:widowControl w:val="0"/>
              <w:shd w:val="clear" w:color="auto" w:fill="auto"/>
              <w:bidi w:val="0"/>
              <w:spacing w:before="0" w:after="0" w:line="201" w:lineRule="exact"/>
              <w:ind w:left="0" w:right="0" w:firstLine="0"/>
              <w:jc w:val="both"/>
            </w:pPr>
            <w:r>
              <w:rPr>
                <w:color w:val="000000"/>
                <w:spacing w:val="0"/>
                <w:w w:val="100"/>
                <w:position w:val="0"/>
              </w:rPr>
              <w:t>《中华人民共和国测量标志保护条例》（国务院令第</w:t>
            </w:r>
            <w:r>
              <w:rPr>
                <w:rFonts w:ascii="Times New Roman" w:hAnsi="Times New Roman" w:eastAsia="Times New Roman" w:cs="Times New Roman"/>
                <w:color w:val="000000"/>
                <w:spacing w:val="0"/>
                <w:w w:val="100"/>
                <w:position w:val="0"/>
              </w:rPr>
              <w:t>203</w:t>
            </w:r>
            <w:r>
              <w:rPr>
                <w:color w:val="000000"/>
                <w:spacing w:val="0"/>
                <w:w w:val="100"/>
                <w:position w:val="0"/>
              </w:rPr>
              <w:t>号）第二十二 条、第二十三条</w:t>
            </w:r>
          </w:p>
          <w:p>
            <w:pPr>
              <w:pStyle w:val="12"/>
              <w:keepNext w:val="0"/>
              <w:keepLines w:val="0"/>
              <w:widowControl w:val="0"/>
              <w:shd w:val="clear" w:color="auto" w:fill="auto"/>
              <w:bidi w:val="0"/>
              <w:spacing w:before="0" w:after="0" w:line="240" w:lineRule="auto"/>
              <w:ind w:left="0" w:leftChars="0" w:right="0" w:rightChars="0" w:firstLine="0" w:firstLineChars="0"/>
              <w:jc w:val="both"/>
              <w:rPr>
                <w:rFonts w:hint="eastAsia" w:ascii="宋体" w:hAnsi="宋体" w:eastAsia="宋体" w:cs="宋体"/>
                <w:snapToGrid w:val="0"/>
                <w:color w:val="000000"/>
                <w:sz w:val="17"/>
                <w:szCs w:val="17"/>
                <w:u w:val="none"/>
                <w:shd w:val="clear" w:color="auto" w:fill="auto"/>
                <w:lang w:val="zh-TW" w:eastAsia="zh-TW" w:bidi="zh-TW"/>
              </w:rPr>
            </w:pPr>
            <w:r>
              <w:rPr>
                <w:rFonts w:ascii="Times New Roman" w:hAnsi="Times New Roman" w:eastAsia="Times New Roman" w:cs="Times New Roman"/>
                <w:color w:val="000000"/>
                <w:spacing w:val="0"/>
                <w:w w:val="100"/>
                <w:position w:val="0"/>
                <w:lang w:val="en-US" w:eastAsia="en-US" w:bidi="en-US"/>
              </w:rPr>
              <w:t>f</w:t>
            </w:r>
            <w:r>
              <w:rPr>
                <w:color w:val="000000"/>
                <w:spacing w:val="0"/>
                <w:w w:val="100"/>
                <w:position w:val="0"/>
              </w:rPr>
              <w:t>山西省测量标志管理规定》（山西省人民政府令第</w:t>
            </w:r>
            <w:r>
              <w:rPr>
                <w:rFonts w:ascii="Times New Roman" w:hAnsi="Times New Roman" w:eastAsia="Times New Roman" w:cs="Times New Roman"/>
                <w:color w:val="000000"/>
                <w:spacing w:val="0"/>
                <w:w w:val="100"/>
                <w:position w:val="0"/>
              </w:rPr>
              <w:t>140</w:t>
            </w:r>
            <w:r>
              <w:rPr>
                <w:color w:val="000000"/>
                <w:spacing w:val="0"/>
                <w:w w:val="100"/>
                <w:position w:val="0"/>
              </w:rPr>
              <w:t>号）第三十一条</w:t>
            </w:r>
          </w:p>
        </w:tc>
        <w:tc>
          <w:tcPr>
            <w:tcW w:w="709" w:type="dxa"/>
            <w:gridSpan w:val="2"/>
            <w:tcBorders>
              <w:top w:val="single" w:color="000000" w:sz="2" w:space="0"/>
              <w:bottom w:val="single" w:color="000000" w:sz="2" w:space="0"/>
            </w:tcBorders>
            <w:vAlign w:val="center"/>
          </w:tcPr>
          <w:p>
            <w:pPr>
              <w:spacing w:line="296" w:lineRule="auto"/>
              <w:jc w:val="center"/>
              <w:rPr>
                <w:rFonts w:ascii="仿宋_GB2312" w:eastAsia="仿宋_GB2312"/>
              </w:rPr>
            </w:pPr>
          </w:p>
          <w:p>
            <w:pPr>
              <w:spacing w:before="65" w:line="238" w:lineRule="auto"/>
              <w:ind w:left="228" w:leftChars="0"/>
              <w:jc w:val="center"/>
              <w:rPr>
                <w:rFonts w:hint="eastAsia" w:ascii="仿宋_GB2312" w:hAnsi="宋体" w:eastAsia="仿宋_GB2312" w:cs="宋体"/>
                <w:snapToGrid w:val="0"/>
                <w:color w:val="000000"/>
                <w:sz w:val="20"/>
                <w:szCs w:val="20"/>
                <w:lang w:val="en-US" w:eastAsia="zh-CN" w:bidi="ar-SA"/>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spacing w:before="52" w:line="238" w:lineRule="auto"/>
              <w:ind w:left="289"/>
              <w:rPr>
                <w:rFonts w:ascii="仿宋_GB2312" w:hAnsi="宋体" w:eastAsia="仿宋_GB2312" w:cs="宋体"/>
                <w:sz w:val="16"/>
                <w:szCs w:val="16"/>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1" w:hRule="atLeast"/>
        </w:trPr>
        <w:tc>
          <w:tcPr>
            <w:tcW w:w="495" w:type="dxa"/>
            <w:tcBorders>
              <w:top w:val="single" w:color="000000" w:sz="2" w:space="0"/>
              <w:bottom w:val="single" w:color="000000" w:sz="2" w:space="0"/>
            </w:tcBorders>
            <w:vAlign w:val="center"/>
          </w:tcPr>
          <w:p>
            <w:pPr>
              <w:spacing w:before="65" w:line="185" w:lineRule="auto"/>
              <w:ind w:left="85"/>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104</w:t>
            </w:r>
          </w:p>
        </w:tc>
        <w:tc>
          <w:tcPr>
            <w:tcW w:w="550"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ind w:left="0" w:leftChars="0" w:right="0" w:rightChars="0" w:firstLine="0" w:firstLineChars="0"/>
              <w:jc w:val="center"/>
              <w:rPr>
                <w:rFonts w:hint="eastAsia"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行政 处罚</w:t>
            </w:r>
          </w:p>
        </w:tc>
        <w:tc>
          <w:tcPr>
            <w:tcW w:w="2028"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line="213" w:lineRule="exact"/>
              <w:ind w:left="0" w:leftChars="0" w:right="0" w:rightChars="0" w:firstLine="0" w:firstLineChars="0"/>
              <w:jc w:val="center"/>
              <w:rPr>
                <w:rFonts w:hint="eastAsia"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对占用耕地建窑、建坟或者擅自在耕地上建 房、挖砂、采石、采矿、取土等破坏种植条件 的行为的处罚</w:t>
            </w:r>
          </w:p>
        </w:tc>
        <w:tc>
          <w:tcPr>
            <w:tcW w:w="7989"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《中华人民共和国土地管理法》第七十五条</w:t>
            </w:r>
          </w:p>
        </w:tc>
        <w:tc>
          <w:tcPr>
            <w:tcW w:w="709" w:type="dxa"/>
            <w:gridSpan w:val="2"/>
            <w:tcBorders>
              <w:top w:val="single" w:color="000000" w:sz="2" w:space="0"/>
              <w:bottom w:val="single" w:color="000000" w:sz="2" w:space="0"/>
            </w:tcBorders>
            <w:vAlign w:val="center"/>
          </w:tcPr>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ind w:firstLine="207" w:firstLineChars="0"/>
              <w:jc w:val="center"/>
              <w:rPr>
                <w:rFonts w:hint="eastAsia" w:ascii="仿宋_GB2312" w:hAnsi="Arial" w:eastAsia="仿宋_GB2312" w:cs="Arial"/>
                <w:snapToGrid w:val="0"/>
                <w:color w:val="000000"/>
                <w:sz w:val="21"/>
                <w:szCs w:val="21"/>
                <w:lang w:val="en-US" w:eastAsia="zh-CN" w:bidi="ar-SA"/>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spacing w:before="52" w:line="238" w:lineRule="auto"/>
              <w:ind w:left="289"/>
              <w:rPr>
                <w:rFonts w:ascii="仿宋_GB2312" w:hAnsi="宋体" w:eastAsia="仿宋_GB2312" w:cs="宋体"/>
                <w:sz w:val="16"/>
                <w:szCs w:val="16"/>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1" w:hRule="atLeast"/>
        </w:trPr>
        <w:tc>
          <w:tcPr>
            <w:tcW w:w="495" w:type="dxa"/>
            <w:tcBorders>
              <w:top w:val="single" w:color="000000" w:sz="2" w:space="0"/>
              <w:bottom w:val="single" w:color="000000" w:sz="2" w:space="0"/>
            </w:tcBorders>
            <w:vAlign w:val="center"/>
          </w:tcPr>
          <w:p>
            <w:pPr>
              <w:spacing w:before="65" w:line="185" w:lineRule="auto"/>
              <w:ind w:left="85"/>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105</w:t>
            </w:r>
          </w:p>
        </w:tc>
        <w:tc>
          <w:tcPr>
            <w:tcW w:w="550"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line="213" w:lineRule="exact"/>
              <w:ind w:left="0" w:leftChars="0" w:right="0" w:rightChars="0" w:firstLine="0" w:firstLineChars="0"/>
              <w:jc w:val="center"/>
              <w:rPr>
                <w:rFonts w:hint="eastAsia"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行政 处罚</w:t>
            </w:r>
          </w:p>
        </w:tc>
        <w:tc>
          <w:tcPr>
            <w:tcW w:w="2028"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line="213" w:lineRule="exact"/>
              <w:ind w:left="0" w:leftChars="0" w:right="0" w:rightChars="0" w:firstLine="0" w:firstLineChars="0"/>
              <w:jc w:val="center"/>
              <w:rPr>
                <w:rFonts w:hint="eastAsia"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对未按照规定设置大气污染物排放口的行为的 处罚</w:t>
            </w:r>
          </w:p>
        </w:tc>
        <w:tc>
          <w:tcPr>
            <w:tcW w:w="7989"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《中华人民共和国大气污染防治法》第一百条</w:t>
            </w:r>
          </w:p>
        </w:tc>
        <w:tc>
          <w:tcPr>
            <w:tcW w:w="709" w:type="dxa"/>
            <w:gridSpan w:val="2"/>
            <w:tcBorders>
              <w:top w:val="single" w:color="000000" w:sz="2" w:space="0"/>
              <w:bottom w:val="single" w:color="000000" w:sz="2" w:space="0"/>
            </w:tcBorders>
            <w:vAlign w:val="center"/>
          </w:tcPr>
          <w:p>
            <w:pPr>
              <w:spacing w:line="368" w:lineRule="auto"/>
              <w:jc w:val="center"/>
              <w:rPr>
                <w:rFonts w:ascii="仿宋_GB2312" w:eastAsia="仿宋_GB2312"/>
              </w:rPr>
            </w:pPr>
          </w:p>
          <w:p>
            <w:pPr>
              <w:spacing w:before="65" w:line="238" w:lineRule="auto"/>
              <w:ind w:left="228" w:leftChars="0"/>
              <w:jc w:val="center"/>
              <w:rPr>
                <w:rFonts w:hint="eastAsia" w:ascii="仿宋_GB2312" w:hAnsi="宋体" w:eastAsia="仿宋_GB2312" w:cs="宋体"/>
                <w:snapToGrid w:val="0"/>
                <w:color w:val="000000"/>
                <w:sz w:val="20"/>
                <w:szCs w:val="20"/>
                <w:lang w:val="en-US" w:eastAsia="zh-CN" w:bidi="ar-SA"/>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spacing w:before="52" w:line="238" w:lineRule="auto"/>
              <w:ind w:left="289"/>
              <w:rPr>
                <w:rFonts w:ascii="仿宋_GB2312" w:hAnsi="宋体" w:eastAsia="仿宋_GB2312" w:cs="宋体"/>
                <w:sz w:val="16"/>
                <w:szCs w:val="16"/>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95" w:type="dxa"/>
            <w:tcBorders>
              <w:top w:val="single" w:color="000000" w:sz="2" w:space="0"/>
              <w:bottom w:val="single" w:color="000000" w:sz="2" w:space="0"/>
            </w:tcBorders>
            <w:vAlign w:val="center"/>
          </w:tcPr>
          <w:p>
            <w:pPr>
              <w:spacing w:before="65" w:line="185" w:lineRule="auto"/>
              <w:ind w:left="85"/>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106</w:t>
            </w:r>
          </w:p>
        </w:tc>
        <w:tc>
          <w:tcPr>
            <w:tcW w:w="550"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line="213" w:lineRule="exact"/>
              <w:ind w:left="0" w:leftChars="0" w:right="0" w:rightChars="0" w:firstLine="0" w:firstLineChars="0"/>
              <w:jc w:val="center"/>
              <w:rPr>
                <w:rFonts w:hint="eastAsia"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行政 处罚</w:t>
            </w:r>
          </w:p>
        </w:tc>
        <w:tc>
          <w:tcPr>
            <w:tcW w:w="2028"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line="213" w:lineRule="exact"/>
              <w:ind w:left="0" w:leftChars="0" w:right="0" w:rightChars="0" w:firstLine="0" w:firstLineChars="0"/>
              <w:jc w:val="center"/>
              <w:rPr>
                <w:rFonts w:hint="eastAsia"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对畜禽养殖废弃物未进行综合利用和无害化处 理的行为的处罚</w:t>
            </w:r>
          </w:p>
        </w:tc>
        <w:tc>
          <w:tcPr>
            <w:tcW w:w="7989"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《畜禽规模养殖污染防治条例》（国务院令第</w:t>
            </w:r>
            <w:r>
              <w:rPr>
                <w:rFonts w:ascii="Times New Roman" w:hAnsi="Times New Roman" w:eastAsia="Times New Roman" w:cs="Times New Roman"/>
                <w:color w:val="000000"/>
                <w:spacing w:val="0"/>
                <w:w w:val="100"/>
                <w:position w:val="0"/>
              </w:rPr>
              <w:t>643</w:t>
            </w:r>
            <w:r>
              <w:rPr>
                <w:color w:val="000000"/>
                <w:spacing w:val="0"/>
                <w:w w:val="100"/>
                <w:position w:val="0"/>
              </w:rPr>
              <w:t>号）第三十九条</w:t>
            </w:r>
          </w:p>
        </w:tc>
        <w:tc>
          <w:tcPr>
            <w:tcW w:w="709" w:type="dxa"/>
            <w:gridSpan w:val="2"/>
            <w:tcBorders>
              <w:top w:val="single" w:color="000000" w:sz="2" w:space="0"/>
              <w:bottom w:val="single" w:color="000000" w:sz="2" w:space="0"/>
            </w:tcBorders>
            <w:vAlign w:val="center"/>
          </w:tcPr>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ind w:firstLine="248" w:firstLineChars="0"/>
              <w:jc w:val="center"/>
              <w:rPr>
                <w:rFonts w:hint="eastAsia" w:ascii="仿宋_GB2312" w:hAnsi="Arial" w:eastAsia="仿宋_GB2312" w:cs="Arial"/>
                <w:snapToGrid w:val="0"/>
                <w:color w:val="000000"/>
                <w:sz w:val="21"/>
                <w:szCs w:val="21"/>
                <w:lang w:val="en-US" w:eastAsia="zh-CN" w:bidi="ar-SA"/>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spacing w:before="52" w:line="238" w:lineRule="auto"/>
              <w:ind w:left="289"/>
              <w:rPr>
                <w:rFonts w:ascii="仿宋_GB2312" w:hAnsi="宋体" w:eastAsia="仿宋_GB2312" w:cs="宋体"/>
                <w:sz w:val="16"/>
                <w:szCs w:val="16"/>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6" w:hRule="atLeast"/>
        </w:trPr>
        <w:tc>
          <w:tcPr>
            <w:tcW w:w="495" w:type="dxa"/>
            <w:tcBorders>
              <w:top w:val="single" w:color="000000" w:sz="2" w:space="0"/>
              <w:bottom w:val="single" w:color="000000" w:sz="2" w:space="0"/>
            </w:tcBorders>
            <w:vAlign w:val="center"/>
          </w:tcPr>
          <w:p>
            <w:pPr>
              <w:spacing w:before="65" w:line="185" w:lineRule="auto"/>
              <w:ind w:left="85"/>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107</w:t>
            </w:r>
          </w:p>
        </w:tc>
        <w:tc>
          <w:tcPr>
            <w:tcW w:w="550"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line="213" w:lineRule="exact"/>
              <w:ind w:left="0" w:leftChars="0" w:right="0" w:rightChars="0" w:firstLine="0" w:firstLineChars="0"/>
              <w:jc w:val="center"/>
              <w:rPr>
                <w:rFonts w:hint="eastAsia"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行政 处罚</w:t>
            </w:r>
          </w:p>
        </w:tc>
        <w:tc>
          <w:tcPr>
            <w:tcW w:w="2028"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ind w:left="0" w:leftChars="0" w:right="0" w:rightChars="0" w:firstLine="0" w:firstLineChars="0"/>
              <w:jc w:val="center"/>
              <w:rPr>
                <w:rFonts w:hint="eastAsia"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对露天焚烧秸秆、落叶等产生烟尘污染物质行 为的处罚</w:t>
            </w:r>
          </w:p>
        </w:tc>
        <w:tc>
          <w:tcPr>
            <w:tcW w:w="7989"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《中华人民共和国大气污染防治法》第一百一十九条</w:t>
            </w:r>
          </w:p>
        </w:tc>
        <w:tc>
          <w:tcPr>
            <w:tcW w:w="709" w:type="dxa"/>
            <w:gridSpan w:val="2"/>
            <w:tcBorders>
              <w:top w:val="single" w:color="000000" w:sz="2" w:space="0"/>
              <w:bottom w:val="single" w:color="000000" w:sz="2" w:space="0"/>
            </w:tcBorders>
            <w:vAlign w:val="center"/>
          </w:tcPr>
          <w:p>
            <w:pPr>
              <w:spacing w:line="341" w:lineRule="auto"/>
              <w:jc w:val="center"/>
              <w:rPr>
                <w:rFonts w:ascii="仿宋_GB2312" w:eastAsia="仿宋_GB2312"/>
              </w:rPr>
            </w:pPr>
          </w:p>
          <w:p>
            <w:pPr>
              <w:spacing w:before="65" w:line="238" w:lineRule="auto"/>
              <w:ind w:left="228" w:leftChars="0"/>
              <w:jc w:val="center"/>
              <w:rPr>
                <w:rFonts w:hint="eastAsia" w:ascii="仿宋_GB2312" w:hAnsi="宋体" w:eastAsia="仿宋_GB2312" w:cs="宋体"/>
                <w:snapToGrid w:val="0"/>
                <w:color w:val="000000"/>
                <w:sz w:val="20"/>
                <w:szCs w:val="20"/>
                <w:lang w:val="en-US" w:eastAsia="zh-CN" w:bidi="ar-SA"/>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spacing w:before="52" w:line="238" w:lineRule="auto"/>
              <w:ind w:left="289"/>
              <w:rPr>
                <w:rFonts w:ascii="仿宋_GB2312" w:hAnsi="宋体" w:eastAsia="仿宋_GB2312" w:cs="宋体"/>
                <w:sz w:val="16"/>
                <w:szCs w:val="16"/>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495" w:type="dxa"/>
            <w:vMerge w:val="restart"/>
            <w:tcBorders>
              <w:top w:val="single" w:color="000000" w:sz="2" w:space="0"/>
            </w:tcBorders>
            <w:textDirection w:val="tbRlV"/>
            <w:vAlign w:val="center"/>
          </w:tcPr>
          <w:p>
            <w:pPr>
              <w:jc w:val="center"/>
              <w:rPr>
                <w:rFonts w:hint="eastAsia" w:ascii="黑体" w:hAnsi="黑体" w:eastAsia="黑体" w:cs="宋体"/>
                <w:snapToGrid w:val="0"/>
                <w:color w:val="000000"/>
                <w:sz w:val="21"/>
                <w:szCs w:val="21"/>
                <w:lang w:val="en-US" w:eastAsia="zh-CN" w:bidi="ar-SA"/>
              </w:rPr>
            </w:pPr>
            <w:r>
              <w:rPr>
                <w:rFonts w:hint="eastAsia" w:ascii="黑体" w:hAnsi="黑体" w:eastAsia="黑体" w:cs="宋体"/>
              </w:rPr>
              <w:t>序号</w:t>
            </w:r>
          </w:p>
        </w:tc>
        <w:tc>
          <w:tcPr>
            <w:tcW w:w="550" w:type="dxa"/>
            <w:vMerge w:val="restart"/>
            <w:tcBorders>
              <w:top w:val="single" w:color="000000" w:sz="2" w:space="0"/>
            </w:tcBorders>
            <w:vAlign w:val="center"/>
          </w:tcPr>
          <w:p>
            <w:pPr>
              <w:ind w:right="44" w:rightChars="0"/>
              <w:jc w:val="center"/>
              <w:rPr>
                <w:rFonts w:hint="eastAsia" w:ascii="黑体" w:hAnsi="黑体" w:eastAsia="黑体" w:cs="宋体"/>
                <w:snapToGrid w:val="0"/>
                <w:color w:val="000000"/>
                <w:sz w:val="21"/>
                <w:szCs w:val="21"/>
                <w:lang w:val="en-US" w:eastAsia="zh-CN" w:bidi="ar-SA"/>
              </w:rPr>
            </w:pPr>
            <w:r>
              <w:rPr>
                <w:rFonts w:hint="eastAsia" w:ascii="黑体" w:hAnsi="黑体" w:eastAsia="黑体" w:cs="宋体"/>
              </w:rPr>
              <w:t>职权 类型</w:t>
            </w:r>
          </w:p>
        </w:tc>
        <w:tc>
          <w:tcPr>
            <w:tcW w:w="2028" w:type="dxa"/>
            <w:vMerge w:val="restart"/>
            <w:tcBorders>
              <w:top w:val="single" w:color="000000" w:sz="2" w:space="0"/>
            </w:tcBorders>
            <w:vAlign w:val="center"/>
          </w:tcPr>
          <w:p>
            <w:pPr>
              <w:jc w:val="center"/>
              <w:rPr>
                <w:rFonts w:hint="eastAsia" w:ascii="黑体" w:hAnsi="黑体" w:eastAsia="黑体" w:cs="宋体"/>
                <w:snapToGrid w:val="0"/>
                <w:color w:val="000000"/>
                <w:sz w:val="21"/>
                <w:szCs w:val="21"/>
                <w:lang w:val="en-US" w:eastAsia="zh-CN" w:bidi="ar-SA"/>
              </w:rPr>
            </w:pPr>
            <w:r>
              <w:rPr>
                <w:rFonts w:hint="eastAsia" w:ascii="黑体" w:hAnsi="黑体" w:eastAsia="黑体" w:cs="宋体"/>
              </w:rPr>
              <w:t>职权名称</w:t>
            </w:r>
          </w:p>
        </w:tc>
        <w:tc>
          <w:tcPr>
            <w:tcW w:w="7989" w:type="dxa"/>
            <w:vMerge w:val="restart"/>
            <w:tcBorders>
              <w:top w:val="single" w:color="000000" w:sz="2" w:space="0"/>
            </w:tcBorders>
            <w:vAlign w:val="center"/>
          </w:tcPr>
          <w:p>
            <w:pPr>
              <w:jc w:val="center"/>
              <w:rPr>
                <w:rFonts w:hint="eastAsia" w:ascii="黑体" w:hAnsi="黑体" w:eastAsia="黑体" w:cs="宋体"/>
                <w:snapToGrid w:val="0"/>
                <w:color w:val="000000"/>
                <w:sz w:val="21"/>
                <w:szCs w:val="21"/>
                <w:lang w:val="en-US" w:eastAsia="zh-CN" w:bidi="ar-SA"/>
              </w:rPr>
            </w:pPr>
            <w:r>
              <w:rPr>
                <w:rFonts w:hint="eastAsia" w:ascii="黑体" w:hAnsi="黑体" w:eastAsia="黑体" w:cs="宋体"/>
              </w:rPr>
              <w:t>职权依据</w:t>
            </w:r>
          </w:p>
        </w:tc>
        <w:tc>
          <w:tcPr>
            <w:tcW w:w="1417" w:type="dxa"/>
            <w:gridSpan w:val="3"/>
            <w:tcBorders>
              <w:top w:val="single" w:color="000000" w:sz="2" w:space="0"/>
              <w:bottom w:val="single" w:color="000000" w:sz="2" w:space="0"/>
            </w:tcBorders>
            <w:vAlign w:val="center"/>
          </w:tcPr>
          <w:p>
            <w:pPr>
              <w:jc w:val="center"/>
              <w:rPr>
                <w:rFonts w:ascii="仿宋_GB2312" w:hAnsi="Arial" w:eastAsia="仿宋_GB2312" w:cs="Arial"/>
                <w:snapToGrid w:val="0"/>
                <w:color w:val="000000"/>
                <w:sz w:val="21"/>
                <w:szCs w:val="21"/>
                <w:lang w:val="en-US" w:eastAsia="zh-CN" w:bidi="ar-SA"/>
              </w:rPr>
            </w:pPr>
            <w:r>
              <w:rPr>
                <w:rFonts w:hint="eastAsia" w:ascii="黑体" w:hAnsi="黑体" w:eastAsia="黑体" w:cs="宋体"/>
              </w:rPr>
              <w:t>实施主体</w:t>
            </w:r>
          </w:p>
        </w:tc>
        <w:tc>
          <w:tcPr>
            <w:tcW w:w="709" w:type="dxa"/>
            <w:vMerge w:val="restart"/>
            <w:tcBorders>
              <w:top w:val="single" w:color="000000" w:sz="2" w:space="0"/>
            </w:tcBorders>
            <w:vAlign w:val="center"/>
          </w:tcPr>
          <w:p>
            <w:pPr>
              <w:jc w:val="center"/>
              <w:rPr>
                <w:rFonts w:ascii="仿宋_GB2312" w:eastAsia="仿宋_GB2312"/>
              </w:rPr>
            </w:pPr>
            <w:r>
              <w:rPr>
                <w:rFonts w:hint="eastAsia" w:ascii="黑体" w:hAnsi="黑体" w:eastAsia="黑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495" w:type="dxa"/>
            <w:vMerge w:val="continue"/>
            <w:tcBorders>
              <w:bottom w:val="single" w:color="000000" w:sz="2" w:space="0"/>
            </w:tcBorders>
            <w:textDirection w:val="tbRlV"/>
            <w:vAlign w:val="center"/>
          </w:tcPr>
          <w:p>
            <w:pPr>
              <w:jc w:val="center"/>
            </w:pPr>
          </w:p>
        </w:tc>
        <w:tc>
          <w:tcPr>
            <w:tcW w:w="550" w:type="dxa"/>
            <w:vMerge w:val="continue"/>
            <w:tcBorders>
              <w:bottom w:val="single" w:color="000000" w:sz="2" w:space="0"/>
            </w:tcBorders>
            <w:vAlign w:val="center"/>
          </w:tcPr>
          <w:p>
            <w:pPr>
              <w:jc w:val="center"/>
            </w:pPr>
          </w:p>
        </w:tc>
        <w:tc>
          <w:tcPr>
            <w:tcW w:w="2028" w:type="dxa"/>
            <w:vMerge w:val="continue"/>
            <w:tcBorders>
              <w:bottom w:val="single" w:color="000000" w:sz="2" w:space="0"/>
            </w:tcBorders>
            <w:vAlign w:val="center"/>
          </w:tcPr>
          <w:p>
            <w:pPr>
              <w:jc w:val="center"/>
            </w:pPr>
          </w:p>
        </w:tc>
        <w:tc>
          <w:tcPr>
            <w:tcW w:w="7989" w:type="dxa"/>
            <w:vMerge w:val="continue"/>
            <w:tcBorders>
              <w:bottom w:val="single" w:color="000000" w:sz="2" w:space="0"/>
            </w:tcBorders>
            <w:vAlign w:val="center"/>
          </w:tcPr>
          <w:p>
            <w:pPr>
              <w:jc w:val="center"/>
            </w:pPr>
          </w:p>
        </w:tc>
        <w:tc>
          <w:tcPr>
            <w:tcW w:w="709" w:type="dxa"/>
            <w:gridSpan w:val="2"/>
            <w:tcBorders>
              <w:top w:val="single" w:color="000000" w:sz="2" w:space="0"/>
              <w:bottom w:val="single" w:color="000000" w:sz="2" w:space="0"/>
            </w:tcBorders>
            <w:vAlign w:val="center"/>
          </w:tcPr>
          <w:p>
            <w:pPr>
              <w:spacing w:before="90" w:line="219" w:lineRule="auto"/>
              <w:ind w:left="130" w:leftChars="0"/>
              <w:rPr>
                <w:rFonts w:hint="eastAsia" w:ascii="黑体" w:hAnsi="黑体" w:eastAsia="黑体" w:cs="宋体"/>
                <w:snapToGrid w:val="0"/>
                <w:color w:val="000000"/>
                <w:sz w:val="21"/>
                <w:szCs w:val="21"/>
                <w:lang w:val="en-US" w:eastAsia="zh-CN" w:bidi="ar-SA"/>
              </w:rPr>
            </w:pPr>
            <w:r>
              <w:rPr>
                <w:rFonts w:hint="eastAsia" w:ascii="黑体" w:hAnsi="黑体" w:eastAsia="黑体" w:cs="宋体"/>
              </w:rPr>
              <w:t>乡镇</w:t>
            </w:r>
          </w:p>
        </w:tc>
        <w:tc>
          <w:tcPr>
            <w:tcW w:w="708" w:type="dxa"/>
            <w:tcBorders>
              <w:top w:val="single" w:color="000000" w:sz="2" w:space="0"/>
              <w:bottom w:val="single" w:color="000000" w:sz="2" w:space="0"/>
            </w:tcBorders>
            <w:vAlign w:val="center"/>
          </w:tcPr>
          <w:p>
            <w:pPr>
              <w:spacing w:before="90" w:line="219" w:lineRule="auto"/>
              <w:ind w:left="171" w:leftChars="0"/>
              <w:rPr>
                <w:rFonts w:hint="eastAsia" w:ascii="黑体" w:hAnsi="黑体" w:eastAsia="黑体" w:cs="宋体"/>
                <w:snapToGrid w:val="0"/>
                <w:color w:val="000000"/>
                <w:sz w:val="21"/>
                <w:szCs w:val="21"/>
                <w:lang w:val="en-US" w:eastAsia="zh-CN" w:bidi="ar-SA"/>
              </w:rPr>
            </w:pPr>
            <w:r>
              <w:rPr>
                <w:rFonts w:hint="eastAsia" w:ascii="黑体" w:hAnsi="黑体" w:eastAsia="黑体" w:cs="宋体"/>
              </w:rPr>
              <w:t>街道</w:t>
            </w:r>
          </w:p>
        </w:tc>
        <w:tc>
          <w:tcPr>
            <w:tcW w:w="709" w:type="dxa"/>
            <w:vMerge w:val="continue"/>
            <w:tcBorders>
              <w:bottom w:val="single" w:color="000000" w:sz="2" w:space="0"/>
            </w:tcBorders>
            <w:vAlign w:val="center"/>
          </w:tcPr>
          <w:p>
            <w:pPr>
              <w:jc w:val="center"/>
              <w:rPr>
                <w:rFonts w:hint="eastAsia" w:ascii="黑体" w:hAnsi="黑体" w:eastAsia="黑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495" w:type="dxa"/>
            <w:tcBorders>
              <w:top w:val="single" w:color="000000" w:sz="2" w:space="0"/>
              <w:bottom w:val="single" w:color="000000" w:sz="2" w:space="0"/>
            </w:tcBorders>
            <w:vAlign w:val="center"/>
          </w:tcPr>
          <w:p>
            <w:pPr>
              <w:spacing w:before="65" w:line="185" w:lineRule="auto"/>
              <w:ind w:left="85"/>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108</w:t>
            </w:r>
          </w:p>
        </w:tc>
        <w:tc>
          <w:tcPr>
            <w:tcW w:w="550" w:type="dxa"/>
            <w:tcBorders>
              <w:top w:val="single" w:color="000000" w:sz="2" w:space="0"/>
              <w:bottom w:val="single" w:color="000000" w:sz="2" w:space="0"/>
            </w:tcBorders>
            <w:vAlign w:val="center"/>
          </w:tcPr>
          <w:p>
            <w:pPr>
              <w:spacing w:before="119" w:line="251" w:lineRule="auto"/>
              <w:ind w:left="100" w:right="22"/>
              <w:jc w:val="both"/>
              <w:rPr>
                <w:rFonts w:hint="eastAsia" w:ascii="仿宋_GB2312" w:hAnsi="宋体" w:eastAsia="仿宋_GB2312" w:cs="宋体"/>
                <w:spacing w:val="-5"/>
                <w:sz w:val="20"/>
                <w:szCs w:val="20"/>
              </w:rPr>
            </w:pPr>
            <w:r>
              <w:rPr>
                <w:rFonts w:ascii="宋体" w:hAnsi="宋体" w:eastAsia="宋体" w:cs="宋体"/>
                <w:snapToGrid w:val="0"/>
                <w:color w:val="000000"/>
                <w:spacing w:val="0"/>
                <w:w w:val="100"/>
                <w:position w:val="0"/>
                <w:sz w:val="17"/>
                <w:szCs w:val="17"/>
                <w:u w:val="none"/>
                <w:shd w:val="clear" w:color="auto" w:fill="auto"/>
                <w:lang w:val="zh-TW" w:eastAsia="zh-TW" w:bidi="zh-TW"/>
              </w:rPr>
              <w:t>行政 处罚</w:t>
            </w:r>
          </w:p>
        </w:tc>
        <w:tc>
          <w:tcPr>
            <w:tcW w:w="2028" w:type="dxa"/>
            <w:tcBorders>
              <w:top w:val="single" w:color="000000" w:sz="2" w:space="0"/>
              <w:bottom w:val="single" w:color="000000" w:sz="2" w:space="0"/>
            </w:tcBorders>
            <w:vAlign w:val="center"/>
          </w:tcPr>
          <w:p>
            <w:pPr>
              <w:spacing w:before="65" w:line="220" w:lineRule="auto"/>
              <w:ind w:left="60"/>
              <w:jc w:val="both"/>
              <w:rPr>
                <w:rFonts w:hint="eastAsia" w:ascii="仿宋_GB2312" w:hAnsi="宋体" w:eastAsia="仿宋_GB2312" w:cs="宋体"/>
                <w:spacing w:val="-1"/>
                <w:sz w:val="20"/>
                <w:szCs w:val="20"/>
              </w:rPr>
            </w:pPr>
            <w:r>
              <w:rPr>
                <w:rFonts w:ascii="宋体" w:hAnsi="宋体" w:eastAsia="宋体" w:cs="宋体"/>
                <w:snapToGrid w:val="0"/>
                <w:color w:val="000000"/>
                <w:spacing w:val="0"/>
                <w:w w:val="100"/>
                <w:position w:val="0"/>
                <w:sz w:val="17"/>
                <w:szCs w:val="17"/>
                <w:u w:val="none"/>
                <w:shd w:val="clear" w:color="auto" w:fill="auto"/>
                <w:lang w:val="zh-TW" w:eastAsia="zh-TW" w:bidi="zh-TW"/>
              </w:rPr>
              <w:t>对拒绝现场检査或被检查时弄虚作假的行为的 处罚</w:t>
            </w:r>
          </w:p>
        </w:tc>
        <w:tc>
          <w:tcPr>
            <w:tcW w:w="7989"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color w:val="000000"/>
                <w:spacing w:val="0"/>
                <w:w w:val="100"/>
                <w:position w:val="0"/>
              </w:rPr>
            </w:pPr>
            <w:r>
              <w:rPr>
                <w:color w:val="000000"/>
                <w:spacing w:val="0"/>
                <w:w w:val="100"/>
                <w:position w:val="0"/>
              </w:rPr>
              <w:t>《中华人民共和国水污染防治法》第八十一条</w:t>
            </w:r>
          </w:p>
          <w:p>
            <w:pPr>
              <w:pStyle w:val="12"/>
              <w:keepNext w:val="0"/>
              <w:keepLines w:val="0"/>
              <w:widowControl w:val="0"/>
              <w:shd w:val="clear" w:color="auto" w:fill="auto"/>
              <w:bidi w:val="0"/>
              <w:spacing w:before="0" w:after="0" w:line="240" w:lineRule="auto"/>
              <w:ind w:left="0" w:leftChars="0" w:right="0" w:rightChars="0" w:firstLine="0" w:firstLineChars="0"/>
              <w:jc w:val="left"/>
              <w:rPr>
                <w:color w:val="000000"/>
                <w:spacing w:val="0"/>
                <w:w w:val="100"/>
                <w:position w:val="0"/>
              </w:rPr>
            </w:pPr>
            <w:r>
              <w:rPr>
                <w:color w:val="000000"/>
                <w:spacing w:val="0"/>
                <w:w w:val="100"/>
                <w:position w:val="0"/>
              </w:rPr>
              <w:t>《中华人民共和国大气污染防治法》第九十八条</w:t>
            </w:r>
          </w:p>
          <w:p>
            <w:pPr>
              <w:pStyle w:val="12"/>
              <w:keepNext w:val="0"/>
              <w:keepLines w:val="0"/>
              <w:widowControl w:val="0"/>
              <w:shd w:val="clear" w:color="auto" w:fill="auto"/>
              <w:bidi w:val="0"/>
              <w:spacing w:before="0" w:after="0" w:line="240" w:lineRule="auto"/>
              <w:ind w:left="0" w:leftChars="0" w:right="0" w:rightChars="0" w:firstLine="0" w:firstLineChars="0"/>
              <w:jc w:val="left"/>
              <w:rPr>
                <w:color w:val="000000"/>
                <w:spacing w:val="0"/>
                <w:w w:val="100"/>
                <w:position w:val="0"/>
              </w:rPr>
            </w:pPr>
            <w:r>
              <w:rPr>
                <w:color w:val="000000"/>
                <w:spacing w:val="0"/>
                <w:w w:val="100"/>
                <w:position w:val="0"/>
              </w:rPr>
              <w:t>《中华人民共和国固体废物污染环境防治法》第一百零三条</w:t>
            </w:r>
          </w:p>
          <w:p>
            <w:pPr>
              <w:pStyle w:val="12"/>
              <w:keepNext w:val="0"/>
              <w:keepLines w:val="0"/>
              <w:widowControl w:val="0"/>
              <w:shd w:val="clear" w:color="auto" w:fill="auto"/>
              <w:bidi w:val="0"/>
              <w:spacing w:before="0" w:after="0" w:line="240" w:lineRule="auto"/>
              <w:ind w:left="0" w:leftChars="0" w:right="0" w:rightChars="0" w:firstLine="0" w:firstLineChars="0"/>
              <w:jc w:val="left"/>
              <w:rPr>
                <w:color w:val="000000"/>
                <w:spacing w:val="0"/>
                <w:w w:val="100"/>
                <w:position w:val="0"/>
              </w:rPr>
            </w:pPr>
            <w:r>
              <w:rPr>
                <w:color w:val="000000"/>
                <w:spacing w:val="0"/>
                <w:w w:val="100"/>
                <w:position w:val="0"/>
              </w:rPr>
              <w:t>《中华人民共和国环境噪声污染防治法》第五十五条</w:t>
            </w:r>
          </w:p>
          <w:p>
            <w:pPr>
              <w:pStyle w:val="12"/>
              <w:keepNext w:val="0"/>
              <w:keepLines w:val="0"/>
              <w:widowControl w:val="0"/>
              <w:shd w:val="clear" w:color="auto" w:fill="auto"/>
              <w:bidi w:val="0"/>
              <w:spacing w:before="0" w:after="0" w:line="240" w:lineRule="auto"/>
              <w:ind w:left="0" w:leftChars="0" w:right="0" w:rightChars="0" w:firstLine="0" w:firstLineChars="0"/>
              <w:jc w:val="left"/>
              <w:rPr>
                <w:color w:val="000000"/>
                <w:spacing w:val="0"/>
                <w:w w:val="100"/>
                <w:position w:val="0"/>
              </w:rPr>
            </w:pPr>
            <w:r>
              <w:rPr>
                <w:color w:val="000000"/>
                <w:spacing w:val="0"/>
                <w:w w:val="100"/>
                <w:position w:val="0"/>
              </w:rPr>
              <w:t>《中华人民共和国放射性污染防治法》第四十九条</w:t>
            </w:r>
          </w:p>
          <w:p>
            <w:pPr>
              <w:pStyle w:val="12"/>
              <w:keepNext w:val="0"/>
              <w:keepLines w:val="0"/>
              <w:widowControl w:val="0"/>
              <w:shd w:val="clear" w:color="auto" w:fill="auto"/>
              <w:bidi w:val="0"/>
              <w:spacing w:before="0" w:after="0" w:line="240" w:lineRule="auto"/>
              <w:ind w:left="0" w:leftChars="0" w:right="0" w:rightChars="0" w:firstLine="0" w:firstLineChars="0"/>
              <w:jc w:val="left"/>
              <w:rPr>
                <w:color w:val="000000"/>
                <w:spacing w:val="0"/>
                <w:w w:val="100"/>
                <w:position w:val="0"/>
              </w:rPr>
            </w:pPr>
            <w:r>
              <w:rPr>
                <w:color w:val="000000"/>
                <w:spacing w:val="0"/>
                <w:w w:val="100"/>
                <w:position w:val="0"/>
              </w:rPr>
              <w:t>《医疗废物管理条例》（国务院令第380号）第五十条</w:t>
            </w:r>
          </w:p>
          <w:p>
            <w:pPr>
              <w:pStyle w:val="12"/>
              <w:keepNext w:val="0"/>
              <w:keepLines w:val="0"/>
              <w:widowControl w:val="0"/>
              <w:shd w:val="clear" w:color="auto" w:fill="auto"/>
              <w:bidi w:val="0"/>
              <w:spacing w:before="0" w:after="0" w:line="240" w:lineRule="auto"/>
              <w:ind w:left="0" w:leftChars="0" w:right="0" w:rightChars="0" w:firstLine="0" w:firstLineChars="0"/>
              <w:jc w:val="left"/>
              <w:rPr>
                <w:color w:val="000000"/>
                <w:spacing w:val="0"/>
                <w:w w:val="100"/>
                <w:position w:val="0"/>
              </w:rPr>
            </w:pPr>
            <w:r>
              <w:rPr>
                <w:color w:val="000000"/>
                <w:spacing w:val="0"/>
                <w:w w:val="100"/>
                <w:position w:val="0"/>
              </w:rPr>
              <w:t>《放射性废物安全管理条例》（国务院令第612号）第四十一条</w:t>
            </w:r>
          </w:p>
          <w:p>
            <w:pPr>
              <w:pStyle w:val="12"/>
              <w:keepNext w:val="0"/>
              <w:keepLines w:val="0"/>
              <w:widowControl w:val="0"/>
              <w:shd w:val="clear" w:color="auto" w:fill="auto"/>
              <w:bidi w:val="0"/>
              <w:spacing w:before="0" w:after="0" w:line="240" w:lineRule="auto"/>
              <w:ind w:left="0" w:leftChars="0" w:right="0" w:rightChars="0" w:firstLine="0" w:firstLineChars="0"/>
              <w:jc w:val="left"/>
              <w:rPr>
                <w:color w:val="000000"/>
                <w:spacing w:val="0"/>
                <w:w w:val="100"/>
                <w:position w:val="0"/>
              </w:rPr>
            </w:pPr>
            <w:r>
              <w:rPr>
                <w:color w:val="000000"/>
                <w:spacing w:val="0"/>
                <w:w w:val="100"/>
                <w:position w:val="0"/>
              </w:rPr>
              <w:t>《医疗废物管理行政处罚办法（试行）》（2004年国家环境保护总局令 第21号，2010年修正）第十二条</w:t>
            </w:r>
          </w:p>
          <w:p>
            <w:pPr>
              <w:pStyle w:val="12"/>
              <w:keepNext w:val="0"/>
              <w:keepLines w:val="0"/>
              <w:widowControl w:val="0"/>
              <w:shd w:val="clear" w:color="auto" w:fill="auto"/>
              <w:bidi w:val="0"/>
              <w:spacing w:before="0" w:after="0" w:line="240" w:lineRule="auto"/>
              <w:ind w:left="0" w:leftChars="0" w:right="0" w:rightChars="0" w:firstLine="0" w:firstLineChars="0"/>
              <w:jc w:val="left"/>
              <w:rPr>
                <w:rFonts w:hint="eastAsia" w:ascii="仿宋_GB2312" w:hAnsi="宋体" w:eastAsia="仿宋_GB2312" w:cs="宋体"/>
                <w:spacing w:val="9"/>
                <w:sz w:val="20"/>
                <w:szCs w:val="20"/>
              </w:rPr>
            </w:pPr>
            <w:r>
              <w:rPr>
                <w:color w:val="000000"/>
                <w:spacing w:val="0"/>
                <w:w w:val="100"/>
                <w:position w:val="0"/>
              </w:rPr>
              <w:t>《电子废物污染环境防治管理办法》（2007年国家环境保护总局令第40 号）第十九条</w:t>
            </w:r>
          </w:p>
        </w:tc>
        <w:tc>
          <w:tcPr>
            <w:tcW w:w="709" w:type="dxa"/>
            <w:gridSpan w:val="2"/>
            <w:tcBorders>
              <w:top w:val="single" w:color="000000" w:sz="2" w:space="0"/>
              <w:bottom w:val="single" w:color="000000" w:sz="2" w:space="0"/>
            </w:tcBorders>
            <w:vAlign w:val="center"/>
          </w:tcPr>
          <w:p>
            <w:pPr>
              <w:spacing w:line="296" w:lineRule="auto"/>
              <w:jc w:val="center"/>
              <w:rPr>
                <w:rFonts w:ascii="仿宋_GB2312" w:eastAsia="仿宋_GB2312"/>
              </w:rPr>
            </w:pPr>
          </w:p>
          <w:p>
            <w:pPr>
              <w:spacing w:before="65" w:line="238" w:lineRule="auto"/>
              <w:ind w:left="228" w:leftChars="0"/>
              <w:jc w:val="center"/>
              <w:rPr>
                <w:rFonts w:hint="eastAsia" w:ascii="仿宋_GB2312" w:hAnsi="宋体" w:eastAsia="仿宋_GB2312" w:cs="宋体"/>
                <w:snapToGrid w:val="0"/>
                <w:color w:val="000000"/>
                <w:sz w:val="20"/>
                <w:szCs w:val="20"/>
                <w:lang w:val="en-US" w:eastAsia="zh-CN" w:bidi="ar-SA"/>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spacing w:before="52" w:line="238" w:lineRule="auto"/>
              <w:ind w:left="289"/>
              <w:rPr>
                <w:rFonts w:ascii="仿宋_GB2312" w:hAnsi="宋体" w:eastAsia="仿宋_GB2312" w:cs="宋体"/>
                <w:sz w:val="16"/>
                <w:szCs w:val="16"/>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trPr>
        <w:tc>
          <w:tcPr>
            <w:tcW w:w="495" w:type="dxa"/>
            <w:tcBorders>
              <w:top w:val="single" w:color="000000" w:sz="2" w:space="0"/>
              <w:bottom w:val="single" w:color="000000" w:sz="2" w:space="0"/>
            </w:tcBorders>
            <w:vAlign w:val="center"/>
          </w:tcPr>
          <w:p>
            <w:pPr>
              <w:spacing w:before="65" w:line="185" w:lineRule="auto"/>
              <w:ind w:left="85"/>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109</w:t>
            </w:r>
          </w:p>
        </w:tc>
        <w:tc>
          <w:tcPr>
            <w:tcW w:w="550" w:type="dxa"/>
            <w:tcBorders>
              <w:top w:val="single" w:color="000000" w:sz="2" w:space="0"/>
              <w:bottom w:val="single" w:color="000000" w:sz="2" w:space="0"/>
            </w:tcBorders>
            <w:vAlign w:val="bottom"/>
          </w:tcPr>
          <w:p>
            <w:pPr>
              <w:pStyle w:val="12"/>
              <w:keepNext w:val="0"/>
              <w:keepLines w:val="0"/>
              <w:widowControl w:val="0"/>
              <w:shd w:val="clear" w:color="auto" w:fill="auto"/>
              <w:bidi w:val="0"/>
              <w:spacing w:before="0" w:after="0"/>
              <w:ind w:left="0" w:leftChars="0" w:right="0" w:rightChars="0" w:firstLine="0" w:firstLineChars="0"/>
              <w:jc w:val="left"/>
              <w:rPr>
                <w:rFonts w:hint="eastAsia"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行政 处罚</w:t>
            </w:r>
          </w:p>
        </w:tc>
        <w:tc>
          <w:tcPr>
            <w:tcW w:w="2028"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line="225" w:lineRule="exact"/>
              <w:ind w:left="0" w:leftChars="0" w:right="0" w:rightChars="0" w:firstLine="0" w:firstLineChars="0"/>
              <w:jc w:val="center"/>
              <w:rPr>
                <w:rFonts w:hint="eastAsia"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对在饮用水水源保护区内设置排污口的行为的 处罚</w:t>
            </w:r>
          </w:p>
        </w:tc>
        <w:tc>
          <w:tcPr>
            <w:tcW w:w="7989"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《中华人民共和国水污染防治法》第八十四条</w:t>
            </w:r>
          </w:p>
        </w:tc>
        <w:tc>
          <w:tcPr>
            <w:tcW w:w="709" w:type="dxa"/>
            <w:gridSpan w:val="2"/>
            <w:tcBorders>
              <w:top w:val="single" w:color="000000" w:sz="2" w:space="0"/>
              <w:bottom w:val="single" w:color="000000" w:sz="2" w:space="0"/>
            </w:tcBorders>
            <w:vAlign w:val="center"/>
          </w:tcPr>
          <w:p>
            <w:pPr>
              <w:jc w:val="both"/>
              <w:rPr>
                <w:rFonts w:ascii="仿宋_GB2312" w:eastAsia="仿宋_GB2312"/>
              </w:rPr>
            </w:pPr>
          </w:p>
          <w:p>
            <w:pPr>
              <w:ind w:firstLine="207" w:firstLineChars="0"/>
              <w:jc w:val="center"/>
              <w:rPr>
                <w:rFonts w:hint="eastAsia" w:ascii="仿宋_GB2312" w:hAnsi="Arial" w:eastAsia="仿宋_GB2312" w:cs="Arial"/>
                <w:snapToGrid w:val="0"/>
                <w:color w:val="000000"/>
                <w:sz w:val="21"/>
                <w:szCs w:val="21"/>
                <w:lang w:val="en-US" w:eastAsia="zh-CN" w:bidi="ar-SA"/>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spacing w:before="52" w:line="238" w:lineRule="auto"/>
              <w:ind w:left="289"/>
              <w:rPr>
                <w:rFonts w:ascii="仿宋_GB2312" w:hAnsi="宋体" w:eastAsia="仿宋_GB2312" w:cs="宋体"/>
                <w:sz w:val="16"/>
                <w:szCs w:val="16"/>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495" w:type="dxa"/>
            <w:tcBorders>
              <w:top w:val="single" w:color="000000" w:sz="2" w:space="0"/>
              <w:bottom w:val="single" w:color="000000" w:sz="2" w:space="0"/>
            </w:tcBorders>
            <w:vAlign w:val="center"/>
          </w:tcPr>
          <w:p>
            <w:pPr>
              <w:spacing w:before="65" w:line="185" w:lineRule="auto"/>
              <w:ind w:left="85"/>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110</w:t>
            </w:r>
          </w:p>
        </w:tc>
        <w:tc>
          <w:tcPr>
            <w:tcW w:w="550"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ind w:left="0" w:leftChars="0" w:right="0" w:rightChars="0" w:firstLine="0" w:firstLineChars="0"/>
              <w:jc w:val="left"/>
              <w:rPr>
                <w:rFonts w:hint="eastAsia"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行政 处罚</w:t>
            </w:r>
          </w:p>
        </w:tc>
        <w:tc>
          <w:tcPr>
            <w:tcW w:w="2028"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line="213" w:lineRule="exact"/>
              <w:ind w:left="0" w:leftChars="0" w:right="0" w:rightChars="0" w:firstLine="0" w:firstLineChars="0"/>
              <w:jc w:val="center"/>
              <w:rPr>
                <w:rFonts w:hint="eastAsia"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对在人口集中地区和其他依法需要特殊保护的 区域内，焚烧沥青、油毡、橡胶、塑料、皮 革、垃圾以及其他产生有毒有害烟尘和恶臭气 体的物质的行为的处罚</w:t>
            </w:r>
          </w:p>
        </w:tc>
        <w:tc>
          <w:tcPr>
            <w:tcW w:w="7989"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《中华人民共和国大气污染防治法》第一百一十九条</w:t>
            </w:r>
          </w:p>
        </w:tc>
        <w:tc>
          <w:tcPr>
            <w:tcW w:w="709" w:type="dxa"/>
            <w:gridSpan w:val="2"/>
            <w:tcBorders>
              <w:top w:val="single" w:color="000000" w:sz="2" w:space="0"/>
              <w:bottom w:val="single" w:color="000000" w:sz="2" w:space="0"/>
            </w:tcBorders>
            <w:vAlign w:val="center"/>
          </w:tcPr>
          <w:p>
            <w:pPr>
              <w:spacing w:line="368" w:lineRule="auto"/>
              <w:jc w:val="center"/>
              <w:rPr>
                <w:rFonts w:ascii="仿宋_GB2312" w:eastAsia="仿宋_GB2312"/>
              </w:rPr>
            </w:pPr>
          </w:p>
          <w:p>
            <w:pPr>
              <w:spacing w:before="65" w:line="238" w:lineRule="auto"/>
              <w:ind w:left="228" w:leftChars="0"/>
              <w:jc w:val="center"/>
              <w:rPr>
                <w:rFonts w:hint="eastAsia" w:ascii="仿宋_GB2312" w:hAnsi="宋体" w:eastAsia="仿宋_GB2312" w:cs="宋体"/>
                <w:snapToGrid w:val="0"/>
                <w:color w:val="000000"/>
                <w:sz w:val="20"/>
                <w:szCs w:val="20"/>
                <w:lang w:val="en-US" w:eastAsia="zh-CN" w:bidi="ar-SA"/>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spacing w:before="52" w:line="238" w:lineRule="auto"/>
              <w:ind w:left="289"/>
              <w:rPr>
                <w:rFonts w:ascii="仿宋_GB2312" w:hAnsi="宋体" w:eastAsia="仿宋_GB2312" w:cs="宋体"/>
                <w:sz w:val="16"/>
                <w:szCs w:val="16"/>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495" w:type="dxa"/>
            <w:tcBorders>
              <w:top w:val="single" w:color="000000" w:sz="2" w:space="0"/>
              <w:bottom w:val="single" w:color="000000" w:sz="2" w:space="0"/>
            </w:tcBorders>
            <w:vAlign w:val="center"/>
          </w:tcPr>
          <w:p>
            <w:pPr>
              <w:spacing w:before="65" w:line="185" w:lineRule="auto"/>
              <w:ind w:left="85"/>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111</w:t>
            </w:r>
          </w:p>
        </w:tc>
        <w:tc>
          <w:tcPr>
            <w:tcW w:w="550"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ind w:left="0" w:leftChars="0" w:right="0" w:rightChars="0" w:firstLine="0" w:firstLineChars="0"/>
              <w:jc w:val="left"/>
              <w:rPr>
                <w:rFonts w:hint="eastAsia"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行政 处罚</w:t>
            </w:r>
          </w:p>
        </w:tc>
        <w:tc>
          <w:tcPr>
            <w:tcW w:w="2028"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line="214" w:lineRule="exact"/>
              <w:ind w:left="0" w:leftChars="0" w:right="0" w:rightChars="0" w:firstLine="0" w:firstLineChars="0"/>
              <w:jc w:val="center"/>
              <w:rPr>
                <w:rFonts w:hint="eastAsia"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对在禁燃区内新建、扩建燃用高污染燃料的设 施，或者未按照规定停止燃用高污染燃料，或 者在城市集中供热管网覆盖地区新建、扩建分 散燃煤供热锅炉，或者未按照规定拆除已建成 的不能达标排放的燃煤供热锅炉的行为的处罚</w:t>
            </w:r>
          </w:p>
        </w:tc>
        <w:tc>
          <w:tcPr>
            <w:tcW w:w="7989"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《中华人民共和国大气污染防治法》第一百零七条</w:t>
            </w:r>
          </w:p>
        </w:tc>
        <w:tc>
          <w:tcPr>
            <w:tcW w:w="709" w:type="dxa"/>
            <w:gridSpan w:val="2"/>
            <w:tcBorders>
              <w:top w:val="single" w:color="000000" w:sz="2" w:space="0"/>
              <w:bottom w:val="single" w:color="000000" w:sz="2" w:space="0"/>
            </w:tcBorders>
            <w:vAlign w:val="center"/>
          </w:tcPr>
          <w:p>
            <w:pPr>
              <w:jc w:val="both"/>
              <w:rPr>
                <w:rFonts w:ascii="仿宋_GB2312" w:eastAsia="仿宋_GB2312"/>
              </w:rPr>
            </w:pPr>
          </w:p>
          <w:p>
            <w:pPr>
              <w:ind w:firstLine="248" w:firstLineChars="0"/>
              <w:jc w:val="center"/>
              <w:rPr>
                <w:rFonts w:hint="eastAsia" w:ascii="仿宋_GB2312" w:hAnsi="Arial" w:eastAsia="仿宋_GB2312" w:cs="Arial"/>
                <w:snapToGrid w:val="0"/>
                <w:color w:val="000000"/>
                <w:sz w:val="21"/>
                <w:szCs w:val="21"/>
                <w:lang w:val="en-US" w:eastAsia="zh-CN" w:bidi="ar-SA"/>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spacing w:before="52" w:line="238" w:lineRule="auto"/>
              <w:ind w:left="289"/>
              <w:rPr>
                <w:rFonts w:ascii="仿宋_GB2312" w:hAnsi="宋体" w:eastAsia="仿宋_GB2312" w:cs="宋体"/>
                <w:sz w:val="16"/>
                <w:szCs w:val="16"/>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495" w:type="dxa"/>
            <w:tcBorders>
              <w:top w:val="single" w:color="000000" w:sz="2" w:space="0"/>
              <w:bottom w:val="single" w:color="000000" w:sz="2" w:space="0"/>
            </w:tcBorders>
            <w:vAlign w:val="center"/>
          </w:tcPr>
          <w:p>
            <w:pPr>
              <w:spacing w:before="65" w:line="185" w:lineRule="auto"/>
              <w:ind w:left="85"/>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112</w:t>
            </w:r>
          </w:p>
        </w:tc>
        <w:tc>
          <w:tcPr>
            <w:tcW w:w="550"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line="213" w:lineRule="exact"/>
              <w:ind w:left="0" w:leftChars="0" w:right="0" w:rightChars="0" w:firstLine="0" w:firstLineChars="0"/>
              <w:jc w:val="left"/>
              <w:rPr>
                <w:rFonts w:hint="eastAsia"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行政 处罚</w:t>
            </w:r>
          </w:p>
        </w:tc>
        <w:tc>
          <w:tcPr>
            <w:tcW w:w="2028"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line="228" w:lineRule="exact"/>
              <w:ind w:left="0" w:leftChars="0" w:right="0" w:rightChars="0" w:firstLine="0" w:firstLineChars="0"/>
              <w:jc w:val="center"/>
              <w:rPr>
                <w:rFonts w:hint="eastAsia"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对从事畜禽规模养殖未及时收集、贮存、利用 或者处置养殖过程中产生的畜禽粪污等固体废 物的行为的处罚</w:t>
            </w:r>
          </w:p>
        </w:tc>
        <w:tc>
          <w:tcPr>
            <w:tcW w:w="7989"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《中华人民共和国商体废物污染环境防治法》第一百零七条</w:t>
            </w:r>
          </w:p>
        </w:tc>
        <w:tc>
          <w:tcPr>
            <w:tcW w:w="709" w:type="dxa"/>
            <w:gridSpan w:val="2"/>
            <w:tcBorders>
              <w:top w:val="single" w:color="000000" w:sz="2" w:space="0"/>
              <w:bottom w:val="single" w:color="000000" w:sz="2" w:space="0"/>
            </w:tcBorders>
            <w:vAlign w:val="center"/>
          </w:tcPr>
          <w:p>
            <w:pPr>
              <w:spacing w:line="341" w:lineRule="auto"/>
              <w:jc w:val="center"/>
              <w:rPr>
                <w:rFonts w:ascii="仿宋_GB2312" w:eastAsia="仿宋_GB2312"/>
              </w:rPr>
            </w:pPr>
          </w:p>
          <w:p>
            <w:pPr>
              <w:spacing w:before="65" w:line="238" w:lineRule="auto"/>
              <w:ind w:left="228" w:leftChars="0"/>
              <w:jc w:val="center"/>
              <w:rPr>
                <w:rFonts w:hint="eastAsia" w:ascii="仿宋_GB2312" w:hAnsi="宋体" w:eastAsia="仿宋_GB2312" w:cs="宋体"/>
                <w:snapToGrid w:val="0"/>
                <w:color w:val="000000"/>
                <w:sz w:val="20"/>
                <w:szCs w:val="20"/>
                <w:lang w:val="en-US" w:eastAsia="zh-CN" w:bidi="ar-SA"/>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spacing w:before="52" w:line="238" w:lineRule="auto"/>
              <w:ind w:left="289"/>
              <w:rPr>
                <w:rFonts w:ascii="仿宋_GB2312" w:hAnsi="宋体" w:eastAsia="仿宋_GB2312" w:cs="宋体"/>
                <w:sz w:val="16"/>
                <w:szCs w:val="16"/>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495" w:type="dxa"/>
            <w:vMerge w:val="restart"/>
            <w:tcBorders>
              <w:top w:val="single" w:color="000000" w:sz="2" w:space="0"/>
            </w:tcBorders>
            <w:textDirection w:val="tbRlV"/>
            <w:vAlign w:val="center"/>
          </w:tcPr>
          <w:p>
            <w:pPr>
              <w:jc w:val="center"/>
              <w:rPr>
                <w:rFonts w:hint="eastAsia" w:ascii="黑体" w:hAnsi="黑体" w:eastAsia="黑体" w:cs="宋体"/>
                <w:snapToGrid w:val="0"/>
                <w:color w:val="000000"/>
                <w:sz w:val="21"/>
                <w:szCs w:val="21"/>
                <w:lang w:val="en-US" w:eastAsia="zh-CN" w:bidi="ar-SA"/>
              </w:rPr>
            </w:pPr>
            <w:r>
              <w:rPr>
                <w:rFonts w:hint="eastAsia" w:ascii="黑体" w:hAnsi="黑体" w:eastAsia="黑体" w:cs="宋体"/>
              </w:rPr>
              <w:t>序号</w:t>
            </w:r>
          </w:p>
        </w:tc>
        <w:tc>
          <w:tcPr>
            <w:tcW w:w="550" w:type="dxa"/>
            <w:vMerge w:val="restart"/>
            <w:tcBorders>
              <w:top w:val="single" w:color="000000" w:sz="2" w:space="0"/>
            </w:tcBorders>
            <w:vAlign w:val="center"/>
          </w:tcPr>
          <w:p>
            <w:pPr>
              <w:ind w:right="44" w:rightChars="0"/>
              <w:jc w:val="center"/>
              <w:rPr>
                <w:rFonts w:hint="eastAsia" w:ascii="黑体" w:hAnsi="黑体" w:eastAsia="黑体" w:cs="宋体"/>
                <w:snapToGrid w:val="0"/>
                <w:color w:val="000000"/>
                <w:sz w:val="21"/>
                <w:szCs w:val="21"/>
                <w:lang w:val="en-US" w:eastAsia="zh-CN" w:bidi="ar-SA"/>
              </w:rPr>
            </w:pPr>
            <w:r>
              <w:rPr>
                <w:rFonts w:hint="eastAsia" w:ascii="黑体" w:hAnsi="黑体" w:eastAsia="黑体" w:cs="宋体"/>
              </w:rPr>
              <w:t>职权 类型</w:t>
            </w:r>
          </w:p>
        </w:tc>
        <w:tc>
          <w:tcPr>
            <w:tcW w:w="2028" w:type="dxa"/>
            <w:vMerge w:val="restart"/>
            <w:tcBorders>
              <w:top w:val="single" w:color="000000" w:sz="2" w:space="0"/>
            </w:tcBorders>
            <w:vAlign w:val="center"/>
          </w:tcPr>
          <w:p>
            <w:pPr>
              <w:jc w:val="center"/>
              <w:rPr>
                <w:rFonts w:hint="eastAsia" w:ascii="黑体" w:hAnsi="黑体" w:eastAsia="黑体" w:cs="宋体"/>
                <w:snapToGrid w:val="0"/>
                <w:color w:val="000000"/>
                <w:sz w:val="21"/>
                <w:szCs w:val="21"/>
                <w:lang w:val="en-US" w:eastAsia="zh-CN" w:bidi="ar-SA"/>
              </w:rPr>
            </w:pPr>
            <w:r>
              <w:rPr>
                <w:rFonts w:hint="eastAsia" w:ascii="黑体" w:hAnsi="黑体" w:eastAsia="黑体" w:cs="宋体"/>
              </w:rPr>
              <w:t>职权名称</w:t>
            </w:r>
          </w:p>
        </w:tc>
        <w:tc>
          <w:tcPr>
            <w:tcW w:w="7989" w:type="dxa"/>
            <w:vMerge w:val="restart"/>
            <w:tcBorders>
              <w:top w:val="single" w:color="000000" w:sz="2" w:space="0"/>
            </w:tcBorders>
            <w:vAlign w:val="center"/>
          </w:tcPr>
          <w:p>
            <w:pPr>
              <w:jc w:val="center"/>
              <w:rPr>
                <w:rFonts w:hint="eastAsia" w:ascii="黑体" w:hAnsi="黑体" w:eastAsia="黑体" w:cs="宋体"/>
                <w:snapToGrid w:val="0"/>
                <w:color w:val="000000"/>
                <w:sz w:val="21"/>
                <w:szCs w:val="21"/>
                <w:lang w:val="en-US" w:eastAsia="zh-CN" w:bidi="ar-SA"/>
              </w:rPr>
            </w:pPr>
            <w:r>
              <w:rPr>
                <w:rFonts w:hint="eastAsia" w:ascii="黑体" w:hAnsi="黑体" w:eastAsia="黑体" w:cs="宋体"/>
              </w:rPr>
              <w:t>职权依据</w:t>
            </w:r>
          </w:p>
        </w:tc>
        <w:tc>
          <w:tcPr>
            <w:tcW w:w="1417" w:type="dxa"/>
            <w:gridSpan w:val="3"/>
            <w:tcBorders>
              <w:top w:val="single" w:color="000000" w:sz="2" w:space="0"/>
              <w:bottom w:val="single" w:color="000000" w:sz="2" w:space="0"/>
            </w:tcBorders>
            <w:vAlign w:val="center"/>
          </w:tcPr>
          <w:p>
            <w:pPr>
              <w:jc w:val="center"/>
              <w:rPr>
                <w:rFonts w:ascii="仿宋_GB2312" w:hAnsi="Arial" w:eastAsia="仿宋_GB2312" w:cs="Arial"/>
                <w:snapToGrid w:val="0"/>
                <w:color w:val="000000"/>
                <w:sz w:val="21"/>
                <w:szCs w:val="21"/>
                <w:lang w:val="en-US" w:eastAsia="zh-CN" w:bidi="ar-SA"/>
              </w:rPr>
            </w:pPr>
            <w:r>
              <w:rPr>
                <w:rFonts w:hint="eastAsia" w:ascii="黑体" w:hAnsi="黑体" w:eastAsia="黑体" w:cs="宋体"/>
              </w:rPr>
              <w:t>实施主体</w:t>
            </w:r>
          </w:p>
        </w:tc>
        <w:tc>
          <w:tcPr>
            <w:tcW w:w="709" w:type="dxa"/>
            <w:vMerge w:val="restart"/>
            <w:tcBorders>
              <w:top w:val="single" w:color="000000" w:sz="2" w:space="0"/>
            </w:tcBorders>
            <w:vAlign w:val="center"/>
          </w:tcPr>
          <w:p>
            <w:pPr>
              <w:jc w:val="center"/>
              <w:rPr>
                <w:rFonts w:ascii="仿宋_GB2312" w:eastAsia="仿宋_GB2312"/>
              </w:rPr>
            </w:pPr>
            <w:r>
              <w:rPr>
                <w:rFonts w:hint="eastAsia" w:ascii="黑体" w:hAnsi="黑体" w:eastAsia="黑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495" w:type="dxa"/>
            <w:vMerge w:val="continue"/>
            <w:tcBorders>
              <w:bottom w:val="single" w:color="000000" w:sz="2" w:space="0"/>
            </w:tcBorders>
            <w:textDirection w:val="tbRlV"/>
            <w:vAlign w:val="center"/>
          </w:tcPr>
          <w:p>
            <w:pPr>
              <w:jc w:val="center"/>
            </w:pPr>
          </w:p>
        </w:tc>
        <w:tc>
          <w:tcPr>
            <w:tcW w:w="550" w:type="dxa"/>
            <w:vMerge w:val="continue"/>
            <w:tcBorders>
              <w:bottom w:val="single" w:color="000000" w:sz="2" w:space="0"/>
            </w:tcBorders>
            <w:vAlign w:val="center"/>
          </w:tcPr>
          <w:p>
            <w:pPr>
              <w:jc w:val="center"/>
            </w:pPr>
          </w:p>
        </w:tc>
        <w:tc>
          <w:tcPr>
            <w:tcW w:w="2028" w:type="dxa"/>
            <w:vMerge w:val="continue"/>
            <w:tcBorders>
              <w:bottom w:val="single" w:color="000000" w:sz="2" w:space="0"/>
            </w:tcBorders>
            <w:vAlign w:val="center"/>
          </w:tcPr>
          <w:p>
            <w:pPr>
              <w:jc w:val="center"/>
            </w:pPr>
          </w:p>
        </w:tc>
        <w:tc>
          <w:tcPr>
            <w:tcW w:w="7989" w:type="dxa"/>
            <w:vMerge w:val="continue"/>
            <w:tcBorders>
              <w:bottom w:val="single" w:color="000000" w:sz="2" w:space="0"/>
            </w:tcBorders>
            <w:vAlign w:val="center"/>
          </w:tcPr>
          <w:p>
            <w:pPr>
              <w:jc w:val="center"/>
            </w:pPr>
          </w:p>
        </w:tc>
        <w:tc>
          <w:tcPr>
            <w:tcW w:w="709" w:type="dxa"/>
            <w:gridSpan w:val="2"/>
            <w:tcBorders>
              <w:top w:val="single" w:color="000000" w:sz="2" w:space="0"/>
              <w:bottom w:val="single" w:color="000000" w:sz="2" w:space="0"/>
            </w:tcBorders>
            <w:vAlign w:val="center"/>
          </w:tcPr>
          <w:p>
            <w:pPr>
              <w:spacing w:before="90" w:line="219" w:lineRule="auto"/>
              <w:ind w:left="130" w:leftChars="0"/>
              <w:rPr>
                <w:rFonts w:hint="eastAsia" w:ascii="黑体" w:hAnsi="黑体" w:eastAsia="黑体" w:cs="宋体"/>
                <w:snapToGrid w:val="0"/>
                <w:color w:val="000000"/>
                <w:sz w:val="21"/>
                <w:szCs w:val="21"/>
                <w:lang w:val="en-US" w:eastAsia="zh-CN" w:bidi="ar-SA"/>
              </w:rPr>
            </w:pPr>
            <w:r>
              <w:rPr>
                <w:rFonts w:hint="eastAsia" w:ascii="黑体" w:hAnsi="黑体" w:eastAsia="黑体" w:cs="宋体"/>
              </w:rPr>
              <w:t>乡镇</w:t>
            </w:r>
          </w:p>
        </w:tc>
        <w:tc>
          <w:tcPr>
            <w:tcW w:w="708" w:type="dxa"/>
            <w:tcBorders>
              <w:top w:val="single" w:color="000000" w:sz="2" w:space="0"/>
              <w:bottom w:val="single" w:color="000000" w:sz="2" w:space="0"/>
            </w:tcBorders>
            <w:vAlign w:val="center"/>
          </w:tcPr>
          <w:p>
            <w:pPr>
              <w:spacing w:before="90" w:line="219" w:lineRule="auto"/>
              <w:ind w:left="171" w:leftChars="0"/>
              <w:rPr>
                <w:rFonts w:hint="eastAsia" w:ascii="黑体" w:hAnsi="黑体" w:eastAsia="黑体" w:cs="宋体"/>
                <w:snapToGrid w:val="0"/>
                <w:color w:val="000000"/>
                <w:sz w:val="21"/>
                <w:szCs w:val="21"/>
                <w:lang w:val="en-US" w:eastAsia="zh-CN" w:bidi="ar-SA"/>
              </w:rPr>
            </w:pPr>
            <w:r>
              <w:rPr>
                <w:rFonts w:hint="eastAsia" w:ascii="黑体" w:hAnsi="黑体" w:eastAsia="黑体" w:cs="宋体"/>
              </w:rPr>
              <w:t>街道</w:t>
            </w:r>
          </w:p>
        </w:tc>
        <w:tc>
          <w:tcPr>
            <w:tcW w:w="709" w:type="dxa"/>
            <w:vMerge w:val="continue"/>
            <w:tcBorders>
              <w:bottom w:val="single" w:color="000000" w:sz="2" w:space="0"/>
            </w:tcBorders>
          </w:tcPr>
          <w:p>
            <w:pPr>
              <w:jc w:val="center"/>
              <w:rPr>
                <w:rFonts w:hint="eastAsia" w:ascii="黑体" w:hAnsi="黑体" w:eastAsia="黑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495" w:type="dxa"/>
            <w:tcBorders>
              <w:top w:val="single" w:color="000000" w:sz="2" w:space="0"/>
              <w:bottom w:val="single" w:color="000000" w:sz="2" w:space="0"/>
            </w:tcBorders>
            <w:vAlign w:val="center"/>
          </w:tcPr>
          <w:p>
            <w:pPr>
              <w:spacing w:before="65" w:line="185" w:lineRule="auto"/>
              <w:ind w:left="85"/>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113</w:t>
            </w:r>
          </w:p>
        </w:tc>
        <w:tc>
          <w:tcPr>
            <w:tcW w:w="550"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行政 处罚</w:t>
            </w:r>
          </w:p>
        </w:tc>
        <w:tc>
          <w:tcPr>
            <w:tcW w:w="2028"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line="213" w:lineRule="exact"/>
              <w:ind w:left="0" w:leftChars="0" w:right="0" w:rightChars="0" w:firstLine="0" w:firstLineChars="0"/>
              <w:jc w:val="both"/>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对未经业主大会同意，物业服务企业擅自改变 物业管理用房用途的行为的处罚</w:t>
            </w:r>
          </w:p>
        </w:tc>
        <w:tc>
          <w:tcPr>
            <w:tcW w:w="7989"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《物业管理条例》（国务院令第</w:t>
            </w:r>
            <w:r>
              <w:rPr>
                <w:rFonts w:ascii="Times New Roman" w:hAnsi="Times New Roman" w:eastAsia="Times New Roman" w:cs="Times New Roman"/>
                <w:color w:val="000000"/>
                <w:spacing w:val="0"/>
                <w:w w:val="100"/>
                <w:position w:val="0"/>
              </w:rPr>
              <w:t>698</w:t>
            </w:r>
            <w:r>
              <w:rPr>
                <w:color w:val="000000"/>
                <w:spacing w:val="0"/>
                <w:w w:val="100"/>
                <w:position w:val="0"/>
              </w:rPr>
              <w:t>号）第六十二条</w:t>
            </w:r>
          </w:p>
        </w:tc>
        <w:tc>
          <w:tcPr>
            <w:tcW w:w="709" w:type="dxa"/>
            <w:gridSpan w:val="2"/>
            <w:tcBorders>
              <w:top w:val="single" w:color="000000" w:sz="2" w:space="0"/>
              <w:bottom w:val="single" w:color="000000" w:sz="2" w:space="0"/>
            </w:tcBorders>
            <w:vAlign w:val="center"/>
          </w:tcPr>
          <w:p>
            <w:pPr>
              <w:spacing w:before="65" w:line="238" w:lineRule="auto"/>
              <w:ind w:left="228" w:leftChars="0"/>
              <w:jc w:val="center"/>
              <w:rPr>
                <w:rFonts w:hint="eastAsia"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spacing w:before="52" w:line="238" w:lineRule="auto"/>
              <w:ind w:left="289"/>
              <w:rPr>
                <w:rFonts w:ascii="仿宋_GB2312" w:hAnsi="宋体" w:eastAsia="仿宋_GB2312" w:cs="宋体"/>
                <w:sz w:val="16"/>
                <w:szCs w:val="16"/>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495" w:type="dxa"/>
            <w:tcBorders>
              <w:top w:val="single" w:color="000000" w:sz="2" w:space="0"/>
              <w:bottom w:val="single" w:color="000000" w:sz="2" w:space="0"/>
            </w:tcBorders>
            <w:vAlign w:val="center"/>
          </w:tcPr>
          <w:p>
            <w:pPr>
              <w:spacing w:before="65" w:line="185" w:lineRule="auto"/>
              <w:ind w:left="85"/>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114</w:t>
            </w:r>
          </w:p>
        </w:tc>
        <w:tc>
          <w:tcPr>
            <w:tcW w:w="550"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行政 处罚</w:t>
            </w:r>
          </w:p>
        </w:tc>
        <w:tc>
          <w:tcPr>
            <w:tcW w:w="2028"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line="219" w:lineRule="exact"/>
              <w:ind w:left="0" w:leftChars="0" w:right="0" w:rightChars="0" w:firstLine="0" w:firstLineChars="0"/>
              <w:jc w:val="both"/>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对擅自改变物业管理区域内公共建筑和共用设 施用途的行为的处罚</w:t>
            </w:r>
          </w:p>
        </w:tc>
        <w:tc>
          <w:tcPr>
            <w:tcW w:w="7989"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《物业管理条例》（国务院令第</w:t>
            </w:r>
            <w:r>
              <w:rPr>
                <w:rFonts w:ascii="Times New Roman" w:hAnsi="Times New Roman" w:eastAsia="Times New Roman" w:cs="Times New Roman"/>
                <w:color w:val="000000"/>
                <w:spacing w:val="0"/>
                <w:w w:val="100"/>
                <w:position w:val="0"/>
              </w:rPr>
              <w:t>698</w:t>
            </w:r>
            <w:r>
              <w:rPr>
                <w:color w:val="000000"/>
                <w:spacing w:val="0"/>
                <w:w w:val="100"/>
                <w:position w:val="0"/>
              </w:rPr>
              <w:t>号）第六十三条</w:t>
            </w:r>
          </w:p>
        </w:tc>
        <w:tc>
          <w:tcPr>
            <w:tcW w:w="709" w:type="dxa"/>
            <w:gridSpan w:val="2"/>
            <w:tcBorders>
              <w:top w:val="single" w:color="000000" w:sz="2" w:space="0"/>
              <w:bottom w:val="single" w:color="000000" w:sz="2" w:space="0"/>
            </w:tcBorders>
            <w:vAlign w:val="center"/>
          </w:tcPr>
          <w:p>
            <w:pPr>
              <w:spacing w:before="65" w:line="238" w:lineRule="auto"/>
              <w:ind w:left="228" w:leftChars="0"/>
              <w:jc w:val="center"/>
              <w:rPr>
                <w:rFonts w:hint="eastAsia"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spacing w:before="52" w:line="238" w:lineRule="auto"/>
              <w:ind w:left="289"/>
              <w:rPr>
                <w:rFonts w:ascii="仿宋_GB2312" w:hAnsi="宋体" w:eastAsia="仿宋_GB2312" w:cs="宋体"/>
                <w:sz w:val="16"/>
                <w:szCs w:val="16"/>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495" w:type="dxa"/>
            <w:tcBorders>
              <w:top w:val="single" w:color="000000" w:sz="2" w:space="0"/>
              <w:bottom w:val="single" w:color="000000" w:sz="2" w:space="0"/>
            </w:tcBorders>
            <w:vAlign w:val="center"/>
          </w:tcPr>
          <w:p>
            <w:pPr>
              <w:spacing w:before="65" w:line="185" w:lineRule="auto"/>
              <w:ind w:left="85"/>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115</w:t>
            </w:r>
          </w:p>
        </w:tc>
        <w:tc>
          <w:tcPr>
            <w:tcW w:w="550"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line="213" w:lineRule="exact"/>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行政 处罚</w:t>
            </w:r>
          </w:p>
        </w:tc>
        <w:tc>
          <w:tcPr>
            <w:tcW w:w="2028" w:type="dxa"/>
            <w:tcBorders>
              <w:top w:val="single" w:color="000000" w:sz="2" w:space="0"/>
              <w:bottom w:val="single" w:color="000000" w:sz="2" w:space="0"/>
            </w:tcBorders>
            <w:vAlign w:val="top"/>
          </w:tcPr>
          <w:p>
            <w:pPr>
              <w:pStyle w:val="12"/>
              <w:keepNext w:val="0"/>
              <w:keepLines w:val="0"/>
              <w:widowControl w:val="0"/>
              <w:shd w:val="clear" w:color="auto" w:fill="auto"/>
              <w:bidi w:val="0"/>
              <w:spacing w:before="0" w:after="0" w:line="240" w:lineRule="auto"/>
              <w:ind w:left="0" w:leftChars="0" w:right="0" w:rightChars="0" w:firstLine="0" w:firstLineChars="0"/>
              <w:jc w:val="both"/>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对公共场所随地吐痰的行为的处罚</w:t>
            </w:r>
          </w:p>
        </w:tc>
        <w:tc>
          <w:tcPr>
            <w:tcW w:w="7989"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line="231" w:lineRule="exact"/>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《山西省禁止公共场所随地吐痰的规定》（</w:t>
            </w:r>
            <w:r>
              <w:rPr>
                <w:rFonts w:ascii="Times New Roman" w:hAnsi="Times New Roman" w:eastAsia="Times New Roman" w:cs="Times New Roman"/>
                <w:color w:val="000000"/>
                <w:spacing w:val="0"/>
                <w:w w:val="100"/>
                <w:position w:val="0"/>
              </w:rPr>
              <w:t>2020</w:t>
            </w:r>
            <w:r>
              <w:rPr>
                <w:color w:val="000000"/>
                <w:spacing w:val="0"/>
                <w:w w:val="100"/>
                <w:position w:val="0"/>
              </w:rPr>
              <w:t>年</w:t>
            </w:r>
            <w:r>
              <w:rPr>
                <w:rFonts w:ascii="Times New Roman" w:hAnsi="Times New Roman" w:eastAsia="Times New Roman" w:cs="Times New Roman"/>
                <w:color w:val="000000"/>
                <w:spacing w:val="0"/>
                <w:w w:val="100"/>
                <w:position w:val="0"/>
              </w:rPr>
              <w:t>5</w:t>
            </w:r>
            <w:r>
              <w:rPr>
                <w:color w:val="000000"/>
                <w:spacing w:val="0"/>
                <w:w w:val="100"/>
                <w:position w:val="0"/>
              </w:rPr>
              <w:t>月</w:t>
            </w:r>
            <w:r>
              <w:rPr>
                <w:rFonts w:ascii="Times New Roman" w:hAnsi="Times New Roman" w:eastAsia="Times New Roman" w:cs="Times New Roman"/>
                <w:color w:val="000000"/>
                <w:spacing w:val="0"/>
                <w:w w:val="100"/>
                <w:position w:val="0"/>
              </w:rPr>
              <w:t>15</w:t>
            </w:r>
            <w:r>
              <w:rPr>
                <w:color w:val="000000"/>
                <w:spacing w:val="0"/>
                <w:w w:val="100"/>
                <w:position w:val="0"/>
              </w:rPr>
              <w:t>日山西省第十三 届人大常委会第十八次会议通过）第十五条</w:t>
            </w:r>
          </w:p>
        </w:tc>
        <w:tc>
          <w:tcPr>
            <w:tcW w:w="709" w:type="dxa"/>
            <w:gridSpan w:val="2"/>
            <w:tcBorders>
              <w:top w:val="single" w:color="000000" w:sz="2" w:space="0"/>
              <w:bottom w:val="single" w:color="000000" w:sz="2" w:space="0"/>
            </w:tcBorders>
            <w:vAlign w:val="center"/>
          </w:tcPr>
          <w:p>
            <w:pPr>
              <w:spacing w:before="65" w:line="238" w:lineRule="auto"/>
              <w:ind w:left="228" w:leftChars="0"/>
              <w:jc w:val="center"/>
              <w:rPr>
                <w:rFonts w:hint="eastAsia"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spacing w:before="52" w:line="238" w:lineRule="auto"/>
              <w:ind w:left="289"/>
              <w:rPr>
                <w:rFonts w:ascii="仿宋_GB2312" w:hAnsi="宋体" w:eastAsia="仿宋_GB2312" w:cs="宋体"/>
                <w:sz w:val="16"/>
                <w:szCs w:val="16"/>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495" w:type="dxa"/>
            <w:tcBorders>
              <w:top w:val="single" w:color="000000" w:sz="2" w:space="0"/>
              <w:bottom w:val="single" w:color="000000" w:sz="2" w:space="0"/>
            </w:tcBorders>
            <w:vAlign w:val="center"/>
          </w:tcPr>
          <w:p>
            <w:pPr>
              <w:spacing w:before="65" w:line="185" w:lineRule="auto"/>
              <w:ind w:left="85"/>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116</w:t>
            </w:r>
          </w:p>
        </w:tc>
        <w:tc>
          <w:tcPr>
            <w:tcW w:w="550"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line="213" w:lineRule="exact"/>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行政 处罚</w:t>
            </w:r>
          </w:p>
        </w:tc>
        <w:tc>
          <w:tcPr>
            <w:tcW w:w="2028"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line="219" w:lineRule="exact"/>
              <w:ind w:left="0" w:leftChars="0" w:right="0" w:rightChars="0" w:firstLine="0" w:firstLineChars="0"/>
              <w:jc w:val="both"/>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对随意倾倒、抛撒、堆放或者焚烧生活垃圾的 行为的处罚</w:t>
            </w:r>
          </w:p>
        </w:tc>
        <w:tc>
          <w:tcPr>
            <w:tcW w:w="7989"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《中华人民共和国固体废物污染环境防治法》第一百一十一条</w:t>
            </w:r>
          </w:p>
        </w:tc>
        <w:tc>
          <w:tcPr>
            <w:tcW w:w="709" w:type="dxa"/>
            <w:gridSpan w:val="2"/>
            <w:tcBorders>
              <w:top w:val="single" w:color="000000" w:sz="2" w:space="0"/>
              <w:bottom w:val="single" w:color="000000" w:sz="2" w:space="0"/>
            </w:tcBorders>
            <w:vAlign w:val="center"/>
          </w:tcPr>
          <w:p>
            <w:pPr>
              <w:spacing w:before="65" w:line="238" w:lineRule="auto"/>
              <w:ind w:left="228" w:leftChars="0"/>
              <w:jc w:val="center"/>
              <w:rPr>
                <w:rFonts w:hint="eastAsia"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spacing w:before="52" w:line="238" w:lineRule="auto"/>
              <w:ind w:left="289"/>
              <w:rPr>
                <w:rFonts w:ascii="仿宋_GB2312" w:hAnsi="宋体" w:eastAsia="仿宋_GB2312" w:cs="宋体"/>
                <w:sz w:val="16"/>
                <w:szCs w:val="16"/>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495" w:type="dxa"/>
            <w:tcBorders>
              <w:top w:val="single" w:color="000000" w:sz="2" w:space="0"/>
              <w:bottom w:val="single" w:color="000000" w:sz="2" w:space="0"/>
            </w:tcBorders>
            <w:vAlign w:val="center"/>
          </w:tcPr>
          <w:p>
            <w:pPr>
              <w:spacing w:before="65" w:line="185" w:lineRule="auto"/>
              <w:ind w:left="85"/>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117</w:t>
            </w:r>
          </w:p>
        </w:tc>
        <w:tc>
          <w:tcPr>
            <w:tcW w:w="550"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行政 处罚</w:t>
            </w:r>
          </w:p>
        </w:tc>
        <w:tc>
          <w:tcPr>
            <w:tcW w:w="2028"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line="219" w:lineRule="exact"/>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对搭建、堆放、吊挂影响城镇容貌的物品的行 为的处罚</w:t>
            </w:r>
          </w:p>
        </w:tc>
        <w:tc>
          <w:tcPr>
            <w:tcW w:w="7989"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line="240" w:lineRule="auto"/>
              <w:ind w:left="0" w:right="0" w:firstLine="0"/>
              <w:jc w:val="both"/>
            </w:pPr>
            <w:r>
              <w:rPr>
                <w:color w:val="000000"/>
                <w:spacing w:val="0"/>
                <w:w w:val="100"/>
                <w:position w:val="0"/>
              </w:rPr>
              <w:t>《城市市容和环境卫生管理条例》（国务院令第</w:t>
            </w:r>
            <w:r>
              <w:rPr>
                <w:rFonts w:ascii="Times New Roman" w:hAnsi="Times New Roman" w:eastAsia="Times New Roman" w:cs="Times New Roman"/>
                <w:color w:val="000000"/>
                <w:spacing w:val="0"/>
                <w:w w:val="100"/>
                <w:position w:val="0"/>
              </w:rPr>
              <w:t>101</w:t>
            </w:r>
            <w:r>
              <w:rPr>
                <w:color w:val="000000"/>
                <w:spacing w:val="0"/>
                <w:w w:val="100"/>
                <w:position w:val="0"/>
              </w:rPr>
              <w:t>号）第三十四条</w:t>
            </w:r>
          </w:p>
          <w:p>
            <w:pPr>
              <w:pStyle w:val="12"/>
              <w:keepNext w:val="0"/>
              <w:keepLines w:val="0"/>
              <w:widowControl w:val="0"/>
              <w:shd w:val="clear" w:color="auto" w:fill="auto"/>
              <w:bidi w:val="0"/>
              <w:spacing w:before="0" w:after="0" w:line="225" w:lineRule="exact"/>
              <w:ind w:left="0" w:leftChars="0" w:right="0" w:rightChars="0" w:firstLine="0" w:firstLineChars="0"/>
              <w:jc w:val="both"/>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《山西省城乡环境综合治理条例》（</w:t>
            </w:r>
            <w:r>
              <w:rPr>
                <w:rFonts w:ascii="Times New Roman" w:hAnsi="Times New Roman" w:eastAsia="Times New Roman" w:cs="Times New Roman"/>
                <w:color w:val="000000"/>
                <w:spacing w:val="0"/>
                <w:w w:val="100"/>
                <w:position w:val="0"/>
              </w:rPr>
              <w:t>2017</w:t>
            </w:r>
            <w:r>
              <w:rPr>
                <w:color w:val="000000"/>
                <w:spacing w:val="0"/>
                <w:w w:val="100"/>
                <w:position w:val="0"/>
              </w:rPr>
              <w:t>年</w:t>
            </w:r>
            <w:r>
              <w:rPr>
                <w:rFonts w:ascii="Times New Roman" w:hAnsi="Times New Roman" w:eastAsia="Times New Roman" w:cs="Times New Roman"/>
                <w:color w:val="000000"/>
                <w:spacing w:val="0"/>
                <w:w w:val="100"/>
                <w:position w:val="0"/>
              </w:rPr>
              <w:t>7</w:t>
            </w:r>
            <w:r>
              <w:rPr>
                <w:color w:val="000000"/>
                <w:spacing w:val="0"/>
                <w:w w:val="100"/>
                <w:position w:val="0"/>
              </w:rPr>
              <w:t>月</w:t>
            </w:r>
            <w:r>
              <w:rPr>
                <w:rFonts w:ascii="Times New Roman" w:hAnsi="Times New Roman" w:eastAsia="Times New Roman" w:cs="Times New Roman"/>
                <w:color w:val="000000"/>
                <w:spacing w:val="0"/>
                <w:w w:val="100"/>
                <w:position w:val="0"/>
              </w:rPr>
              <w:t>4</w:t>
            </w:r>
            <w:r>
              <w:rPr>
                <w:color w:val="000000"/>
                <w:spacing w:val="0"/>
                <w:w w:val="100"/>
                <w:position w:val="0"/>
              </w:rPr>
              <w:t>日山西省第十二届人大 常委会第三十九次会议通过）第五十九条</w:t>
            </w:r>
          </w:p>
        </w:tc>
        <w:tc>
          <w:tcPr>
            <w:tcW w:w="709" w:type="dxa"/>
            <w:gridSpan w:val="2"/>
            <w:tcBorders>
              <w:top w:val="single" w:color="000000" w:sz="2" w:space="0"/>
              <w:bottom w:val="single" w:color="000000" w:sz="2" w:space="0"/>
            </w:tcBorders>
            <w:vAlign w:val="center"/>
          </w:tcPr>
          <w:p>
            <w:pPr>
              <w:spacing w:before="65" w:line="238" w:lineRule="auto"/>
              <w:ind w:left="228" w:leftChars="0"/>
              <w:jc w:val="center"/>
              <w:rPr>
                <w:rFonts w:hint="eastAsia"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spacing w:before="52" w:line="238" w:lineRule="auto"/>
              <w:ind w:left="289"/>
              <w:rPr>
                <w:rFonts w:ascii="仿宋_GB2312" w:hAnsi="宋体" w:eastAsia="仿宋_GB2312" w:cs="宋体"/>
                <w:sz w:val="16"/>
                <w:szCs w:val="16"/>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495" w:type="dxa"/>
            <w:tcBorders>
              <w:top w:val="single" w:color="000000" w:sz="2" w:space="0"/>
              <w:bottom w:val="single" w:color="000000" w:sz="2" w:space="0"/>
            </w:tcBorders>
            <w:vAlign w:val="center"/>
          </w:tcPr>
          <w:p>
            <w:pPr>
              <w:spacing w:before="65" w:line="185" w:lineRule="auto"/>
              <w:ind w:left="85"/>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118</w:t>
            </w:r>
          </w:p>
        </w:tc>
        <w:tc>
          <w:tcPr>
            <w:tcW w:w="550"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行政 处罚</w:t>
            </w:r>
          </w:p>
        </w:tc>
        <w:tc>
          <w:tcPr>
            <w:tcW w:w="2028"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line="210" w:lineRule="exact"/>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对在城镇道路、建筑物、构筑物、树木、市政 及其他设施上涂写、刻画，擅自张贴广告、墙 报、标语而海报等宣传品的行为的处罚</w:t>
            </w:r>
          </w:p>
        </w:tc>
        <w:tc>
          <w:tcPr>
            <w:tcW w:w="7989"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line="225" w:lineRule="exact"/>
              <w:ind w:left="0" w:right="0" w:firstLine="0"/>
              <w:jc w:val="both"/>
            </w:pPr>
            <w:r>
              <w:rPr>
                <w:color w:val="000000"/>
                <w:spacing w:val="0"/>
                <w:w w:val="100"/>
                <w:position w:val="0"/>
              </w:rPr>
              <w:t>《城市市容和环境卫生管理条例》（国务院令第</w:t>
            </w:r>
            <w:r>
              <w:rPr>
                <w:rFonts w:ascii="Times New Roman" w:hAnsi="Times New Roman" w:eastAsia="Times New Roman" w:cs="Times New Roman"/>
                <w:color w:val="000000"/>
                <w:spacing w:val="0"/>
                <w:w w:val="100"/>
                <w:position w:val="0"/>
              </w:rPr>
              <w:t>101</w:t>
            </w:r>
            <w:r>
              <w:rPr>
                <w:color w:val="000000"/>
                <w:spacing w:val="0"/>
                <w:w w:val="100"/>
                <w:position w:val="0"/>
              </w:rPr>
              <w:t>号）第三十四条</w:t>
            </w:r>
          </w:p>
          <w:p>
            <w:pPr>
              <w:pStyle w:val="12"/>
              <w:keepNext w:val="0"/>
              <w:keepLines w:val="0"/>
              <w:widowControl w:val="0"/>
              <w:shd w:val="clear" w:color="auto" w:fill="auto"/>
              <w:bidi w:val="0"/>
              <w:spacing w:before="0" w:after="0" w:line="225" w:lineRule="exact"/>
              <w:ind w:left="0" w:leftChars="0" w:right="0" w:rightChars="0" w:firstLine="0" w:firstLineChars="0"/>
              <w:jc w:val="both"/>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《山西省城乡环境综合治理条例》（</w:t>
            </w:r>
            <w:r>
              <w:rPr>
                <w:rFonts w:ascii="Times New Roman" w:hAnsi="Times New Roman" w:eastAsia="Times New Roman" w:cs="Times New Roman"/>
                <w:color w:val="000000"/>
                <w:spacing w:val="0"/>
                <w:w w:val="100"/>
                <w:position w:val="0"/>
              </w:rPr>
              <w:t>2017</w:t>
            </w:r>
            <w:r>
              <w:rPr>
                <w:color w:val="000000"/>
                <w:spacing w:val="0"/>
                <w:w w:val="100"/>
                <w:position w:val="0"/>
              </w:rPr>
              <w:t>年</w:t>
            </w:r>
            <w:r>
              <w:rPr>
                <w:rFonts w:ascii="Times New Roman" w:hAnsi="Times New Roman" w:eastAsia="Times New Roman" w:cs="Times New Roman"/>
                <w:color w:val="000000"/>
                <w:spacing w:val="0"/>
                <w:w w:val="100"/>
                <w:position w:val="0"/>
              </w:rPr>
              <w:t>7</w:t>
            </w:r>
            <w:r>
              <w:rPr>
                <w:color w:val="000000"/>
                <w:spacing w:val="0"/>
                <w:w w:val="100"/>
                <w:position w:val="0"/>
              </w:rPr>
              <w:t>月</w:t>
            </w:r>
            <w:r>
              <w:rPr>
                <w:rFonts w:ascii="Times New Roman" w:hAnsi="Times New Roman" w:eastAsia="Times New Roman" w:cs="Times New Roman"/>
                <w:color w:val="000000"/>
                <w:spacing w:val="0"/>
                <w:w w:val="100"/>
                <w:position w:val="0"/>
              </w:rPr>
              <w:t>4</w:t>
            </w:r>
            <w:r>
              <w:rPr>
                <w:color w:val="000000"/>
                <w:spacing w:val="0"/>
                <w:w w:val="100"/>
                <w:position w:val="0"/>
              </w:rPr>
              <w:t>日山西省第十二届人大 常委会第三十九次会议通过）第五十九条</w:t>
            </w:r>
          </w:p>
        </w:tc>
        <w:tc>
          <w:tcPr>
            <w:tcW w:w="709" w:type="dxa"/>
            <w:gridSpan w:val="2"/>
            <w:tcBorders>
              <w:top w:val="single" w:color="000000" w:sz="2" w:space="0"/>
              <w:bottom w:val="single" w:color="000000" w:sz="2" w:space="0"/>
            </w:tcBorders>
            <w:vAlign w:val="center"/>
          </w:tcPr>
          <w:p>
            <w:pPr>
              <w:spacing w:before="65" w:line="238" w:lineRule="auto"/>
              <w:ind w:left="228" w:leftChars="0"/>
              <w:jc w:val="center"/>
              <w:rPr>
                <w:rFonts w:hint="eastAsia"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spacing w:before="52" w:line="238" w:lineRule="auto"/>
              <w:ind w:left="289"/>
              <w:rPr>
                <w:rFonts w:ascii="仿宋_GB2312" w:hAnsi="宋体" w:eastAsia="仿宋_GB2312" w:cs="宋体"/>
                <w:sz w:val="16"/>
                <w:szCs w:val="16"/>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495" w:type="dxa"/>
            <w:tcBorders>
              <w:top w:val="single" w:color="000000" w:sz="2" w:space="0"/>
              <w:bottom w:val="single" w:color="000000" w:sz="2" w:space="0"/>
            </w:tcBorders>
            <w:vAlign w:val="center"/>
          </w:tcPr>
          <w:p>
            <w:pPr>
              <w:spacing w:before="65" w:line="185" w:lineRule="auto"/>
              <w:ind w:left="85"/>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119</w:t>
            </w:r>
          </w:p>
        </w:tc>
        <w:tc>
          <w:tcPr>
            <w:tcW w:w="550"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line="213" w:lineRule="exact"/>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行政 处罚</w:t>
            </w:r>
          </w:p>
        </w:tc>
        <w:tc>
          <w:tcPr>
            <w:tcW w:w="2028"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line="213" w:lineRule="exact"/>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对在城市住宅小区内饲养家禽、家畜的，或者 饲养宠物影响环境卫生的行为的处罚</w:t>
            </w:r>
          </w:p>
        </w:tc>
        <w:tc>
          <w:tcPr>
            <w:tcW w:w="7989" w:type="dxa"/>
            <w:tcBorders>
              <w:top w:val="single" w:color="000000" w:sz="2" w:space="0"/>
              <w:bottom w:val="single" w:color="000000" w:sz="2" w:space="0"/>
            </w:tcBorders>
            <w:vAlign w:val="center"/>
          </w:tcPr>
          <w:p>
            <w:pPr>
              <w:pStyle w:val="12"/>
              <w:keepNext w:val="0"/>
              <w:keepLines w:val="0"/>
              <w:widowControl w:val="0"/>
              <w:shd w:val="clear" w:color="auto" w:fill="auto"/>
              <w:bidi w:val="0"/>
              <w:spacing w:before="0" w:after="0" w:line="225" w:lineRule="exact"/>
              <w:ind w:left="0" w:right="0" w:firstLine="0"/>
              <w:jc w:val="both"/>
            </w:pPr>
            <w:r>
              <w:rPr>
                <w:color w:val="000000"/>
                <w:spacing w:val="0"/>
                <w:w w:val="100"/>
                <w:position w:val="0"/>
              </w:rPr>
              <w:t>《城市市容和环境卫生管理条例》（国务院令第</w:t>
            </w:r>
            <w:r>
              <w:rPr>
                <w:rFonts w:ascii="Times New Roman" w:hAnsi="Times New Roman" w:eastAsia="Times New Roman" w:cs="Times New Roman"/>
                <w:color w:val="000000"/>
                <w:spacing w:val="0"/>
                <w:w w:val="100"/>
                <w:position w:val="0"/>
              </w:rPr>
              <w:t>101</w:t>
            </w:r>
            <w:r>
              <w:rPr>
                <w:color w:val="000000"/>
                <w:spacing w:val="0"/>
                <w:w w:val="100"/>
                <w:position w:val="0"/>
              </w:rPr>
              <w:t>号）第三十五条</w:t>
            </w:r>
          </w:p>
          <w:p>
            <w:pPr>
              <w:pStyle w:val="12"/>
              <w:keepNext w:val="0"/>
              <w:keepLines w:val="0"/>
              <w:widowControl w:val="0"/>
              <w:shd w:val="clear" w:color="auto" w:fill="auto"/>
              <w:bidi w:val="0"/>
              <w:spacing w:before="0" w:after="0" w:line="225" w:lineRule="exact"/>
              <w:ind w:left="0" w:leftChars="0" w:right="0" w:rightChars="0" w:firstLine="0" w:firstLineChars="0"/>
              <w:jc w:val="both"/>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《山西省城乡环境综合治理条例》（</w:t>
            </w:r>
            <w:r>
              <w:rPr>
                <w:rFonts w:ascii="Times New Roman" w:hAnsi="Times New Roman" w:eastAsia="Times New Roman" w:cs="Times New Roman"/>
                <w:color w:val="000000"/>
                <w:spacing w:val="0"/>
                <w:w w:val="100"/>
                <w:position w:val="0"/>
              </w:rPr>
              <w:t>2017</w:t>
            </w:r>
            <w:r>
              <w:rPr>
                <w:color w:val="000000"/>
                <w:spacing w:val="0"/>
                <w:w w:val="100"/>
                <w:position w:val="0"/>
              </w:rPr>
              <w:t>年</w:t>
            </w:r>
            <w:r>
              <w:rPr>
                <w:rFonts w:ascii="Times New Roman" w:hAnsi="Times New Roman" w:eastAsia="Times New Roman" w:cs="Times New Roman"/>
                <w:color w:val="000000"/>
                <w:spacing w:val="0"/>
                <w:w w:val="100"/>
                <w:position w:val="0"/>
              </w:rPr>
              <w:t>7</w:t>
            </w:r>
            <w:r>
              <w:rPr>
                <w:color w:val="000000"/>
                <w:spacing w:val="0"/>
                <w:w w:val="100"/>
                <w:position w:val="0"/>
              </w:rPr>
              <w:t>月</w:t>
            </w:r>
            <w:r>
              <w:rPr>
                <w:rFonts w:ascii="Times New Roman" w:hAnsi="Times New Roman" w:eastAsia="Times New Roman" w:cs="Times New Roman"/>
                <w:color w:val="000000"/>
                <w:spacing w:val="0"/>
                <w:w w:val="100"/>
                <w:position w:val="0"/>
              </w:rPr>
              <w:t>4</w:t>
            </w:r>
            <w:r>
              <w:rPr>
                <w:color w:val="000000"/>
                <w:spacing w:val="0"/>
                <w:w w:val="100"/>
                <w:position w:val="0"/>
              </w:rPr>
              <w:t>日山西省第十二届人大 常委会第三十九次会议通过）第六十二条</w:t>
            </w:r>
          </w:p>
        </w:tc>
        <w:tc>
          <w:tcPr>
            <w:tcW w:w="709" w:type="dxa"/>
            <w:gridSpan w:val="2"/>
            <w:tcBorders>
              <w:top w:val="single" w:color="000000" w:sz="2" w:space="0"/>
              <w:bottom w:val="single" w:color="000000" w:sz="2" w:space="0"/>
            </w:tcBorders>
            <w:vAlign w:val="center"/>
          </w:tcPr>
          <w:p>
            <w:pPr>
              <w:spacing w:before="65" w:line="238" w:lineRule="auto"/>
              <w:ind w:left="228" w:leftChars="0"/>
              <w:jc w:val="center"/>
              <w:rPr>
                <w:rFonts w:hint="eastAsia" w:ascii="仿宋_GB2312" w:hAnsi="宋体" w:eastAsia="仿宋_GB2312" w:cs="宋体"/>
                <w:sz w:val="20"/>
                <w:szCs w:val="20"/>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tcPr>
          <w:p>
            <w:pPr>
              <w:spacing w:before="52" w:line="238" w:lineRule="auto"/>
              <w:ind w:left="289"/>
              <w:rPr>
                <w:rFonts w:ascii="仿宋_GB2312" w:hAnsi="宋体" w:eastAsia="仿宋_GB2312" w:cs="宋体"/>
                <w:sz w:val="16"/>
                <w:szCs w:val="16"/>
              </w:rPr>
            </w:pPr>
          </w:p>
        </w:tc>
        <w:tc>
          <w:tcPr>
            <w:tcW w:w="709" w:type="dxa"/>
            <w:tcBorders>
              <w:top w:val="single" w:color="000000" w:sz="2" w:space="0"/>
              <w:bottom w:val="single" w:color="000000" w:sz="2" w:space="0"/>
            </w:tcBorders>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495" w:type="dxa"/>
            <w:vMerge w:val="restart"/>
            <w:tcBorders>
              <w:top w:val="single" w:color="000000" w:sz="2" w:space="0"/>
            </w:tcBorders>
            <w:textDirection w:val="tbRlV"/>
            <w:vAlign w:val="center"/>
          </w:tcPr>
          <w:p>
            <w:pPr>
              <w:jc w:val="center"/>
              <w:rPr>
                <w:rFonts w:hint="eastAsia" w:ascii="黑体" w:hAnsi="黑体" w:eastAsia="黑体" w:cs="宋体"/>
                <w:snapToGrid w:val="0"/>
                <w:color w:val="000000"/>
                <w:sz w:val="21"/>
                <w:szCs w:val="21"/>
                <w:lang w:val="en-US" w:eastAsia="zh-CN" w:bidi="ar-SA"/>
              </w:rPr>
            </w:pPr>
            <w:r>
              <w:rPr>
                <w:rFonts w:hint="eastAsia" w:ascii="黑体" w:hAnsi="黑体" w:eastAsia="黑体" w:cs="宋体"/>
              </w:rPr>
              <w:t>序号</w:t>
            </w:r>
          </w:p>
        </w:tc>
        <w:tc>
          <w:tcPr>
            <w:tcW w:w="550" w:type="dxa"/>
            <w:vMerge w:val="restart"/>
            <w:tcBorders>
              <w:top w:val="single" w:color="000000" w:sz="2" w:space="0"/>
            </w:tcBorders>
            <w:vAlign w:val="center"/>
          </w:tcPr>
          <w:p>
            <w:pPr>
              <w:ind w:right="44" w:rightChars="0"/>
              <w:jc w:val="center"/>
              <w:rPr>
                <w:rFonts w:hint="eastAsia" w:ascii="黑体" w:hAnsi="黑体" w:eastAsia="黑体" w:cs="宋体"/>
                <w:snapToGrid w:val="0"/>
                <w:color w:val="000000"/>
                <w:sz w:val="21"/>
                <w:szCs w:val="21"/>
                <w:lang w:val="en-US" w:eastAsia="zh-CN" w:bidi="ar-SA"/>
              </w:rPr>
            </w:pPr>
            <w:r>
              <w:rPr>
                <w:rFonts w:hint="eastAsia" w:ascii="黑体" w:hAnsi="黑体" w:eastAsia="黑体" w:cs="宋体"/>
              </w:rPr>
              <w:t>职权 类型</w:t>
            </w:r>
          </w:p>
        </w:tc>
        <w:tc>
          <w:tcPr>
            <w:tcW w:w="2028" w:type="dxa"/>
            <w:vMerge w:val="restart"/>
            <w:tcBorders>
              <w:top w:val="single" w:color="000000" w:sz="2" w:space="0"/>
            </w:tcBorders>
            <w:vAlign w:val="center"/>
          </w:tcPr>
          <w:p>
            <w:pPr>
              <w:jc w:val="center"/>
              <w:rPr>
                <w:rFonts w:hint="eastAsia" w:ascii="黑体" w:hAnsi="黑体" w:eastAsia="黑体" w:cs="宋体"/>
                <w:snapToGrid w:val="0"/>
                <w:color w:val="000000"/>
                <w:sz w:val="21"/>
                <w:szCs w:val="21"/>
                <w:lang w:val="en-US" w:eastAsia="zh-CN" w:bidi="ar-SA"/>
              </w:rPr>
            </w:pPr>
            <w:r>
              <w:rPr>
                <w:rFonts w:hint="eastAsia" w:ascii="黑体" w:hAnsi="黑体" w:eastAsia="黑体" w:cs="宋体"/>
              </w:rPr>
              <w:t>职权名称</w:t>
            </w:r>
          </w:p>
        </w:tc>
        <w:tc>
          <w:tcPr>
            <w:tcW w:w="7989" w:type="dxa"/>
            <w:vMerge w:val="restart"/>
            <w:tcBorders>
              <w:top w:val="single" w:color="000000" w:sz="2" w:space="0"/>
            </w:tcBorders>
            <w:vAlign w:val="center"/>
          </w:tcPr>
          <w:p>
            <w:pPr>
              <w:jc w:val="center"/>
              <w:rPr>
                <w:rFonts w:hint="eastAsia" w:ascii="黑体" w:hAnsi="黑体" w:eastAsia="黑体" w:cs="宋体"/>
                <w:snapToGrid w:val="0"/>
                <w:color w:val="000000"/>
                <w:sz w:val="21"/>
                <w:szCs w:val="21"/>
                <w:lang w:val="en-US" w:eastAsia="zh-CN" w:bidi="ar-SA"/>
              </w:rPr>
            </w:pPr>
            <w:r>
              <w:rPr>
                <w:rFonts w:hint="eastAsia" w:ascii="黑体" w:hAnsi="黑体" w:eastAsia="黑体" w:cs="宋体"/>
              </w:rPr>
              <w:t>职权依据</w:t>
            </w:r>
          </w:p>
        </w:tc>
        <w:tc>
          <w:tcPr>
            <w:tcW w:w="1417" w:type="dxa"/>
            <w:gridSpan w:val="3"/>
            <w:tcBorders>
              <w:top w:val="single" w:color="000000" w:sz="2" w:space="0"/>
              <w:bottom w:val="single" w:color="000000" w:sz="2" w:space="0"/>
            </w:tcBorders>
            <w:vAlign w:val="center"/>
          </w:tcPr>
          <w:p>
            <w:pPr>
              <w:jc w:val="center"/>
              <w:rPr>
                <w:rFonts w:ascii="仿宋_GB2312" w:hAnsi="Arial" w:eastAsia="仿宋_GB2312" w:cs="Arial"/>
                <w:snapToGrid w:val="0"/>
                <w:color w:val="000000"/>
                <w:sz w:val="21"/>
                <w:szCs w:val="21"/>
                <w:lang w:val="en-US" w:eastAsia="zh-CN" w:bidi="ar-SA"/>
              </w:rPr>
            </w:pPr>
            <w:r>
              <w:rPr>
                <w:rFonts w:hint="eastAsia" w:ascii="黑体" w:hAnsi="黑体" w:eastAsia="黑体" w:cs="宋体"/>
              </w:rPr>
              <w:t>实施主体</w:t>
            </w:r>
          </w:p>
        </w:tc>
        <w:tc>
          <w:tcPr>
            <w:tcW w:w="709" w:type="dxa"/>
            <w:vMerge w:val="restart"/>
            <w:tcBorders>
              <w:top w:val="single" w:color="000000" w:sz="2" w:space="0"/>
            </w:tcBorders>
            <w:vAlign w:val="center"/>
          </w:tcPr>
          <w:p>
            <w:pPr>
              <w:jc w:val="center"/>
              <w:rPr>
                <w:rFonts w:ascii="仿宋_GB2312" w:eastAsia="仿宋_GB2312"/>
              </w:rPr>
            </w:pPr>
            <w:r>
              <w:rPr>
                <w:rFonts w:hint="eastAsia" w:ascii="黑体" w:hAnsi="黑体" w:eastAsia="黑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495" w:type="dxa"/>
            <w:vMerge w:val="continue"/>
            <w:textDirection w:val="tbRlV"/>
            <w:vAlign w:val="center"/>
          </w:tcPr>
          <w:p/>
        </w:tc>
        <w:tc>
          <w:tcPr>
            <w:tcW w:w="550" w:type="dxa"/>
            <w:vMerge w:val="continue"/>
            <w:vAlign w:val="center"/>
          </w:tcPr>
          <w:p/>
        </w:tc>
        <w:tc>
          <w:tcPr>
            <w:tcW w:w="2028" w:type="dxa"/>
            <w:vMerge w:val="continue"/>
            <w:vAlign w:val="center"/>
          </w:tcPr>
          <w:p/>
        </w:tc>
        <w:tc>
          <w:tcPr>
            <w:tcW w:w="7989" w:type="dxa"/>
            <w:vMerge w:val="continue"/>
            <w:vAlign w:val="center"/>
          </w:tcPr>
          <w:p/>
        </w:tc>
        <w:tc>
          <w:tcPr>
            <w:tcW w:w="709" w:type="dxa"/>
            <w:gridSpan w:val="2"/>
            <w:tcBorders>
              <w:top w:val="single" w:color="000000" w:sz="2" w:space="0"/>
              <w:bottom w:val="single" w:color="000000" w:sz="2" w:space="0"/>
            </w:tcBorders>
            <w:vAlign w:val="center"/>
          </w:tcPr>
          <w:p>
            <w:pPr>
              <w:spacing w:before="90" w:line="219" w:lineRule="auto"/>
              <w:ind w:left="130" w:leftChars="0"/>
              <w:rPr>
                <w:rFonts w:hint="eastAsia" w:ascii="黑体" w:hAnsi="黑体" w:eastAsia="黑体" w:cs="宋体"/>
                <w:snapToGrid w:val="0"/>
                <w:color w:val="000000"/>
                <w:sz w:val="21"/>
                <w:szCs w:val="21"/>
                <w:lang w:val="en-US" w:eastAsia="zh-CN" w:bidi="ar-SA"/>
              </w:rPr>
            </w:pPr>
            <w:r>
              <w:rPr>
                <w:rFonts w:hint="eastAsia" w:ascii="黑体" w:hAnsi="黑体" w:eastAsia="黑体" w:cs="宋体"/>
              </w:rPr>
              <w:t>乡镇</w:t>
            </w:r>
          </w:p>
        </w:tc>
        <w:tc>
          <w:tcPr>
            <w:tcW w:w="708" w:type="dxa"/>
            <w:tcBorders>
              <w:top w:val="single" w:color="000000" w:sz="2" w:space="0"/>
              <w:bottom w:val="single" w:color="000000" w:sz="2" w:space="0"/>
            </w:tcBorders>
            <w:vAlign w:val="center"/>
          </w:tcPr>
          <w:p>
            <w:pPr>
              <w:spacing w:before="90" w:line="219" w:lineRule="auto"/>
              <w:ind w:left="171" w:leftChars="0"/>
              <w:rPr>
                <w:rFonts w:hint="eastAsia" w:ascii="黑体" w:hAnsi="黑体" w:eastAsia="黑体" w:cs="宋体"/>
                <w:snapToGrid w:val="0"/>
                <w:color w:val="000000"/>
                <w:sz w:val="21"/>
                <w:szCs w:val="21"/>
                <w:lang w:val="en-US" w:eastAsia="zh-CN" w:bidi="ar-SA"/>
              </w:rPr>
            </w:pPr>
            <w:r>
              <w:rPr>
                <w:rFonts w:hint="eastAsia" w:ascii="黑体" w:hAnsi="黑体" w:eastAsia="黑体" w:cs="宋体"/>
              </w:rPr>
              <w:t>街道</w:t>
            </w:r>
          </w:p>
        </w:tc>
        <w:tc>
          <w:tcPr>
            <w:tcW w:w="709" w:type="dxa"/>
            <w:vMerge w:val="continue"/>
          </w:tcPr>
          <w:p>
            <w:pPr>
              <w:rPr>
                <w:rFonts w:hint="eastAsia" w:ascii="黑体" w:hAnsi="黑体" w:eastAsia="黑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495" w:type="dxa"/>
            <w:vAlign w:val="center"/>
          </w:tcPr>
          <w:p>
            <w:pPr>
              <w:spacing w:before="65" w:line="185" w:lineRule="auto"/>
              <w:ind w:left="85"/>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120</w:t>
            </w:r>
          </w:p>
        </w:tc>
        <w:tc>
          <w:tcPr>
            <w:tcW w:w="550" w:type="dxa"/>
            <w:vAlign w:val="center"/>
          </w:tcPr>
          <w:p>
            <w:pPr>
              <w:spacing w:before="65" w:line="185" w:lineRule="auto"/>
              <w:ind w:left="85"/>
              <w:jc w:val="center"/>
              <w:rPr>
                <w:rFonts w:hint="eastAsia" w:ascii="仿宋_GB2312" w:hAnsi="宋体" w:eastAsia="仿宋_GB2312" w:cs="宋体"/>
                <w:spacing w:val="-6"/>
                <w:sz w:val="20"/>
                <w:szCs w:val="20"/>
                <w:lang w:val="zh-TW" w:eastAsia="zh-TW"/>
              </w:rPr>
            </w:pPr>
            <w:r>
              <w:rPr>
                <w:rFonts w:hint="eastAsia" w:ascii="仿宋_GB2312" w:hAnsi="宋体" w:eastAsia="仿宋_GB2312" w:cs="宋体"/>
                <w:spacing w:val="-6"/>
                <w:sz w:val="20"/>
                <w:szCs w:val="20"/>
                <w:lang w:val="en-US" w:eastAsia="zh-CN"/>
              </w:rPr>
              <w:t>行政 处罚</w:t>
            </w:r>
          </w:p>
        </w:tc>
        <w:tc>
          <w:tcPr>
            <w:tcW w:w="2028" w:type="dxa"/>
            <w:vAlign w:val="center"/>
          </w:tcPr>
          <w:p>
            <w:pPr>
              <w:pStyle w:val="12"/>
              <w:keepNext w:val="0"/>
              <w:keepLines w:val="0"/>
              <w:widowControl w:val="0"/>
              <w:shd w:val="clear" w:color="auto" w:fill="auto"/>
              <w:bidi w:val="0"/>
              <w:spacing w:before="0" w:after="0" w:line="219" w:lineRule="exact"/>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对单位和个人随意倾倒、抛撒或者堆放建筑垃 圾的行为的处罚</w:t>
            </w:r>
          </w:p>
        </w:tc>
        <w:tc>
          <w:tcPr>
            <w:tcW w:w="7989" w:type="dxa"/>
            <w:vAlign w:val="center"/>
          </w:tcPr>
          <w:p>
            <w:pPr>
              <w:pStyle w:val="12"/>
              <w:keepNext w:val="0"/>
              <w:keepLines w:val="0"/>
              <w:widowControl w:val="0"/>
              <w:shd w:val="clear" w:color="auto" w:fill="auto"/>
              <w:bidi w:val="0"/>
              <w:spacing w:before="0" w:after="0" w:line="237" w:lineRule="exact"/>
              <w:ind w:left="0" w:leftChars="0" w:right="0" w:rightChars="0" w:firstLine="0" w:firstLineChars="0"/>
              <w:jc w:val="both"/>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《城市建筑垃圾管理规定》（</w:t>
            </w:r>
            <w:r>
              <w:rPr>
                <w:rFonts w:ascii="Times New Roman" w:hAnsi="Times New Roman" w:eastAsia="Times New Roman" w:cs="Times New Roman"/>
                <w:color w:val="000000"/>
                <w:spacing w:val="0"/>
                <w:w w:val="100"/>
                <w:position w:val="0"/>
              </w:rPr>
              <w:t>2005</w:t>
            </w:r>
            <w:r>
              <w:rPr>
                <w:color w:val="000000"/>
                <w:spacing w:val="0"/>
                <w:w w:val="100"/>
                <w:position w:val="0"/>
              </w:rPr>
              <w:t>年建设部令第</w:t>
            </w:r>
            <w:r>
              <w:rPr>
                <w:rFonts w:ascii="Times New Roman" w:hAnsi="Times New Roman" w:eastAsia="Times New Roman" w:cs="Times New Roman"/>
                <w:color w:val="000000"/>
                <w:spacing w:val="0"/>
                <w:w w:val="100"/>
                <w:position w:val="0"/>
              </w:rPr>
              <w:t>139</w:t>
            </w:r>
            <w:r>
              <w:rPr>
                <w:color w:val="000000"/>
                <w:spacing w:val="0"/>
                <w:w w:val="100"/>
                <w:position w:val="0"/>
              </w:rPr>
              <w:t>号公布）第二十六 条</w:t>
            </w:r>
          </w:p>
        </w:tc>
        <w:tc>
          <w:tcPr>
            <w:tcW w:w="709" w:type="dxa"/>
            <w:gridSpan w:val="2"/>
            <w:tcBorders>
              <w:top w:val="single" w:color="000000" w:sz="2" w:space="0"/>
              <w:bottom w:val="single" w:color="000000" w:sz="2" w:space="0"/>
            </w:tcBorders>
            <w:vAlign w:val="center"/>
          </w:tcPr>
          <w:p>
            <w:pPr>
              <w:spacing w:before="90" w:line="219" w:lineRule="auto"/>
              <w:ind w:left="130" w:leftChars="0"/>
              <w:jc w:val="center"/>
              <w:rPr>
                <w:rFonts w:hint="eastAsia" w:ascii="黑体" w:hAnsi="黑体" w:eastAsia="黑体" w:cs="宋体"/>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vAlign w:val="center"/>
          </w:tcPr>
          <w:p>
            <w:pPr>
              <w:spacing w:before="90" w:line="219" w:lineRule="auto"/>
              <w:ind w:left="171" w:leftChars="0"/>
              <w:rPr>
                <w:rFonts w:hint="eastAsia" w:ascii="黑体" w:hAnsi="黑体" w:eastAsia="黑体" w:cs="宋体"/>
              </w:rPr>
            </w:pPr>
          </w:p>
        </w:tc>
        <w:tc>
          <w:tcPr>
            <w:tcW w:w="709" w:type="dxa"/>
          </w:tcPr>
          <w:p>
            <w:pPr>
              <w:rPr>
                <w:rFonts w:hint="eastAsia" w:ascii="黑体" w:hAnsi="黑体" w:eastAsia="黑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495" w:type="dxa"/>
            <w:vAlign w:val="center"/>
          </w:tcPr>
          <w:p>
            <w:pPr>
              <w:spacing w:before="65" w:line="185" w:lineRule="auto"/>
              <w:ind w:left="85"/>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121</w:t>
            </w:r>
          </w:p>
        </w:tc>
        <w:tc>
          <w:tcPr>
            <w:tcW w:w="550" w:type="dxa"/>
            <w:vAlign w:val="center"/>
          </w:tcPr>
          <w:p>
            <w:pPr>
              <w:spacing w:before="65" w:line="185" w:lineRule="auto"/>
              <w:ind w:left="85"/>
              <w:jc w:val="center"/>
              <w:rPr>
                <w:rFonts w:hint="eastAsia" w:ascii="仿宋_GB2312" w:hAnsi="宋体" w:eastAsia="仿宋_GB2312" w:cs="宋体"/>
                <w:spacing w:val="-6"/>
                <w:sz w:val="20"/>
                <w:szCs w:val="20"/>
                <w:lang w:val="zh-TW" w:eastAsia="zh-TW"/>
              </w:rPr>
            </w:pPr>
            <w:r>
              <w:rPr>
                <w:rFonts w:hint="eastAsia" w:ascii="仿宋_GB2312" w:hAnsi="宋体" w:eastAsia="仿宋_GB2312" w:cs="宋体"/>
                <w:spacing w:val="-6"/>
                <w:sz w:val="20"/>
                <w:szCs w:val="20"/>
                <w:lang w:val="en-US" w:eastAsia="zh-CN"/>
              </w:rPr>
              <w:t>行政 处罚</w:t>
            </w:r>
          </w:p>
        </w:tc>
        <w:tc>
          <w:tcPr>
            <w:tcW w:w="2028" w:type="dxa"/>
            <w:vAlign w:val="center"/>
          </w:tcPr>
          <w:p>
            <w:pPr>
              <w:pStyle w:val="12"/>
              <w:keepNext w:val="0"/>
              <w:keepLines w:val="0"/>
              <w:widowControl w:val="0"/>
              <w:shd w:val="clear" w:color="auto" w:fill="auto"/>
              <w:bidi w:val="0"/>
              <w:spacing w:before="0" w:after="0" w:line="213" w:lineRule="exact"/>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对道路运输相关业务经营者未按规定备案的行 为的处罚</w:t>
            </w:r>
          </w:p>
        </w:tc>
        <w:tc>
          <w:tcPr>
            <w:tcW w:w="7989" w:type="dxa"/>
            <w:vAlign w:val="top"/>
          </w:tcPr>
          <w:p>
            <w:pPr>
              <w:pStyle w:val="12"/>
              <w:keepNext w:val="0"/>
              <w:keepLines w:val="0"/>
              <w:widowControl w:val="0"/>
              <w:shd w:val="clear" w:color="auto" w:fill="auto"/>
              <w:bidi w:val="0"/>
              <w:spacing w:before="0" w:after="40" w:line="219" w:lineRule="exact"/>
              <w:ind w:left="1500" w:right="0" w:firstLine="0"/>
              <w:jc w:val="left"/>
            </w:pPr>
            <w:r>
              <w:rPr>
                <w:color w:val="8A7A5E"/>
                <w:spacing w:val="0"/>
                <w:w w:val="100"/>
                <w:position w:val="0"/>
                <w:lang w:val="en-US" w:eastAsia="en-US" w:bidi="en-US"/>
              </w:rPr>
              <w:t>•</w:t>
            </w:r>
          </w:p>
          <w:p>
            <w:pPr>
              <w:pStyle w:val="12"/>
              <w:keepNext w:val="0"/>
              <w:keepLines w:val="0"/>
              <w:widowControl w:val="0"/>
              <w:shd w:val="clear" w:color="auto" w:fill="auto"/>
              <w:bidi w:val="0"/>
              <w:spacing w:before="0" w:after="0" w:line="219" w:lineRule="exact"/>
              <w:ind w:left="0" w:leftChars="0" w:right="0" w:rightChars="0" w:firstLine="0" w:firstLineChars="0"/>
              <w:jc w:val="both"/>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《山西省道路运输条例》（</w:t>
            </w:r>
            <w:r>
              <w:rPr>
                <w:rFonts w:ascii="Times New Roman" w:hAnsi="Times New Roman" w:eastAsia="Times New Roman" w:cs="Times New Roman"/>
                <w:color w:val="000000"/>
                <w:spacing w:val="0"/>
                <w:w w:val="100"/>
                <w:position w:val="0"/>
              </w:rPr>
              <w:t>2010</w:t>
            </w:r>
            <w:r>
              <w:rPr>
                <w:color w:val="000000"/>
                <w:spacing w:val="0"/>
                <w:w w:val="100"/>
                <w:position w:val="0"/>
              </w:rPr>
              <w:t>年</w:t>
            </w:r>
            <w:r>
              <w:rPr>
                <w:rFonts w:ascii="Times New Roman" w:hAnsi="Times New Roman" w:eastAsia="Times New Roman" w:cs="Times New Roman"/>
                <w:color w:val="000000"/>
                <w:spacing w:val="0"/>
                <w:w w:val="100"/>
                <w:position w:val="0"/>
              </w:rPr>
              <w:t>9</w:t>
            </w:r>
            <w:r>
              <w:rPr>
                <w:color w:val="000000"/>
                <w:spacing w:val="0"/>
                <w:w w:val="100"/>
                <w:position w:val="0"/>
              </w:rPr>
              <w:t>月</w:t>
            </w:r>
            <w:r>
              <w:rPr>
                <w:rFonts w:ascii="Times New Roman" w:hAnsi="Times New Roman" w:eastAsia="Times New Roman" w:cs="Times New Roman"/>
                <w:color w:val="000000"/>
                <w:spacing w:val="0"/>
                <w:w w:val="100"/>
                <w:position w:val="0"/>
              </w:rPr>
              <w:t>29</w:t>
            </w:r>
            <w:r>
              <w:rPr>
                <w:color w:val="000000"/>
                <w:spacing w:val="0"/>
                <w:w w:val="100"/>
                <w:position w:val="0"/>
              </w:rPr>
              <w:t>日山西省第十一届人民代表大 会常务委员会第十九次会议通过，</w:t>
            </w:r>
            <w:r>
              <w:rPr>
                <w:rFonts w:ascii="Times New Roman" w:hAnsi="Times New Roman" w:eastAsia="Times New Roman" w:cs="Times New Roman"/>
                <w:color w:val="000000"/>
                <w:spacing w:val="0"/>
                <w:w w:val="100"/>
                <w:position w:val="0"/>
              </w:rPr>
              <w:t>2019</w:t>
            </w:r>
            <w:r>
              <w:rPr>
                <w:color w:val="000000"/>
                <w:spacing w:val="0"/>
                <w:w w:val="100"/>
                <w:position w:val="0"/>
              </w:rPr>
              <w:t>年修正）第六十六条</w:t>
            </w:r>
          </w:p>
        </w:tc>
        <w:tc>
          <w:tcPr>
            <w:tcW w:w="709" w:type="dxa"/>
            <w:gridSpan w:val="2"/>
            <w:tcBorders>
              <w:top w:val="single" w:color="000000" w:sz="2" w:space="0"/>
              <w:bottom w:val="single" w:color="000000" w:sz="2" w:space="0"/>
            </w:tcBorders>
            <w:vAlign w:val="center"/>
          </w:tcPr>
          <w:p>
            <w:pPr>
              <w:spacing w:before="90" w:line="219" w:lineRule="auto"/>
              <w:ind w:left="130" w:leftChars="0"/>
              <w:jc w:val="center"/>
              <w:rPr>
                <w:rFonts w:hint="eastAsia" w:ascii="黑体" w:hAnsi="黑体" w:eastAsia="黑体" w:cs="宋体"/>
              </w:rPr>
            </w:pPr>
          </w:p>
        </w:tc>
        <w:tc>
          <w:tcPr>
            <w:tcW w:w="708" w:type="dxa"/>
            <w:tcBorders>
              <w:top w:val="single" w:color="000000" w:sz="2" w:space="0"/>
              <w:bottom w:val="single" w:color="000000" w:sz="2" w:space="0"/>
            </w:tcBorders>
            <w:vAlign w:val="center"/>
          </w:tcPr>
          <w:p>
            <w:pPr>
              <w:spacing w:before="90" w:line="219" w:lineRule="auto"/>
              <w:ind w:left="171" w:leftChars="0"/>
              <w:rPr>
                <w:rFonts w:hint="eastAsia" w:ascii="黑体" w:hAnsi="黑体" w:eastAsia="黑体" w:cs="宋体"/>
              </w:rPr>
            </w:pPr>
          </w:p>
        </w:tc>
        <w:tc>
          <w:tcPr>
            <w:tcW w:w="709" w:type="dxa"/>
          </w:tcPr>
          <w:p>
            <w:pPr>
              <w:rPr>
                <w:rFonts w:hint="eastAsia" w:ascii="黑体" w:hAnsi="黑体" w:eastAsia="黑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1" w:hRule="atLeast"/>
        </w:trPr>
        <w:tc>
          <w:tcPr>
            <w:tcW w:w="495" w:type="dxa"/>
            <w:vAlign w:val="center"/>
          </w:tcPr>
          <w:p>
            <w:pPr>
              <w:spacing w:before="65" w:line="185" w:lineRule="auto"/>
              <w:ind w:left="85"/>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122</w:t>
            </w:r>
          </w:p>
        </w:tc>
        <w:tc>
          <w:tcPr>
            <w:tcW w:w="550" w:type="dxa"/>
            <w:vAlign w:val="center"/>
          </w:tcPr>
          <w:p>
            <w:pPr>
              <w:spacing w:before="65" w:line="185" w:lineRule="auto"/>
              <w:ind w:left="85"/>
              <w:jc w:val="center"/>
              <w:rPr>
                <w:rFonts w:hint="eastAsia" w:ascii="仿宋_GB2312" w:hAnsi="宋体" w:eastAsia="仿宋_GB2312" w:cs="宋体"/>
                <w:spacing w:val="-6"/>
                <w:sz w:val="20"/>
                <w:szCs w:val="20"/>
                <w:lang w:val="zh-TW" w:eastAsia="zh-TW"/>
              </w:rPr>
            </w:pPr>
            <w:r>
              <w:rPr>
                <w:rFonts w:hint="eastAsia" w:ascii="仿宋_GB2312" w:hAnsi="宋体" w:eastAsia="仿宋_GB2312" w:cs="宋体"/>
                <w:spacing w:val="-6"/>
                <w:sz w:val="20"/>
                <w:szCs w:val="20"/>
                <w:lang w:val="en-US" w:eastAsia="zh-CN"/>
              </w:rPr>
              <w:t>行政 处罚</w:t>
            </w:r>
          </w:p>
        </w:tc>
        <w:tc>
          <w:tcPr>
            <w:tcW w:w="2028" w:type="dxa"/>
            <w:vAlign w:val="center"/>
          </w:tcPr>
          <w:p>
            <w:pPr>
              <w:pStyle w:val="12"/>
              <w:keepNext w:val="0"/>
              <w:keepLines w:val="0"/>
              <w:widowControl w:val="0"/>
              <w:shd w:val="clear" w:color="auto" w:fill="auto"/>
              <w:bidi w:val="0"/>
              <w:spacing w:before="0" w:after="0" w:line="214" w:lineRule="exact"/>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对在公路建筑控制区内修建、扩建建筑物、地 面构筑物或者未经许可埋设管道、电缆等设 施，或者在公路建筑控制区外修建的建筑物、 地面构筑物以及其他设施遮挡公路标志或者妨 碍安全视距的行为的处罚</w:t>
            </w:r>
          </w:p>
        </w:tc>
        <w:tc>
          <w:tcPr>
            <w:tcW w:w="7989" w:type="dxa"/>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《公路安全保护条例》（国务院令第</w:t>
            </w:r>
            <w:r>
              <w:rPr>
                <w:rFonts w:ascii="Times New Roman" w:hAnsi="Times New Roman" w:eastAsia="Times New Roman" w:cs="Times New Roman"/>
                <w:color w:val="000000"/>
                <w:spacing w:val="0"/>
                <w:w w:val="100"/>
                <w:position w:val="0"/>
              </w:rPr>
              <w:t>593</w:t>
            </w:r>
            <w:r>
              <w:rPr>
                <w:color w:val="000000"/>
                <w:spacing w:val="0"/>
                <w:w w:val="100"/>
                <w:position w:val="0"/>
              </w:rPr>
              <w:t>号）第五十六条</w:t>
            </w:r>
          </w:p>
        </w:tc>
        <w:tc>
          <w:tcPr>
            <w:tcW w:w="709" w:type="dxa"/>
            <w:gridSpan w:val="2"/>
            <w:tcBorders>
              <w:top w:val="single" w:color="000000" w:sz="2" w:space="0"/>
              <w:bottom w:val="single" w:color="000000" w:sz="2" w:space="0"/>
            </w:tcBorders>
            <w:vAlign w:val="center"/>
          </w:tcPr>
          <w:p>
            <w:pPr>
              <w:spacing w:before="90" w:line="219" w:lineRule="auto"/>
              <w:ind w:left="130" w:leftChars="0"/>
              <w:jc w:val="center"/>
              <w:rPr>
                <w:rFonts w:hint="eastAsia" w:ascii="黑体" w:hAnsi="黑体" w:eastAsia="黑体" w:cs="宋体"/>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vAlign w:val="center"/>
          </w:tcPr>
          <w:p>
            <w:pPr>
              <w:spacing w:before="90" w:line="219" w:lineRule="auto"/>
              <w:ind w:left="171" w:leftChars="0"/>
              <w:rPr>
                <w:rFonts w:hint="default" w:ascii="黑体" w:hAnsi="黑体" w:eastAsia="黑体" w:cs="宋体"/>
                <w:lang w:val="en-US" w:eastAsia="zh-CN"/>
              </w:rPr>
            </w:pPr>
          </w:p>
        </w:tc>
        <w:tc>
          <w:tcPr>
            <w:tcW w:w="709" w:type="dxa"/>
          </w:tcPr>
          <w:p>
            <w:pPr>
              <w:rPr>
                <w:rFonts w:hint="eastAsia" w:ascii="黑体" w:hAnsi="黑体" w:eastAsia="黑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495" w:type="dxa"/>
            <w:vAlign w:val="center"/>
          </w:tcPr>
          <w:p>
            <w:pPr>
              <w:spacing w:before="65" w:line="185" w:lineRule="auto"/>
              <w:ind w:left="85"/>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123</w:t>
            </w:r>
          </w:p>
        </w:tc>
        <w:tc>
          <w:tcPr>
            <w:tcW w:w="550" w:type="dxa"/>
            <w:vAlign w:val="center"/>
          </w:tcPr>
          <w:p>
            <w:pPr>
              <w:spacing w:before="65" w:line="185" w:lineRule="auto"/>
              <w:ind w:left="85"/>
              <w:jc w:val="center"/>
              <w:rPr>
                <w:rFonts w:hint="eastAsia" w:ascii="仿宋_GB2312" w:hAnsi="宋体" w:eastAsia="仿宋_GB2312" w:cs="宋体"/>
                <w:spacing w:val="-6"/>
                <w:sz w:val="20"/>
                <w:szCs w:val="20"/>
                <w:lang w:val="zh-TW" w:eastAsia="zh-TW"/>
              </w:rPr>
            </w:pPr>
            <w:r>
              <w:rPr>
                <w:rFonts w:hint="eastAsia" w:ascii="仿宋_GB2312" w:hAnsi="宋体" w:eastAsia="仿宋_GB2312" w:cs="宋体"/>
                <w:spacing w:val="-6"/>
                <w:sz w:val="20"/>
                <w:szCs w:val="20"/>
                <w:lang w:val="en-US" w:eastAsia="zh-CN"/>
              </w:rPr>
              <w:t>行政 处罚</w:t>
            </w:r>
          </w:p>
        </w:tc>
        <w:tc>
          <w:tcPr>
            <w:tcW w:w="2028" w:type="dxa"/>
            <w:vAlign w:val="center"/>
          </w:tcPr>
          <w:p>
            <w:pPr>
              <w:pStyle w:val="12"/>
              <w:keepNext w:val="0"/>
              <w:keepLines w:val="0"/>
              <w:widowControl w:val="0"/>
              <w:shd w:val="clear" w:color="auto" w:fill="auto"/>
              <w:bidi w:val="0"/>
              <w:spacing w:before="0" w:after="0" w:line="213" w:lineRule="exact"/>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对车辆装载物触地拖行、掉落、遗洒或者飘 散，造成公路路面损坏、污染的行为的处罚</w:t>
            </w:r>
          </w:p>
        </w:tc>
        <w:tc>
          <w:tcPr>
            <w:tcW w:w="7989" w:type="dxa"/>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《公路安全保护条例》（国务院令第</w:t>
            </w:r>
            <w:r>
              <w:rPr>
                <w:rFonts w:ascii="Times New Roman" w:hAnsi="Times New Roman" w:eastAsia="Times New Roman" w:cs="Times New Roman"/>
                <w:color w:val="000000"/>
                <w:spacing w:val="0"/>
                <w:w w:val="100"/>
                <w:position w:val="0"/>
              </w:rPr>
              <w:t>593</w:t>
            </w:r>
            <w:r>
              <w:rPr>
                <w:color w:val="000000"/>
                <w:spacing w:val="0"/>
                <w:w w:val="100"/>
                <w:position w:val="0"/>
              </w:rPr>
              <w:t>号）第六十九条</w:t>
            </w:r>
          </w:p>
        </w:tc>
        <w:tc>
          <w:tcPr>
            <w:tcW w:w="709" w:type="dxa"/>
            <w:gridSpan w:val="2"/>
            <w:tcBorders>
              <w:top w:val="single" w:color="000000" w:sz="2" w:space="0"/>
              <w:bottom w:val="single" w:color="000000" w:sz="2" w:space="0"/>
            </w:tcBorders>
            <w:vAlign w:val="center"/>
          </w:tcPr>
          <w:p>
            <w:pPr>
              <w:spacing w:before="90" w:line="219" w:lineRule="auto"/>
              <w:ind w:left="130" w:leftChars="0"/>
              <w:jc w:val="center"/>
              <w:rPr>
                <w:rFonts w:hint="eastAsia" w:ascii="黑体" w:hAnsi="黑体" w:eastAsia="黑体" w:cs="宋体"/>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vAlign w:val="center"/>
          </w:tcPr>
          <w:p>
            <w:pPr>
              <w:spacing w:before="90" w:line="219" w:lineRule="auto"/>
              <w:ind w:left="171" w:leftChars="0"/>
              <w:rPr>
                <w:rFonts w:hint="eastAsia" w:ascii="黑体" w:hAnsi="黑体" w:eastAsia="黑体" w:cs="宋体"/>
              </w:rPr>
            </w:pPr>
          </w:p>
        </w:tc>
        <w:tc>
          <w:tcPr>
            <w:tcW w:w="709" w:type="dxa"/>
          </w:tcPr>
          <w:p>
            <w:pPr>
              <w:rPr>
                <w:rFonts w:hint="eastAsia" w:ascii="黑体" w:hAnsi="黑体" w:eastAsia="黑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495" w:type="dxa"/>
            <w:tcBorders>
              <w:bottom w:val="single" w:color="000000" w:sz="2" w:space="0"/>
            </w:tcBorders>
            <w:vAlign w:val="center"/>
          </w:tcPr>
          <w:p>
            <w:pPr>
              <w:spacing w:before="65" w:line="185" w:lineRule="auto"/>
              <w:ind w:left="85"/>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124</w:t>
            </w:r>
          </w:p>
        </w:tc>
        <w:tc>
          <w:tcPr>
            <w:tcW w:w="550" w:type="dxa"/>
            <w:tcBorders>
              <w:bottom w:val="single" w:color="000000" w:sz="2" w:space="0"/>
            </w:tcBorders>
            <w:vAlign w:val="center"/>
          </w:tcPr>
          <w:p>
            <w:pPr>
              <w:spacing w:before="65" w:line="185" w:lineRule="auto"/>
              <w:ind w:left="85"/>
              <w:jc w:val="center"/>
              <w:rPr>
                <w:rFonts w:hint="eastAsia" w:ascii="仿宋_GB2312" w:hAnsi="宋体" w:eastAsia="仿宋_GB2312" w:cs="宋体"/>
                <w:spacing w:val="-6"/>
                <w:sz w:val="20"/>
                <w:szCs w:val="20"/>
                <w:lang w:val="zh-TW" w:eastAsia="zh-TW"/>
              </w:rPr>
            </w:pPr>
            <w:r>
              <w:rPr>
                <w:rFonts w:hint="eastAsia" w:ascii="仿宋_GB2312" w:hAnsi="宋体" w:eastAsia="仿宋_GB2312" w:cs="宋体"/>
                <w:spacing w:val="-6"/>
                <w:sz w:val="20"/>
                <w:szCs w:val="20"/>
                <w:lang w:val="en-US" w:eastAsia="zh-CN"/>
              </w:rPr>
              <w:t>行政 处罚</w:t>
            </w:r>
          </w:p>
        </w:tc>
        <w:tc>
          <w:tcPr>
            <w:tcW w:w="2028" w:type="dxa"/>
            <w:tcBorders>
              <w:bottom w:val="single" w:color="000000" w:sz="2" w:space="0"/>
            </w:tcBorders>
            <w:vAlign w:val="center"/>
          </w:tcPr>
          <w:p>
            <w:pPr>
              <w:pStyle w:val="12"/>
              <w:keepNext w:val="0"/>
              <w:keepLines w:val="0"/>
              <w:widowControl w:val="0"/>
              <w:shd w:val="clear" w:color="auto" w:fill="auto"/>
              <w:bidi w:val="0"/>
              <w:spacing w:before="0" w:after="0" w:line="213" w:lineRule="exact"/>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对造成公路路面损坏、污染或者影响公路畅通 的行为的处罚</w:t>
            </w:r>
          </w:p>
        </w:tc>
        <w:tc>
          <w:tcPr>
            <w:tcW w:w="7989" w:type="dxa"/>
            <w:tcBorders>
              <w:bottom w:val="single" w:color="000000" w:sz="2" w:space="0"/>
            </w:tcBorders>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《中华人民共和国公路法》第四十六条、第七十七条</w:t>
            </w:r>
          </w:p>
        </w:tc>
        <w:tc>
          <w:tcPr>
            <w:tcW w:w="709" w:type="dxa"/>
            <w:gridSpan w:val="2"/>
            <w:tcBorders>
              <w:top w:val="single" w:color="000000" w:sz="2" w:space="0"/>
              <w:bottom w:val="single" w:color="000000" w:sz="2" w:space="0"/>
            </w:tcBorders>
            <w:vAlign w:val="center"/>
          </w:tcPr>
          <w:p>
            <w:pPr>
              <w:spacing w:before="90" w:line="219" w:lineRule="auto"/>
              <w:ind w:left="130" w:leftChars="0"/>
              <w:jc w:val="center"/>
              <w:rPr>
                <w:rFonts w:hint="eastAsia" w:ascii="黑体" w:hAnsi="黑体" w:eastAsia="黑体" w:cs="宋体"/>
              </w:rPr>
            </w:pPr>
            <w:r>
              <w:rPr>
                <w:rFonts w:hint="eastAsia" w:ascii="仿宋_GB2312" w:hAnsi="宋体" w:eastAsia="仿宋_GB2312" w:cs="宋体"/>
                <w:sz w:val="20"/>
                <w:szCs w:val="20"/>
              </w:rPr>
              <w:t>√</w:t>
            </w:r>
          </w:p>
        </w:tc>
        <w:tc>
          <w:tcPr>
            <w:tcW w:w="708" w:type="dxa"/>
            <w:tcBorders>
              <w:top w:val="single" w:color="000000" w:sz="2" w:space="0"/>
              <w:bottom w:val="single" w:color="000000" w:sz="2" w:space="0"/>
            </w:tcBorders>
            <w:vAlign w:val="center"/>
          </w:tcPr>
          <w:p>
            <w:pPr>
              <w:spacing w:before="90" w:line="219" w:lineRule="auto"/>
              <w:ind w:left="171" w:leftChars="0"/>
              <w:rPr>
                <w:rFonts w:hint="eastAsia" w:ascii="黑体" w:hAnsi="黑体" w:eastAsia="黑体" w:cs="宋体"/>
              </w:rPr>
            </w:pPr>
          </w:p>
        </w:tc>
        <w:tc>
          <w:tcPr>
            <w:tcW w:w="709" w:type="dxa"/>
            <w:tcBorders>
              <w:bottom w:val="single" w:color="000000" w:sz="2" w:space="0"/>
            </w:tcBorders>
          </w:tcPr>
          <w:p>
            <w:pPr>
              <w:rPr>
                <w:rFonts w:hint="eastAsia" w:ascii="黑体" w:hAnsi="黑体" w:eastAsia="黑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0" w:type="auto"/>
          </w:tcPr>
          <w:p>
            <w:pPr>
              <w:spacing w:before="65" w:line="185" w:lineRule="auto"/>
              <w:ind w:left="85"/>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125</w:t>
            </w:r>
          </w:p>
        </w:tc>
        <w:tc>
          <w:tcPr>
            <w:tcW w:w="0" w:type="auto"/>
            <w:vAlign w:val="center"/>
          </w:tcPr>
          <w:p>
            <w:pPr>
              <w:spacing w:before="65" w:line="185" w:lineRule="auto"/>
              <w:ind w:left="85"/>
              <w:jc w:val="center"/>
              <w:rPr>
                <w:rFonts w:hint="eastAsia" w:ascii="仿宋_GB2312" w:hAnsi="宋体" w:eastAsia="仿宋_GB2312" w:cs="宋体"/>
                <w:spacing w:val="-6"/>
                <w:sz w:val="20"/>
                <w:szCs w:val="20"/>
                <w:lang w:val="zh-TW" w:eastAsia="zh-TW"/>
              </w:rPr>
            </w:pPr>
            <w:r>
              <w:rPr>
                <w:rFonts w:hint="eastAsia" w:ascii="仿宋_GB2312" w:hAnsi="宋体" w:eastAsia="仿宋_GB2312" w:cs="宋体"/>
                <w:spacing w:val="-6"/>
                <w:sz w:val="20"/>
                <w:szCs w:val="20"/>
                <w:lang w:val="en-US" w:eastAsia="zh-CN"/>
              </w:rPr>
              <w:t>行政 处罚</w:t>
            </w:r>
          </w:p>
        </w:tc>
        <w:tc>
          <w:tcPr>
            <w:tcW w:w="2028" w:type="dxa"/>
            <w:vAlign w:val="center"/>
          </w:tcPr>
          <w:p>
            <w:pPr>
              <w:pStyle w:val="12"/>
              <w:keepNext w:val="0"/>
              <w:keepLines w:val="0"/>
              <w:widowControl w:val="0"/>
              <w:shd w:val="clear" w:color="auto" w:fill="auto"/>
              <w:bidi w:val="0"/>
              <w:spacing w:before="0" w:after="0" w:line="225" w:lineRule="exact"/>
              <w:ind w:left="0" w:leftChars="0" w:right="0" w:rightChars="0" w:firstLine="0" w:firstLineChars="0"/>
              <w:jc w:val="both"/>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对未经批准在河道管理范围内釆砂的行为的处 罚</w:t>
            </w:r>
          </w:p>
        </w:tc>
        <w:tc>
          <w:tcPr>
            <w:tcW w:w="7989" w:type="dxa"/>
            <w:vAlign w:val="center"/>
          </w:tcPr>
          <w:p>
            <w:pPr>
              <w:pStyle w:val="12"/>
              <w:keepNext w:val="0"/>
              <w:keepLines w:val="0"/>
              <w:widowControl w:val="0"/>
              <w:shd w:val="clear" w:color="auto" w:fill="auto"/>
              <w:bidi w:val="0"/>
              <w:spacing w:before="0" w:after="0" w:line="231" w:lineRule="exact"/>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《中华人民共和国河道管理条例》（</w:t>
            </w:r>
            <w:r>
              <w:rPr>
                <w:rFonts w:ascii="Times New Roman" w:hAnsi="Times New Roman" w:eastAsia="Times New Roman" w:cs="Times New Roman"/>
                <w:color w:val="000000"/>
                <w:spacing w:val="0"/>
                <w:w w:val="100"/>
                <w:position w:val="0"/>
              </w:rPr>
              <w:t>1988</w:t>
            </w:r>
            <w:r>
              <w:rPr>
                <w:color w:val="000000"/>
                <w:spacing w:val="0"/>
                <w:w w:val="100"/>
                <w:position w:val="0"/>
              </w:rPr>
              <w:t>年国务院令第</w:t>
            </w:r>
            <w:r>
              <w:rPr>
                <w:rFonts w:ascii="Times New Roman" w:hAnsi="Times New Roman" w:eastAsia="Times New Roman" w:cs="Times New Roman"/>
                <w:color w:val="000000"/>
                <w:spacing w:val="0"/>
                <w:w w:val="100"/>
                <w:position w:val="0"/>
              </w:rPr>
              <w:t>3</w:t>
            </w:r>
            <w:r>
              <w:rPr>
                <w:color w:val="000000"/>
                <w:spacing w:val="0"/>
                <w:w w:val="100"/>
                <w:position w:val="0"/>
              </w:rPr>
              <w:t>号，</w:t>
            </w:r>
            <w:r>
              <w:rPr>
                <w:rFonts w:ascii="Times New Roman" w:hAnsi="Times New Roman" w:eastAsia="Times New Roman" w:cs="Times New Roman"/>
                <w:color w:val="000000"/>
                <w:spacing w:val="0"/>
                <w:w w:val="100"/>
                <w:position w:val="0"/>
              </w:rPr>
              <w:t>2018</w:t>
            </w:r>
            <w:r>
              <w:rPr>
                <w:color w:val="000000"/>
                <w:spacing w:val="0"/>
                <w:w w:val="100"/>
                <w:position w:val="0"/>
              </w:rPr>
              <w:t>年修 订）第四十四条</w:t>
            </w:r>
          </w:p>
        </w:tc>
        <w:tc>
          <w:tcPr>
            <w:tcW w:w="0" w:type="auto"/>
            <w:gridSpan w:val="2"/>
            <w:vAlign w:val="center"/>
          </w:tcPr>
          <w:p>
            <w:pPr>
              <w:spacing w:before="90" w:line="219" w:lineRule="auto"/>
              <w:ind w:left="130" w:leftChars="0"/>
              <w:jc w:val="center"/>
              <w:rPr>
                <w:rFonts w:hint="eastAsia" w:ascii="黑体" w:hAnsi="黑体" w:eastAsia="黑体" w:cs="宋体"/>
              </w:rPr>
            </w:pPr>
            <w:r>
              <w:rPr>
                <w:rFonts w:hint="eastAsia" w:ascii="仿宋_GB2312" w:hAnsi="宋体" w:eastAsia="仿宋_GB2312" w:cs="宋体"/>
                <w:sz w:val="20"/>
                <w:szCs w:val="20"/>
              </w:rPr>
              <w:t>√</w:t>
            </w:r>
          </w:p>
        </w:tc>
        <w:tc>
          <w:tcPr>
            <w:tcW w:w="0" w:type="auto"/>
          </w:tcPr>
          <w:p>
            <w:pPr>
              <w:spacing w:before="90" w:line="219" w:lineRule="auto"/>
              <w:ind w:left="171" w:leftChars="0"/>
              <w:rPr>
                <w:rFonts w:hint="eastAsia" w:ascii="黑体" w:hAnsi="黑体" w:eastAsia="黑体" w:cs="宋体"/>
              </w:rPr>
            </w:pPr>
          </w:p>
        </w:tc>
        <w:tc>
          <w:tcPr>
            <w:tcW w:w="0" w:type="auto"/>
          </w:tcPr>
          <w:p>
            <w:pPr>
              <w:rPr>
                <w:rFonts w:hint="eastAsia" w:ascii="黑体" w:hAnsi="黑体" w:eastAsia="黑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0" w:type="auto"/>
            <w:vAlign w:val="center"/>
          </w:tcPr>
          <w:p>
            <w:pPr>
              <w:spacing w:before="65" w:line="185" w:lineRule="auto"/>
              <w:ind w:left="85"/>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126</w:t>
            </w:r>
          </w:p>
        </w:tc>
        <w:tc>
          <w:tcPr>
            <w:tcW w:w="0" w:type="auto"/>
            <w:vAlign w:val="center"/>
          </w:tcPr>
          <w:p>
            <w:pPr>
              <w:spacing w:before="65" w:line="185" w:lineRule="auto"/>
              <w:ind w:left="85"/>
              <w:jc w:val="center"/>
              <w:rPr>
                <w:rFonts w:hint="eastAsia"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行政 处罚</w:t>
            </w:r>
          </w:p>
        </w:tc>
        <w:tc>
          <w:tcPr>
            <w:tcW w:w="2028" w:type="dxa"/>
            <w:vAlign w:val="center"/>
          </w:tcPr>
          <w:p>
            <w:pPr>
              <w:pStyle w:val="12"/>
              <w:keepNext w:val="0"/>
              <w:keepLines w:val="0"/>
              <w:widowControl w:val="0"/>
              <w:shd w:val="clear" w:color="auto" w:fill="auto"/>
              <w:bidi w:val="0"/>
              <w:spacing w:before="0" w:after="0"/>
              <w:ind w:left="0" w:leftChars="0" w:right="0" w:rightChars="0" w:firstLine="0" w:firstLineChars="0"/>
              <w:jc w:val="both"/>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对农村村民未经批准或者釆取欺骗手段骗取批 准，非法占用土地建住宅的行为的处罚</w:t>
            </w:r>
          </w:p>
        </w:tc>
        <w:tc>
          <w:tcPr>
            <w:tcW w:w="7989" w:type="dxa"/>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《中华人民共和国土地管理法》第七十八条</w:t>
            </w:r>
          </w:p>
        </w:tc>
        <w:tc>
          <w:tcPr>
            <w:tcW w:w="0" w:type="auto"/>
            <w:gridSpan w:val="2"/>
            <w:vAlign w:val="center"/>
          </w:tcPr>
          <w:p>
            <w:pPr>
              <w:spacing w:before="90" w:line="219" w:lineRule="auto"/>
              <w:ind w:left="130" w:leftChars="0"/>
              <w:jc w:val="center"/>
              <w:rPr>
                <w:rFonts w:hint="eastAsia" w:ascii="黑体" w:hAnsi="黑体" w:eastAsia="黑体" w:cs="宋体"/>
              </w:rPr>
            </w:pPr>
            <w:r>
              <w:rPr>
                <w:rFonts w:hint="eastAsia" w:ascii="仿宋_GB2312" w:hAnsi="宋体" w:eastAsia="仿宋_GB2312" w:cs="宋体"/>
                <w:sz w:val="20"/>
                <w:szCs w:val="20"/>
              </w:rPr>
              <w:t>√</w:t>
            </w:r>
          </w:p>
        </w:tc>
        <w:tc>
          <w:tcPr>
            <w:tcW w:w="0" w:type="auto"/>
            <w:vAlign w:val="center"/>
          </w:tcPr>
          <w:p>
            <w:pPr>
              <w:spacing w:before="90" w:line="219" w:lineRule="auto"/>
              <w:ind w:left="171" w:leftChars="0"/>
              <w:jc w:val="center"/>
              <w:rPr>
                <w:rFonts w:hint="eastAsia" w:ascii="黑体" w:hAnsi="黑体" w:eastAsia="黑体" w:cs="宋体"/>
              </w:rPr>
            </w:pPr>
          </w:p>
        </w:tc>
        <w:tc>
          <w:tcPr>
            <w:tcW w:w="0" w:type="auto"/>
          </w:tcPr>
          <w:p>
            <w:pPr>
              <w:rPr>
                <w:rFonts w:hint="eastAsia" w:ascii="黑体" w:hAnsi="黑体" w:eastAsia="黑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0" w:type="auto"/>
            <w:vMerge w:val="restart"/>
            <w:textDirection w:val="tbRlV"/>
            <w:vAlign w:val="center"/>
          </w:tcPr>
          <w:p>
            <w:pPr>
              <w:jc w:val="center"/>
              <w:rPr>
                <w:rFonts w:hint="default" w:ascii="黑体" w:hAnsi="黑体" w:eastAsia="黑体" w:cs="宋体"/>
                <w:snapToGrid w:val="0"/>
                <w:color w:val="000000"/>
                <w:sz w:val="21"/>
                <w:szCs w:val="21"/>
                <w:lang w:val="en-US" w:eastAsia="zh-CN" w:bidi="ar-SA"/>
              </w:rPr>
            </w:pPr>
            <w:r>
              <w:rPr>
                <w:rFonts w:hint="eastAsia" w:ascii="黑体" w:hAnsi="黑体" w:eastAsia="黑体" w:cs="宋体"/>
              </w:rPr>
              <w:t>序号</w:t>
            </w:r>
          </w:p>
        </w:tc>
        <w:tc>
          <w:tcPr>
            <w:tcW w:w="0" w:type="auto"/>
            <w:vMerge w:val="restart"/>
            <w:vAlign w:val="center"/>
          </w:tcPr>
          <w:p>
            <w:pPr>
              <w:ind w:right="44" w:rightChars="0"/>
              <w:jc w:val="center"/>
              <w:rPr>
                <w:rFonts w:hint="eastAsia" w:ascii="黑体" w:hAnsi="黑体" w:eastAsia="黑体" w:cs="宋体"/>
                <w:snapToGrid w:val="0"/>
                <w:color w:val="000000"/>
                <w:sz w:val="21"/>
                <w:szCs w:val="21"/>
                <w:lang w:val="en-US" w:eastAsia="zh-CN" w:bidi="ar-SA"/>
              </w:rPr>
            </w:pPr>
            <w:r>
              <w:rPr>
                <w:rFonts w:hint="eastAsia" w:ascii="黑体" w:hAnsi="黑体" w:eastAsia="黑体" w:cs="宋体"/>
              </w:rPr>
              <w:t>职权 类型</w:t>
            </w:r>
          </w:p>
        </w:tc>
        <w:tc>
          <w:tcPr>
            <w:tcW w:w="2028" w:type="dxa"/>
            <w:vMerge w:val="restart"/>
            <w:vAlign w:val="center"/>
          </w:tcPr>
          <w:p>
            <w:pPr>
              <w:jc w:val="center"/>
              <w:rPr>
                <w:rFonts w:hint="eastAsia" w:ascii="黑体" w:hAnsi="黑体" w:eastAsia="黑体" w:cs="宋体"/>
                <w:snapToGrid w:val="0"/>
                <w:color w:val="000000"/>
                <w:sz w:val="21"/>
                <w:szCs w:val="21"/>
                <w:lang w:val="zh-TW" w:eastAsia="zh-TW" w:bidi="ar-SA"/>
              </w:rPr>
            </w:pPr>
            <w:r>
              <w:rPr>
                <w:rFonts w:hint="eastAsia" w:ascii="黑体" w:hAnsi="黑体" w:eastAsia="黑体" w:cs="宋体"/>
              </w:rPr>
              <w:t>职权名称</w:t>
            </w:r>
          </w:p>
        </w:tc>
        <w:tc>
          <w:tcPr>
            <w:tcW w:w="7989" w:type="dxa"/>
            <w:vMerge w:val="restart"/>
            <w:vAlign w:val="center"/>
          </w:tcPr>
          <w:p>
            <w:pPr>
              <w:jc w:val="center"/>
              <w:rPr>
                <w:rFonts w:hint="eastAsia" w:ascii="黑体" w:hAnsi="黑体" w:eastAsia="黑体" w:cs="宋体"/>
                <w:snapToGrid w:val="0"/>
                <w:color w:val="000000"/>
                <w:sz w:val="21"/>
                <w:szCs w:val="21"/>
                <w:lang w:val="zh-TW" w:eastAsia="zh-TW" w:bidi="ar-SA"/>
              </w:rPr>
            </w:pPr>
            <w:r>
              <w:rPr>
                <w:rFonts w:hint="eastAsia" w:ascii="黑体" w:hAnsi="黑体" w:eastAsia="黑体" w:cs="宋体"/>
              </w:rPr>
              <w:t>职权依据</w:t>
            </w:r>
          </w:p>
        </w:tc>
        <w:tc>
          <w:tcPr>
            <w:tcW w:w="1417" w:type="dxa"/>
            <w:gridSpan w:val="3"/>
            <w:vAlign w:val="center"/>
          </w:tcPr>
          <w:p>
            <w:pPr>
              <w:jc w:val="center"/>
              <w:rPr>
                <w:rFonts w:hint="eastAsia" w:ascii="仿宋_GB2312" w:hAnsi="Arial" w:eastAsia="仿宋_GB2312" w:cs="Arial"/>
                <w:snapToGrid w:val="0"/>
                <w:color w:val="000000"/>
                <w:sz w:val="21"/>
                <w:szCs w:val="21"/>
                <w:lang w:val="en-US" w:eastAsia="zh-CN" w:bidi="ar-SA"/>
              </w:rPr>
            </w:pPr>
            <w:r>
              <w:rPr>
                <w:rFonts w:hint="eastAsia" w:ascii="黑体" w:hAnsi="黑体" w:eastAsia="黑体" w:cs="宋体"/>
              </w:rPr>
              <w:t>实施主体</w:t>
            </w:r>
          </w:p>
        </w:tc>
        <w:tc>
          <w:tcPr>
            <w:tcW w:w="0" w:type="auto"/>
            <w:vMerge w:val="restart"/>
            <w:vAlign w:val="center"/>
          </w:tcPr>
          <w:p>
            <w:pPr>
              <w:jc w:val="center"/>
              <w:rPr>
                <w:rFonts w:hint="eastAsia" w:ascii="黑体" w:hAnsi="黑体" w:eastAsia="黑体" w:cs="宋体"/>
              </w:rPr>
            </w:pPr>
            <w:r>
              <w:rPr>
                <w:rFonts w:hint="eastAsia" w:ascii="黑体" w:hAnsi="黑体" w:eastAsia="黑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0" w:type="auto"/>
            <w:vMerge w:val="continue"/>
            <w:textDirection w:val="tbRlV"/>
            <w:vAlign w:val="center"/>
          </w:tcPr>
          <w:p>
            <w:pPr>
              <w:jc w:val="center"/>
            </w:pPr>
          </w:p>
        </w:tc>
        <w:tc>
          <w:tcPr>
            <w:tcW w:w="0" w:type="auto"/>
            <w:vMerge w:val="continue"/>
            <w:vAlign w:val="center"/>
          </w:tcPr>
          <w:p>
            <w:pPr>
              <w:jc w:val="center"/>
            </w:pPr>
          </w:p>
        </w:tc>
        <w:tc>
          <w:tcPr>
            <w:tcW w:w="2028" w:type="dxa"/>
            <w:vMerge w:val="continue"/>
            <w:vAlign w:val="center"/>
          </w:tcPr>
          <w:p>
            <w:pPr>
              <w:jc w:val="center"/>
            </w:pPr>
          </w:p>
        </w:tc>
        <w:tc>
          <w:tcPr>
            <w:tcW w:w="7989" w:type="dxa"/>
            <w:vMerge w:val="continue"/>
            <w:vAlign w:val="center"/>
          </w:tcPr>
          <w:p>
            <w:pPr>
              <w:jc w:val="center"/>
            </w:pPr>
          </w:p>
        </w:tc>
        <w:tc>
          <w:tcPr>
            <w:tcW w:w="0" w:type="auto"/>
            <w:gridSpan w:val="2"/>
            <w:vAlign w:val="center"/>
          </w:tcPr>
          <w:p>
            <w:pPr>
              <w:spacing w:before="90" w:line="219" w:lineRule="auto"/>
              <w:ind w:left="130" w:leftChars="0"/>
              <w:rPr>
                <w:rFonts w:hint="eastAsia" w:ascii="黑体" w:hAnsi="黑体" w:eastAsia="黑体" w:cs="宋体"/>
                <w:snapToGrid w:val="0"/>
                <w:color w:val="000000"/>
                <w:sz w:val="21"/>
                <w:szCs w:val="21"/>
                <w:lang w:val="en-US" w:eastAsia="zh-CN" w:bidi="ar-SA"/>
              </w:rPr>
            </w:pPr>
            <w:r>
              <w:rPr>
                <w:rFonts w:hint="eastAsia" w:ascii="黑体" w:hAnsi="黑体" w:eastAsia="黑体" w:cs="宋体"/>
              </w:rPr>
              <w:t>乡镇</w:t>
            </w:r>
          </w:p>
        </w:tc>
        <w:tc>
          <w:tcPr>
            <w:tcW w:w="0" w:type="auto"/>
            <w:vAlign w:val="center"/>
          </w:tcPr>
          <w:p>
            <w:pPr>
              <w:spacing w:before="90" w:line="219" w:lineRule="auto"/>
              <w:ind w:left="171" w:leftChars="0"/>
              <w:rPr>
                <w:rFonts w:hint="eastAsia" w:ascii="黑体" w:hAnsi="黑体" w:eastAsia="黑体" w:cs="宋体"/>
                <w:snapToGrid w:val="0"/>
                <w:color w:val="000000"/>
                <w:sz w:val="21"/>
                <w:szCs w:val="21"/>
                <w:lang w:val="en-US" w:eastAsia="zh-CN" w:bidi="ar-SA"/>
              </w:rPr>
            </w:pPr>
            <w:r>
              <w:rPr>
                <w:rFonts w:hint="eastAsia" w:ascii="黑体" w:hAnsi="黑体" w:eastAsia="黑体" w:cs="宋体"/>
              </w:rPr>
              <w:t>街道</w:t>
            </w:r>
          </w:p>
        </w:tc>
        <w:tc>
          <w:tcPr>
            <w:tcW w:w="0" w:type="auto"/>
            <w:vMerge w:val="continue"/>
          </w:tcPr>
          <w:p>
            <w:pPr>
              <w:jc w:val="center"/>
              <w:rPr>
                <w:rFonts w:hint="eastAsia" w:ascii="黑体" w:hAnsi="黑体" w:eastAsia="黑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0" w:type="auto"/>
            <w:vAlign w:val="center"/>
          </w:tcPr>
          <w:p>
            <w:pPr>
              <w:spacing w:before="65" w:line="185" w:lineRule="auto"/>
              <w:ind w:left="85" w:leftChars="0"/>
              <w:jc w:val="center"/>
              <w:rPr>
                <w:rFonts w:hint="eastAsia" w:ascii="仿宋_GB2312" w:hAnsi="宋体" w:eastAsia="仿宋_GB2312" w:cs="宋体"/>
                <w:snapToGrid w:val="0"/>
                <w:color w:val="000000"/>
                <w:spacing w:val="-6"/>
                <w:sz w:val="20"/>
                <w:szCs w:val="20"/>
                <w:lang w:val="en-US" w:eastAsia="zh-CN" w:bidi="ar-SA"/>
              </w:rPr>
            </w:pPr>
            <w:r>
              <w:rPr>
                <w:rFonts w:hint="eastAsia" w:ascii="仿宋_GB2312" w:hAnsi="宋体" w:eastAsia="仿宋_GB2312" w:cs="宋体"/>
                <w:spacing w:val="-6"/>
                <w:sz w:val="20"/>
                <w:szCs w:val="20"/>
                <w:lang w:val="en-US" w:eastAsia="zh-CN"/>
              </w:rPr>
              <w:t>127</w:t>
            </w:r>
          </w:p>
        </w:tc>
        <w:tc>
          <w:tcPr>
            <w:tcW w:w="0" w:type="auto"/>
            <w:vAlign w:val="center"/>
          </w:tcPr>
          <w:p>
            <w:pPr>
              <w:spacing w:before="65" w:line="185" w:lineRule="auto"/>
              <w:ind w:left="85" w:leftChars="0"/>
              <w:jc w:val="center"/>
              <w:rPr>
                <w:rFonts w:hint="eastAsia" w:ascii="仿宋_GB2312" w:hAnsi="宋体" w:eastAsia="仿宋_GB2312" w:cs="宋体"/>
                <w:snapToGrid w:val="0"/>
                <w:color w:val="000000"/>
                <w:spacing w:val="-6"/>
                <w:sz w:val="20"/>
                <w:szCs w:val="20"/>
                <w:lang w:val="en-US" w:eastAsia="zh-CN" w:bidi="ar-SA"/>
              </w:rPr>
            </w:pPr>
            <w:r>
              <w:rPr>
                <w:rFonts w:hint="eastAsia" w:ascii="仿宋_GB2312" w:hAnsi="宋体" w:eastAsia="仿宋_GB2312" w:cs="宋体"/>
                <w:spacing w:val="-6"/>
                <w:sz w:val="20"/>
                <w:szCs w:val="20"/>
                <w:lang w:val="en-US" w:eastAsia="zh-CN"/>
              </w:rPr>
              <w:t>行政 处罚</w:t>
            </w:r>
          </w:p>
        </w:tc>
        <w:tc>
          <w:tcPr>
            <w:tcW w:w="2028" w:type="dxa"/>
            <w:vAlign w:val="center"/>
          </w:tcPr>
          <w:p>
            <w:pPr>
              <w:pStyle w:val="12"/>
              <w:keepNext w:val="0"/>
              <w:keepLines w:val="0"/>
              <w:widowControl w:val="0"/>
              <w:shd w:val="clear" w:color="auto" w:fill="auto"/>
              <w:bidi w:val="0"/>
              <w:spacing w:before="0" w:after="0" w:line="216" w:lineRule="exact"/>
              <w:ind w:left="0" w:leftChars="0" w:right="0" w:rightChars="0" w:firstLine="0" w:firstLineChars="0"/>
              <w:jc w:val="both"/>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对农产品生产企业、农民专业合作经济组织未 建立或者未按照规定保存农产品生产记录，或 者伪造农产品生产记录的行为的处罚</w:t>
            </w:r>
          </w:p>
        </w:tc>
        <w:tc>
          <w:tcPr>
            <w:tcW w:w="7989" w:type="dxa"/>
            <w:vAlign w:val="center"/>
          </w:tcPr>
          <w:p>
            <w:pPr>
              <w:pStyle w:val="12"/>
              <w:keepNext w:val="0"/>
              <w:keepLines w:val="0"/>
              <w:widowControl w:val="0"/>
              <w:shd w:val="clear" w:color="auto" w:fill="auto"/>
              <w:bidi w:val="0"/>
              <w:spacing w:before="0" w:after="0" w:line="219" w:lineRule="exact"/>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《中华人民共和国农产品质量安全法》第二十四条、第四十七条、第五 十二条</w:t>
            </w:r>
          </w:p>
        </w:tc>
        <w:tc>
          <w:tcPr>
            <w:tcW w:w="0" w:type="auto"/>
            <w:gridSpan w:val="2"/>
            <w:vAlign w:val="center"/>
          </w:tcPr>
          <w:p>
            <w:pPr>
              <w:spacing w:before="90" w:line="219" w:lineRule="auto"/>
              <w:ind w:left="130" w:leftChars="0"/>
              <w:jc w:val="center"/>
              <w:rPr>
                <w:rFonts w:hint="eastAsia" w:ascii="黑体" w:hAnsi="黑体" w:eastAsia="黑体" w:cs="宋体"/>
                <w:snapToGrid w:val="0"/>
                <w:color w:val="000000"/>
                <w:sz w:val="21"/>
                <w:szCs w:val="21"/>
                <w:lang w:val="en-US" w:eastAsia="zh-CN" w:bidi="ar-SA"/>
              </w:rPr>
            </w:pPr>
            <w:r>
              <w:rPr>
                <w:rFonts w:hint="eastAsia" w:ascii="仿宋_GB2312" w:hAnsi="宋体" w:eastAsia="仿宋_GB2312" w:cs="宋体"/>
                <w:sz w:val="20"/>
                <w:szCs w:val="20"/>
              </w:rPr>
              <w:t>√</w:t>
            </w:r>
          </w:p>
        </w:tc>
        <w:tc>
          <w:tcPr>
            <w:tcW w:w="0" w:type="auto"/>
            <w:vAlign w:val="center"/>
          </w:tcPr>
          <w:p>
            <w:pPr>
              <w:spacing w:before="90" w:line="219" w:lineRule="auto"/>
              <w:ind w:left="171" w:leftChars="0"/>
              <w:jc w:val="center"/>
              <w:rPr>
                <w:rFonts w:hint="eastAsia" w:ascii="黑体" w:hAnsi="黑体" w:eastAsia="黑体" w:cs="宋体"/>
                <w:snapToGrid w:val="0"/>
                <w:color w:val="000000"/>
                <w:sz w:val="21"/>
                <w:szCs w:val="21"/>
                <w:lang w:val="en-US" w:eastAsia="zh-CN" w:bidi="ar-SA"/>
              </w:rPr>
            </w:pPr>
          </w:p>
        </w:tc>
        <w:tc>
          <w:tcPr>
            <w:tcW w:w="0" w:type="auto"/>
          </w:tcPr>
          <w:p>
            <w:pPr>
              <w:rPr>
                <w:rFonts w:hint="eastAsia" w:ascii="黑体" w:hAnsi="黑体" w:eastAsia="黑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0" w:type="auto"/>
            <w:vAlign w:val="center"/>
          </w:tcPr>
          <w:p>
            <w:pPr>
              <w:spacing w:before="65" w:line="185" w:lineRule="auto"/>
              <w:ind w:left="85" w:leftChars="0"/>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128</w:t>
            </w:r>
          </w:p>
        </w:tc>
        <w:tc>
          <w:tcPr>
            <w:tcW w:w="0" w:type="auto"/>
            <w:vAlign w:val="center"/>
          </w:tcPr>
          <w:p>
            <w:pPr>
              <w:spacing w:before="65" w:line="185" w:lineRule="auto"/>
              <w:ind w:left="85" w:leftChars="0"/>
              <w:jc w:val="center"/>
              <w:rPr>
                <w:rFonts w:hint="eastAsia"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行政 处罚</w:t>
            </w:r>
          </w:p>
        </w:tc>
        <w:tc>
          <w:tcPr>
            <w:tcW w:w="2028" w:type="dxa"/>
            <w:vAlign w:val="center"/>
          </w:tcPr>
          <w:p>
            <w:pPr>
              <w:pStyle w:val="12"/>
              <w:keepNext w:val="0"/>
              <w:keepLines w:val="0"/>
              <w:widowControl w:val="0"/>
              <w:shd w:val="clear" w:color="auto" w:fill="auto"/>
              <w:bidi w:val="0"/>
              <w:spacing w:before="0" w:after="0" w:line="219" w:lineRule="exact"/>
              <w:ind w:left="0" w:leftChars="0" w:right="0" w:rightChars="0" w:firstLine="0" w:firstLineChars="0"/>
              <w:jc w:val="both"/>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对销售的农产品未按照规定进行包装、标识的 行为的处罚</w:t>
            </w:r>
          </w:p>
        </w:tc>
        <w:tc>
          <w:tcPr>
            <w:tcW w:w="7989" w:type="dxa"/>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《中华人民共和国农产品质量安全法》第二十八条、第四十八条</w:t>
            </w:r>
          </w:p>
        </w:tc>
        <w:tc>
          <w:tcPr>
            <w:tcW w:w="0" w:type="auto"/>
            <w:gridSpan w:val="2"/>
            <w:vAlign w:val="center"/>
          </w:tcPr>
          <w:p>
            <w:pPr>
              <w:spacing w:before="90" w:line="219" w:lineRule="auto"/>
              <w:ind w:left="130" w:leftChars="0"/>
              <w:jc w:val="center"/>
              <w:rPr>
                <w:rFonts w:hint="eastAsia" w:ascii="仿宋_GB2312" w:hAnsi="宋体" w:eastAsia="仿宋_GB2312" w:cs="宋体"/>
                <w:sz w:val="20"/>
                <w:szCs w:val="20"/>
              </w:rPr>
            </w:pPr>
            <w:r>
              <w:rPr>
                <w:rFonts w:hint="eastAsia" w:ascii="仿宋_GB2312" w:hAnsi="宋体" w:eastAsia="仿宋_GB2312" w:cs="宋体"/>
                <w:sz w:val="20"/>
                <w:szCs w:val="20"/>
              </w:rPr>
              <w:t>√</w:t>
            </w:r>
          </w:p>
        </w:tc>
        <w:tc>
          <w:tcPr>
            <w:tcW w:w="0" w:type="auto"/>
            <w:vAlign w:val="center"/>
          </w:tcPr>
          <w:p>
            <w:pPr>
              <w:spacing w:before="90" w:line="219" w:lineRule="auto"/>
              <w:ind w:left="171" w:leftChars="0"/>
              <w:jc w:val="center"/>
              <w:rPr>
                <w:rFonts w:hint="eastAsia" w:ascii="黑体" w:hAnsi="黑体" w:eastAsia="黑体" w:cs="宋体"/>
                <w:snapToGrid w:val="0"/>
                <w:color w:val="000000"/>
                <w:sz w:val="21"/>
                <w:szCs w:val="21"/>
                <w:lang w:val="en-US" w:eastAsia="zh-CN" w:bidi="ar-SA"/>
              </w:rPr>
            </w:pPr>
          </w:p>
        </w:tc>
        <w:tc>
          <w:tcPr>
            <w:tcW w:w="0" w:type="auto"/>
          </w:tcPr>
          <w:p>
            <w:pPr>
              <w:rPr>
                <w:rFonts w:hint="eastAsia" w:ascii="黑体" w:hAnsi="黑体" w:eastAsia="黑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0" w:type="auto"/>
            <w:vAlign w:val="center"/>
          </w:tcPr>
          <w:p>
            <w:pPr>
              <w:spacing w:before="65" w:line="185" w:lineRule="auto"/>
              <w:ind w:left="85" w:leftChars="0"/>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129</w:t>
            </w:r>
          </w:p>
        </w:tc>
        <w:tc>
          <w:tcPr>
            <w:tcW w:w="0" w:type="auto"/>
            <w:vAlign w:val="center"/>
          </w:tcPr>
          <w:p>
            <w:pPr>
              <w:spacing w:before="65" w:line="185" w:lineRule="auto"/>
              <w:ind w:left="85" w:leftChars="0"/>
              <w:jc w:val="center"/>
              <w:rPr>
                <w:rFonts w:hint="eastAsia"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行政 处罚</w:t>
            </w:r>
          </w:p>
        </w:tc>
        <w:tc>
          <w:tcPr>
            <w:tcW w:w="2028" w:type="dxa"/>
            <w:vAlign w:val="bottom"/>
          </w:tcPr>
          <w:p>
            <w:pPr>
              <w:pStyle w:val="12"/>
              <w:keepNext w:val="0"/>
              <w:keepLines w:val="0"/>
              <w:widowControl w:val="0"/>
              <w:shd w:val="clear" w:color="auto" w:fill="auto"/>
              <w:bidi w:val="0"/>
              <w:spacing w:before="0" w:after="0" w:line="219" w:lineRule="exact"/>
              <w:ind w:left="0" w:leftChars="0" w:right="0" w:rightChars="0" w:firstLine="0" w:firstLineChars="0"/>
              <w:jc w:val="both"/>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对生产、销售未取得登记证的肥料产品的行为 的处罚</w:t>
            </w:r>
          </w:p>
        </w:tc>
        <w:tc>
          <w:tcPr>
            <w:tcW w:w="7989" w:type="dxa"/>
            <w:vAlign w:val="bottom"/>
          </w:tcPr>
          <w:p>
            <w:pPr>
              <w:pStyle w:val="12"/>
              <w:keepNext w:val="0"/>
              <w:keepLines w:val="0"/>
              <w:widowControl w:val="0"/>
              <w:shd w:val="clear" w:color="auto" w:fill="auto"/>
              <w:bidi w:val="0"/>
              <w:spacing w:before="0" w:after="0" w:line="219" w:lineRule="exact"/>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《肥料登记管理办法》（</w:t>
            </w:r>
            <w:r>
              <w:rPr>
                <w:rFonts w:ascii="Times New Roman" w:hAnsi="Times New Roman" w:eastAsia="Times New Roman" w:cs="Times New Roman"/>
                <w:color w:val="000000"/>
                <w:spacing w:val="0"/>
                <w:w w:val="100"/>
                <w:position w:val="0"/>
              </w:rPr>
              <w:t>2000</w:t>
            </w:r>
            <w:r>
              <w:rPr>
                <w:color w:val="000000"/>
                <w:spacing w:val="0"/>
                <w:w w:val="100"/>
                <w:position w:val="0"/>
              </w:rPr>
              <w:t>年农业部令第</w:t>
            </w:r>
            <w:r>
              <w:rPr>
                <w:rFonts w:ascii="Times New Roman" w:hAnsi="Times New Roman" w:eastAsia="Times New Roman" w:cs="Times New Roman"/>
                <w:color w:val="000000"/>
                <w:spacing w:val="0"/>
                <w:w w:val="100"/>
                <w:position w:val="0"/>
              </w:rPr>
              <w:t>32</w:t>
            </w:r>
            <w:r>
              <w:rPr>
                <w:color w:val="000000"/>
                <w:spacing w:val="0"/>
                <w:w w:val="100"/>
                <w:position w:val="0"/>
              </w:rPr>
              <w:t>号公布，</w:t>
            </w:r>
            <w:r>
              <w:rPr>
                <w:rFonts w:ascii="Times New Roman" w:hAnsi="Times New Roman" w:eastAsia="Times New Roman" w:cs="Times New Roman"/>
                <w:color w:val="000000"/>
                <w:spacing w:val="0"/>
                <w:w w:val="100"/>
                <w:position w:val="0"/>
              </w:rPr>
              <w:t>2022</w:t>
            </w:r>
            <w:r>
              <w:rPr>
                <w:color w:val="000000"/>
                <w:spacing w:val="0"/>
                <w:w w:val="100"/>
                <w:position w:val="0"/>
              </w:rPr>
              <w:t>年农业农村 部令</w:t>
            </w:r>
            <w:r>
              <w:rPr>
                <w:rFonts w:ascii="Times New Roman" w:hAnsi="Times New Roman" w:eastAsia="Times New Roman" w:cs="Times New Roman"/>
                <w:color w:val="000000"/>
                <w:spacing w:val="0"/>
                <w:w w:val="100"/>
                <w:position w:val="0"/>
              </w:rPr>
              <w:t>2022</w:t>
            </w:r>
            <w:r>
              <w:rPr>
                <w:color w:val="000000"/>
                <w:spacing w:val="0"/>
                <w:w w:val="100"/>
                <w:position w:val="0"/>
              </w:rPr>
              <w:t>年第</w:t>
            </w:r>
            <w:r>
              <w:rPr>
                <w:rFonts w:ascii="Times New Roman" w:hAnsi="Times New Roman" w:eastAsia="Times New Roman" w:cs="Times New Roman"/>
                <w:color w:val="000000"/>
                <w:spacing w:val="0"/>
                <w:w w:val="100"/>
                <w:position w:val="0"/>
              </w:rPr>
              <w:t>1</w:t>
            </w:r>
            <w:r>
              <w:rPr>
                <w:color w:val="000000"/>
                <w:spacing w:val="0"/>
                <w:w w:val="100"/>
                <w:position w:val="0"/>
              </w:rPr>
              <w:t>号修订）第二十六条</w:t>
            </w:r>
          </w:p>
        </w:tc>
        <w:tc>
          <w:tcPr>
            <w:tcW w:w="0" w:type="auto"/>
            <w:gridSpan w:val="2"/>
            <w:vAlign w:val="center"/>
          </w:tcPr>
          <w:p>
            <w:pPr>
              <w:spacing w:before="90" w:line="219" w:lineRule="auto"/>
              <w:ind w:left="130" w:leftChars="0"/>
              <w:jc w:val="center"/>
              <w:rPr>
                <w:rFonts w:hint="eastAsia" w:ascii="仿宋_GB2312" w:hAnsi="宋体" w:eastAsia="仿宋_GB2312" w:cs="宋体"/>
                <w:sz w:val="20"/>
                <w:szCs w:val="20"/>
              </w:rPr>
            </w:pPr>
            <w:r>
              <w:rPr>
                <w:rFonts w:hint="eastAsia" w:ascii="仿宋_GB2312" w:hAnsi="宋体" w:eastAsia="仿宋_GB2312" w:cs="宋体"/>
                <w:sz w:val="20"/>
                <w:szCs w:val="20"/>
              </w:rPr>
              <w:t>√</w:t>
            </w:r>
          </w:p>
        </w:tc>
        <w:tc>
          <w:tcPr>
            <w:tcW w:w="0" w:type="auto"/>
            <w:vAlign w:val="center"/>
          </w:tcPr>
          <w:p>
            <w:pPr>
              <w:spacing w:before="90" w:line="219" w:lineRule="auto"/>
              <w:ind w:left="171" w:leftChars="0"/>
              <w:jc w:val="center"/>
              <w:rPr>
                <w:rFonts w:hint="eastAsia" w:ascii="黑体" w:hAnsi="黑体" w:eastAsia="黑体" w:cs="宋体"/>
                <w:snapToGrid w:val="0"/>
                <w:color w:val="000000"/>
                <w:sz w:val="21"/>
                <w:szCs w:val="21"/>
                <w:lang w:val="en-US" w:eastAsia="zh-CN" w:bidi="ar-SA"/>
              </w:rPr>
            </w:pPr>
          </w:p>
        </w:tc>
        <w:tc>
          <w:tcPr>
            <w:tcW w:w="0" w:type="auto"/>
          </w:tcPr>
          <w:p>
            <w:pPr>
              <w:rPr>
                <w:rFonts w:hint="eastAsia" w:ascii="黑体" w:hAnsi="黑体" w:eastAsia="黑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0" w:type="auto"/>
            <w:vAlign w:val="center"/>
          </w:tcPr>
          <w:p>
            <w:pPr>
              <w:spacing w:before="65" w:line="185" w:lineRule="auto"/>
              <w:ind w:left="85" w:leftChars="0"/>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130</w:t>
            </w:r>
          </w:p>
        </w:tc>
        <w:tc>
          <w:tcPr>
            <w:tcW w:w="0" w:type="auto"/>
            <w:vAlign w:val="center"/>
          </w:tcPr>
          <w:p>
            <w:pPr>
              <w:spacing w:before="65" w:line="185" w:lineRule="auto"/>
              <w:ind w:left="85" w:leftChars="0"/>
              <w:jc w:val="center"/>
              <w:rPr>
                <w:rFonts w:hint="eastAsia"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行政 处罚</w:t>
            </w:r>
          </w:p>
        </w:tc>
        <w:tc>
          <w:tcPr>
            <w:tcW w:w="2028" w:type="dxa"/>
            <w:vAlign w:val="bottom"/>
          </w:tcPr>
          <w:p>
            <w:pPr>
              <w:pStyle w:val="12"/>
              <w:keepNext w:val="0"/>
              <w:keepLines w:val="0"/>
              <w:widowControl w:val="0"/>
              <w:shd w:val="clear" w:color="auto" w:fill="auto"/>
              <w:bidi w:val="0"/>
              <w:spacing w:before="0" w:after="0" w:line="213" w:lineRule="exact"/>
              <w:ind w:left="0" w:leftChars="0" w:right="0" w:rightChars="0" w:firstLine="0" w:firstLineChars="0"/>
              <w:jc w:val="both"/>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对农药经营者未取得农药经营许可证经营农药 的行为的处罚</w:t>
            </w:r>
          </w:p>
        </w:tc>
        <w:tc>
          <w:tcPr>
            <w:tcW w:w="7989" w:type="dxa"/>
            <w:vAlign w:val="bottom"/>
          </w:tcPr>
          <w:p>
            <w:pPr>
              <w:pStyle w:val="12"/>
              <w:keepNext w:val="0"/>
              <w:keepLines w:val="0"/>
              <w:widowControl w:val="0"/>
              <w:shd w:val="clear" w:color="auto" w:fill="auto"/>
              <w:bidi w:val="0"/>
              <w:spacing w:before="0" w:after="0" w:line="237" w:lineRule="exact"/>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《农药管理条例》</w:t>
            </w:r>
            <w:r>
              <w:rPr>
                <w:color w:val="8A7A5E"/>
                <w:spacing w:val="0"/>
                <w:w w:val="100"/>
                <w:position w:val="0"/>
              </w:rPr>
              <w:t>・（</w:t>
            </w:r>
            <w:r>
              <w:rPr>
                <w:rFonts w:ascii="Times New Roman" w:hAnsi="Times New Roman" w:eastAsia="Times New Roman" w:cs="Times New Roman"/>
                <w:color w:val="8A7A5E"/>
                <w:spacing w:val="0"/>
                <w:w w:val="100"/>
                <w:position w:val="0"/>
              </w:rPr>
              <w:t>1997</w:t>
            </w:r>
            <w:r>
              <w:rPr>
                <w:color w:val="000000"/>
                <w:spacing w:val="0"/>
                <w:w w:val="100"/>
                <w:position w:val="0"/>
              </w:rPr>
              <w:t>年国务院令第</w:t>
            </w:r>
            <w:r>
              <w:rPr>
                <w:rFonts w:ascii="Times New Roman" w:hAnsi="Times New Roman" w:eastAsia="Times New Roman" w:cs="Times New Roman"/>
                <w:color w:val="8A7A5E"/>
                <w:spacing w:val="0"/>
                <w:w w:val="100"/>
                <w:position w:val="0"/>
              </w:rPr>
              <w:t>216</w:t>
            </w:r>
            <w:r>
              <w:rPr>
                <w:color w:val="000000"/>
                <w:spacing w:val="0"/>
                <w:w w:val="100"/>
                <w:position w:val="0"/>
              </w:rPr>
              <w:t>号，</w:t>
            </w:r>
            <w:r>
              <w:rPr>
                <w:rFonts w:ascii="Times New Roman" w:hAnsi="Times New Roman" w:eastAsia="Times New Roman" w:cs="Times New Roman"/>
                <w:color w:val="000000"/>
                <w:spacing w:val="0"/>
                <w:w w:val="100"/>
                <w:position w:val="0"/>
              </w:rPr>
              <w:t>2022</w:t>
            </w:r>
            <w:r>
              <w:rPr>
                <w:color w:val="000000"/>
                <w:spacing w:val="0"/>
                <w:w w:val="100"/>
                <w:position w:val="0"/>
              </w:rPr>
              <w:t>年修订）</w:t>
            </w:r>
            <w:r>
              <w:rPr>
                <w:color w:val="8A7A5E"/>
                <w:spacing w:val="0"/>
                <w:w w:val="100"/>
                <w:position w:val="0"/>
              </w:rPr>
              <w:t>第</w:t>
            </w:r>
            <w:r>
              <w:rPr>
                <w:color w:val="000000"/>
                <w:spacing w:val="0"/>
                <w:w w:val="100"/>
                <w:position w:val="0"/>
              </w:rPr>
              <w:t>五十五 条</w:t>
            </w:r>
          </w:p>
        </w:tc>
        <w:tc>
          <w:tcPr>
            <w:tcW w:w="0" w:type="auto"/>
            <w:gridSpan w:val="2"/>
            <w:vAlign w:val="center"/>
          </w:tcPr>
          <w:p>
            <w:pPr>
              <w:spacing w:before="90" w:line="219" w:lineRule="auto"/>
              <w:ind w:left="130" w:leftChars="0"/>
              <w:jc w:val="center"/>
              <w:rPr>
                <w:rFonts w:hint="eastAsia" w:ascii="仿宋_GB2312" w:hAnsi="宋体" w:eastAsia="仿宋_GB2312" w:cs="宋体"/>
                <w:sz w:val="20"/>
                <w:szCs w:val="20"/>
              </w:rPr>
            </w:pPr>
            <w:r>
              <w:rPr>
                <w:rFonts w:hint="eastAsia" w:ascii="仿宋_GB2312" w:hAnsi="宋体" w:eastAsia="仿宋_GB2312" w:cs="宋体"/>
                <w:sz w:val="20"/>
                <w:szCs w:val="20"/>
              </w:rPr>
              <w:t>√</w:t>
            </w:r>
          </w:p>
        </w:tc>
        <w:tc>
          <w:tcPr>
            <w:tcW w:w="0" w:type="auto"/>
            <w:vAlign w:val="center"/>
          </w:tcPr>
          <w:p>
            <w:pPr>
              <w:spacing w:before="90" w:line="219" w:lineRule="auto"/>
              <w:ind w:left="171" w:leftChars="0"/>
              <w:jc w:val="center"/>
              <w:rPr>
                <w:rFonts w:hint="eastAsia" w:ascii="黑体" w:hAnsi="黑体" w:eastAsia="黑体" w:cs="宋体"/>
                <w:snapToGrid w:val="0"/>
                <w:color w:val="000000"/>
                <w:sz w:val="21"/>
                <w:szCs w:val="21"/>
                <w:lang w:val="en-US" w:eastAsia="zh-CN" w:bidi="ar-SA"/>
              </w:rPr>
            </w:pPr>
          </w:p>
        </w:tc>
        <w:tc>
          <w:tcPr>
            <w:tcW w:w="0" w:type="auto"/>
          </w:tcPr>
          <w:p>
            <w:pPr>
              <w:rPr>
                <w:rFonts w:hint="eastAsia" w:ascii="黑体" w:hAnsi="黑体" w:eastAsia="黑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0" w:type="auto"/>
            <w:vAlign w:val="center"/>
          </w:tcPr>
          <w:p>
            <w:pPr>
              <w:spacing w:before="65" w:line="185" w:lineRule="auto"/>
              <w:ind w:left="85" w:leftChars="0"/>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131</w:t>
            </w:r>
          </w:p>
        </w:tc>
        <w:tc>
          <w:tcPr>
            <w:tcW w:w="0" w:type="auto"/>
            <w:vAlign w:val="center"/>
          </w:tcPr>
          <w:p>
            <w:pPr>
              <w:spacing w:before="65" w:line="185" w:lineRule="auto"/>
              <w:ind w:left="85" w:leftChars="0"/>
              <w:jc w:val="center"/>
              <w:rPr>
                <w:rFonts w:hint="eastAsia"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行政 处罚</w:t>
            </w:r>
          </w:p>
        </w:tc>
        <w:tc>
          <w:tcPr>
            <w:tcW w:w="2028" w:type="dxa"/>
            <w:vAlign w:val="bottom"/>
          </w:tcPr>
          <w:p>
            <w:pPr>
              <w:pStyle w:val="12"/>
              <w:keepNext w:val="0"/>
              <w:keepLines w:val="0"/>
              <w:widowControl w:val="0"/>
              <w:shd w:val="clear" w:color="auto" w:fill="auto"/>
              <w:bidi w:val="0"/>
              <w:spacing w:before="0" w:after="0" w:line="213" w:lineRule="exact"/>
              <w:ind w:left="0" w:leftChars="0" w:right="0" w:rightChars="0" w:firstLine="0" w:firstLineChars="0"/>
              <w:jc w:val="both"/>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对开办动物饲养场和隔离场所、动物屠宰加工 场所以及动物和动物产品无害化处理场所，未 取得动物防疫条件合格证的，或者未按照规定 处理或者随意弃置病死动物、病害动物产品的 行为的处罚</w:t>
            </w:r>
          </w:p>
        </w:tc>
        <w:tc>
          <w:tcPr>
            <w:tcW w:w="7989" w:type="dxa"/>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both"/>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《中华人民共和国动物防疫法》第九十八条</w:t>
            </w:r>
          </w:p>
        </w:tc>
        <w:tc>
          <w:tcPr>
            <w:tcW w:w="0" w:type="auto"/>
            <w:gridSpan w:val="2"/>
            <w:vAlign w:val="center"/>
          </w:tcPr>
          <w:p>
            <w:pPr>
              <w:spacing w:before="90" w:line="219" w:lineRule="auto"/>
              <w:ind w:left="130" w:leftChars="0"/>
              <w:jc w:val="center"/>
              <w:rPr>
                <w:rFonts w:hint="eastAsia" w:ascii="仿宋_GB2312" w:hAnsi="宋体" w:eastAsia="仿宋_GB2312" w:cs="宋体"/>
                <w:sz w:val="20"/>
                <w:szCs w:val="20"/>
              </w:rPr>
            </w:pPr>
            <w:r>
              <w:rPr>
                <w:rFonts w:hint="eastAsia" w:ascii="仿宋_GB2312" w:hAnsi="宋体" w:eastAsia="仿宋_GB2312" w:cs="宋体"/>
                <w:sz w:val="20"/>
                <w:szCs w:val="20"/>
              </w:rPr>
              <w:t>√</w:t>
            </w:r>
          </w:p>
        </w:tc>
        <w:tc>
          <w:tcPr>
            <w:tcW w:w="0" w:type="auto"/>
            <w:vAlign w:val="center"/>
          </w:tcPr>
          <w:p>
            <w:pPr>
              <w:spacing w:before="90" w:line="219" w:lineRule="auto"/>
              <w:ind w:left="171" w:leftChars="0"/>
              <w:jc w:val="center"/>
              <w:rPr>
                <w:rFonts w:hint="eastAsia" w:ascii="黑体" w:hAnsi="黑体" w:eastAsia="黑体" w:cs="宋体"/>
                <w:snapToGrid w:val="0"/>
                <w:color w:val="000000"/>
                <w:sz w:val="21"/>
                <w:szCs w:val="21"/>
                <w:lang w:val="en-US" w:eastAsia="zh-CN" w:bidi="ar-SA"/>
              </w:rPr>
            </w:pPr>
          </w:p>
        </w:tc>
        <w:tc>
          <w:tcPr>
            <w:tcW w:w="0" w:type="auto"/>
          </w:tcPr>
          <w:p>
            <w:pPr>
              <w:rPr>
                <w:rFonts w:hint="eastAsia" w:ascii="黑体" w:hAnsi="黑体" w:eastAsia="黑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0" w:type="auto"/>
            <w:vAlign w:val="center"/>
          </w:tcPr>
          <w:p>
            <w:pPr>
              <w:spacing w:before="65" w:line="185" w:lineRule="auto"/>
              <w:ind w:left="85" w:leftChars="0"/>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132</w:t>
            </w:r>
          </w:p>
        </w:tc>
        <w:tc>
          <w:tcPr>
            <w:tcW w:w="0" w:type="auto"/>
            <w:vAlign w:val="center"/>
          </w:tcPr>
          <w:p>
            <w:pPr>
              <w:spacing w:before="65" w:line="185" w:lineRule="auto"/>
              <w:ind w:left="85" w:leftChars="0"/>
              <w:jc w:val="center"/>
              <w:rPr>
                <w:rFonts w:hint="eastAsia"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行政 处罚</w:t>
            </w:r>
          </w:p>
        </w:tc>
        <w:tc>
          <w:tcPr>
            <w:tcW w:w="2028" w:type="dxa"/>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both"/>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对销售种子应当包装而没有包装的行为的处罚</w:t>
            </w:r>
          </w:p>
        </w:tc>
        <w:tc>
          <w:tcPr>
            <w:tcW w:w="7989" w:type="dxa"/>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both"/>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《中华人民共和国种子法》第七十九条</w:t>
            </w:r>
          </w:p>
        </w:tc>
        <w:tc>
          <w:tcPr>
            <w:tcW w:w="0" w:type="auto"/>
            <w:gridSpan w:val="2"/>
            <w:vAlign w:val="center"/>
          </w:tcPr>
          <w:p>
            <w:pPr>
              <w:spacing w:before="90" w:line="219" w:lineRule="auto"/>
              <w:ind w:left="130" w:leftChars="0"/>
              <w:jc w:val="center"/>
              <w:rPr>
                <w:rFonts w:hint="eastAsia" w:ascii="仿宋_GB2312" w:hAnsi="宋体" w:eastAsia="仿宋_GB2312" w:cs="宋体"/>
                <w:sz w:val="20"/>
                <w:szCs w:val="20"/>
              </w:rPr>
            </w:pPr>
            <w:r>
              <w:rPr>
                <w:rFonts w:hint="eastAsia" w:ascii="仿宋_GB2312" w:hAnsi="宋体" w:eastAsia="仿宋_GB2312" w:cs="宋体"/>
                <w:sz w:val="20"/>
                <w:szCs w:val="20"/>
              </w:rPr>
              <w:t>√</w:t>
            </w:r>
          </w:p>
        </w:tc>
        <w:tc>
          <w:tcPr>
            <w:tcW w:w="0" w:type="auto"/>
            <w:vAlign w:val="center"/>
          </w:tcPr>
          <w:p>
            <w:pPr>
              <w:spacing w:before="90" w:line="219" w:lineRule="auto"/>
              <w:ind w:left="171" w:leftChars="0"/>
              <w:jc w:val="center"/>
              <w:rPr>
                <w:rFonts w:hint="eastAsia" w:ascii="黑体" w:hAnsi="黑体" w:eastAsia="黑体" w:cs="宋体"/>
                <w:snapToGrid w:val="0"/>
                <w:color w:val="000000"/>
                <w:sz w:val="21"/>
                <w:szCs w:val="21"/>
                <w:lang w:val="en-US" w:eastAsia="zh-CN" w:bidi="ar-SA"/>
              </w:rPr>
            </w:pPr>
          </w:p>
        </w:tc>
        <w:tc>
          <w:tcPr>
            <w:tcW w:w="0" w:type="auto"/>
          </w:tcPr>
          <w:p>
            <w:pPr>
              <w:rPr>
                <w:rFonts w:hint="eastAsia" w:ascii="黑体" w:hAnsi="黑体" w:eastAsia="黑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0" w:type="auto"/>
            <w:vAlign w:val="center"/>
          </w:tcPr>
          <w:p>
            <w:pPr>
              <w:spacing w:before="65" w:line="185" w:lineRule="auto"/>
              <w:ind w:left="85" w:leftChars="0"/>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133</w:t>
            </w:r>
          </w:p>
        </w:tc>
        <w:tc>
          <w:tcPr>
            <w:tcW w:w="0" w:type="auto"/>
            <w:vAlign w:val="center"/>
          </w:tcPr>
          <w:p>
            <w:pPr>
              <w:spacing w:before="65" w:line="185" w:lineRule="auto"/>
              <w:ind w:left="85" w:leftChars="0"/>
              <w:jc w:val="center"/>
              <w:rPr>
                <w:rFonts w:hint="eastAsia"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行政 处罚</w:t>
            </w:r>
          </w:p>
        </w:tc>
        <w:tc>
          <w:tcPr>
            <w:tcW w:w="2028" w:type="dxa"/>
            <w:vAlign w:val="top"/>
          </w:tcPr>
          <w:p>
            <w:pPr>
              <w:pStyle w:val="12"/>
              <w:keepNext w:val="0"/>
              <w:keepLines w:val="0"/>
              <w:widowControl w:val="0"/>
              <w:shd w:val="clear" w:color="auto" w:fill="auto"/>
              <w:bidi w:val="0"/>
              <w:spacing w:before="0" w:after="0" w:line="219" w:lineRule="exact"/>
              <w:ind w:left="0" w:leftChars="0" w:right="0" w:rightChars="0" w:firstLine="0" w:firstLineChars="0"/>
              <w:jc w:val="both"/>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对未经批准私自采集或者篥浅国家重点保护的 天然种质资源的行为的处罚</w:t>
            </w:r>
          </w:p>
        </w:tc>
        <w:tc>
          <w:tcPr>
            <w:tcW w:w="7989" w:type="dxa"/>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both"/>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《中华人民共和国种子法》第八十一条</w:t>
            </w:r>
          </w:p>
        </w:tc>
        <w:tc>
          <w:tcPr>
            <w:tcW w:w="0" w:type="auto"/>
            <w:gridSpan w:val="2"/>
            <w:vAlign w:val="center"/>
          </w:tcPr>
          <w:p>
            <w:pPr>
              <w:spacing w:before="90" w:line="219" w:lineRule="auto"/>
              <w:ind w:left="130" w:leftChars="0"/>
              <w:jc w:val="center"/>
              <w:rPr>
                <w:rFonts w:hint="eastAsia" w:ascii="仿宋_GB2312" w:hAnsi="宋体" w:eastAsia="仿宋_GB2312" w:cs="宋体"/>
                <w:sz w:val="20"/>
                <w:szCs w:val="20"/>
              </w:rPr>
            </w:pPr>
            <w:r>
              <w:rPr>
                <w:rFonts w:hint="eastAsia" w:ascii="仿宋_GB2312" w:hAnsi="宋体" w:eastAsia="仿宋_GB2312" w:cs="宋体"/>
                <w:sz w:val="20"/>
                <w:szCs w:val="20"/>
              </w:rPr>
              <w:t>√</w:t>
            </w:r>
          </w:p>
        </w:tc>
        <w:tc>
          <w:tcPr>
            <w:tcW w:w="0" w:type="auto"/>
            <w:vAlign w:val="center"/>
          </w:tcPr>
          <w:p>
            <w:pPr>
              <w:spacing w:before="90" w:line="219" w:lineRule="auto"/>
              <w:ind w:left="171" w:leftChars="0"/>
              <w:jc w:val="center"/>
              <w:rPr>
                <w:rFonts w:hint="eastAsia" w:ascii="黑体" w:hAnsi="黑体" w:eastAsia="黑体" w:cs="宋体"/>
                <w:snapToGrid w:val="0"/>
                <w:color w:val="000000"/>
                <w:sz w:val="21"/>
                <w:szCs w:val="21"/>
                <w:lang w:val="en-US" w:eastAsia="zh-CN" w:bidi="ar-SA"/>
              </w:rPr>
            </w:pPr>
          </w:p>
        </w:tc>
        <w:tc>
          <w:tcPr>
            <w:tcW w:w="0" w:type="auto"/>
          </w:tcPr>
          <w:p>
            <w:pPr>
              <w:rPr>
                <w:rFonts w:hint="eastAsia" w:ascii="黑体" w:hAnsi="黑体" w:eastAsia="黑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0" w:type="auto"/>
            <w:vMerge w:val="restart"/>
            <w:textDirection w:val="tbRlV"/>
            <w:vAlign w:val="center"/>
          </w:tcPr>
          <w:p>
            <w:pPr>
              <w:jc w:val="center"/>
              <w:rPr>
                <w:rFonts w:hint="default" w:ascii="黑体" w:hAnsi="黑体" w:eastAsia="黑体" w:cs="宋体"/>
                <w:snapToGrid w:val="0"/>
                <w:color w:val="000000"/>
                <w:sz w:val="21"/>
                <w:szCs w:val="21"/>
                <w:lang w:val="en-US" w:eastAsia="zh-CN" w:bidi="ar-SA"/>
              </w:rPr>
            </w:pPr>
            <w:r>
              <w:rPr>
                <w:rFonts w:hint="eastAsia" w:ascii="黑体" w:hAnsi="黑体" w:eastAsia="黑体" w:cs="宋体"/>
              </w:rPr>
              <w:t>序号</w:t>
            </w:r>
          </w:p>
        </w:tc>
        <w:tc>
          <w:tcPr>
            <w:tcW w:w="0" w:type="auto"/>
            <w:vMerge w:val="restart"/>
            <w:vAlign w:val="center"/>
          </w:tcPr>
          <w:p>
            <w:pPr>
              <w:ind w:right="44" w:rightChars="0"/>
              <w:jc w:val="center"/>
              <w:rPr>
                <w:rFonts w:hint="eastAsia" w:ascii="黑体" w:hAnsi="黑体" w:eastAsia="黑体" w:cs="宋体"/>
                <w:snapToGrid w:val="0"/>
                <w:color w:val="000000"/>
                <w:sz w:val="21"/>
                <w:szCs w:val="21"/>
                <w:lang w:val="en-US" w:eastAsia="zh-CN" w:bidi="ar-SA"/>
              </w:rPr>
            </w:pPr>
            <w:r>
              <w:rPr>
                <w:rFonts w:hint="eastAsia" w:ascii="黑体" w:hAnsi="黑体" w:eastAsia="黑体" w:cs="宋体"/>
              </w:rPr>
              <w:t>职权 类型</w:t>
            </w:r>
          </w:p>
        </w:tc>
        <w:tc>
          <w:tcPr>
            <w:tcW w:w="2028" w:type="dxa"/>
            <w:vMerge w:val="restart"/>
            <w:vAlign w:val="center"/>
          </w:tcPr>
          <w:p>
            <w:pPr>
              <w:jc w:val="center"/>
              <w:rPr>
                <w:rFonts w:hint="eastAsia" w:ascii="黑体" w:hAnsi="黑体" w:eastAsia="黑体" w:cs="宋体"/>
                <w:snapToGrid w:val="0"/>
                <w:color w:val="000000"/>
                <w:sz w:val="21"/>
                <w:szCs w:val="21"/>
                <w:lang w:val="zh-TW" w:eastAsia="zh-TW" w:bidi="ar-SA"/>
              </w:rPr>
            </w:pPr>
            <w:r>
              <w:rPr>
                <w:rFonts w:hint="eastAsia" w:ascii="黑体" w:hAnsi="黑体" w:eastAsia="黑体" w:cs="宋体"/>
              </w:rPr>
              <w:t>职权名称</w:t>
            </w:r>
          </w:p>
        </w:tc>
        <w:tc>
          <w:tcPr>
            <w:tcW w:w="7989" w:type="dxa"/>
            <w:vMerge w:val="restart"/>
            <w:vAlign w:val="center"/>
          </w:tcPr>
          <w:p>
            <w:pPr>
              <w:jc w:val="center"/>
              <w:rPr>
                <w:rFonts w:hint="eastAsia" w:ascii="黑体" w:hAnsi="黑体" w:eastAsia="黑体" w:cs="宋体"/>
                <w:snapToGrid w:val="0"/>
                <w:color w:val="000000"/>
                <w:sz w:val="21"/>
                <w:szCs w:val="21"/>
                <w:lang w:val="zh-TW" w:eastAsia="zh-TW" w:bidi="ar-SA"/>
              </w:rPr>
            </w:pPr>
            <w:r>
              <w:rPr>
                <w:rFonts w:hint="eastAsia" w:ascii="黑体" w:hAnsi="黑体" w:eastAsia="黑体" w:cs="宋体"/>
              </w:rPr>
              <w:t>职权依据</w:t>
            </w:r>
          </w:p>
        </w:tc>
        <w:tc>
          <w:tcPr>
            <w:tcW w:w="1417" w:type="dxa"/>
            <w:gridSpan w:val="3"/>
            <w:vAlign w:val="center"/>
          </w:tcPr>
          <w:p>
            <w:pPr>
              <w:jc w:val="center"/>
              <w:rPr>
                <w:rFonts w:hint="eastAsia" w:ascii="黑体" w:hAnsi="黑体" w:eastAsia="黑体" w:cs="宋体"/>
                <w:snapToGrid w:val="0"/>
                <w:color w:val="000000"/>
                <w:sz w:val="21"/>
                <w:szCs w:val="21"/>
                <w:lang w:val="en-US" w:eastAsia="zh-CN" w:bidi="ar-SA"/>
              </w:rPr>
            </w:pPr>
            <w:r>
              <w:rPr>
                <w:rFonts w:hint="eastAsia" w:ascii="黑体" w:hAnsi="黑体" w:eastAsia="黑体" w:cs="宋体"/>
              </w:rPr>
              <w:t>实施主体</w:t>
            </w:r>
          </w:p>
        </w:tc>
        <w:tc>
          <w:tcPr>
            <w:tcW w:w="0" w:type="auto"/>
            <w:vMerge w:val="restart"/>
            <w:vAlign w:val="center"/>
          </w:tcPr>
          <w:p>
            <w:pPr>
              <w:jc w:val="center"/>
              <w:rPr>
                <w:rFonts w:hint="eastAsia" w:ascii="黑体" w:hAnsi="黑体" w:eastAsia="黑体" w:cs="宋体"/>
              </w:rPr>
            </w:pPr>
            <w:r>
              <w:rPr>
                <w:rFonts w:hint="eastAsia" w:ascii="黑体" w:hAnsi="黑体" w:eastAsia="黑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0" w:type="auto"/>
            <w:vMerge w:val="continue"/>
            <w:textDirection w:val="tbRlV"/>
            <w:vAlign w:val="center"/>
          </w:tcPr>
          <w:p>
            <w:pPr>
              <w:jc w:val="center"/>
            </w:pPr>
          </w:p>
        </w:tc>
        <w:tc>
          <w:tcPr>
            <w:tcW w:w="0" w:type="auto"/>
            <w:vMerge w:val="continue"/>
            <w:vAlign w:val="center"/>
          </w:tcPr>
          <w:p>
            <w:pPr>
              <w:jc w:val="center"/>
            </w:pPr>
          </w:p>
        </w:tc>
        <w:tc>
          <w:tcPr>
            <w:tcW w:w="2028" w:type="dxa"/>
            <w:vMerge w:val="continue"/>
            <w:vAlign w:val="center"/>
          </w:tcPr>
          <w:p>
            <w:pPr>
              <w:jc w:val="center"/>
            </w:pPr>
          </w:p>
        </w:tc>
        <w:tc>
          <w:tcPr>
            <w:tcW w:w="7989" w:type="dxa"/>
            <w:vMerge w:val="continue"/>
            <w:vAlign w:val="center"/>
          </w:tcPr>
          <w:p>
            <w:pPr>
              <w:jc w:val="center"/>
            </w:pPr>
          </w:p>
        </w:tc>
        <w:tc>
          <w:tcPr>
            <w:tcW w:w="0" w:type="auto"/>
            <w:gridSpan w:val="2"/>
            <w:vAlign w:val="center"/>
          </w:tcPr>
          <w:p>
            <w:pPr>
              <w:spacing w:before="90" w:line="219" w:lineRule="auto"/>
              <w:ind w:left="130" w:leftChars="0"/>
              <w:rPr>
                <w:rFonts w:hint="eastAsia" w:ascii="黑体" w:hAnsi="黑体" w:eastAsia="黑体" w:cs="宋体"/>
                <w:snapToGrid w:val="0"/>
                <w:color w:val="000000"/>
                <w:sz w:val="21"/>
                <w:szCs w:val="21"/>
                <w:lang w:val="en-US" w:eastAsia="zh-CN" w:bidi="ar-SA"/>
              </w:rPr>
            </w:pPr>
            <w:r>
              <w:rPr>
                <w:rFonts w:hint="eastAsia" w:ascii="黑体" w:hAnsi="黑体" w:eastAsia="黑体" w:cs="宋体"/>
              </w:rPr>
              <w:t>乡镇</w:t>
            </w:r>
          </w:p>
        </w:tc>
        <w:tc>
          <w:tcPr>
            <w:tcW w:w="0" w:type="auto"/>
            <w:vAlign w:val="center"/>
          </w:tcPr>
          <w:p>
            <w:pPr>
              <w:spacing w:before="90" w:line="219" w:lineRule="auto"/>
              <w:ind w:left="171" w:leftChars="0"/>
              <w:rPr>
                <w:rFonts w:hint="eastAsia" w:ascii="黑体" w:hAnsi="黑体" w:eastAsia="黑体" w:cs="宋体"/>
                <w:snapToGrid w:val="0"/>
                <w:color w:val="000000"/>
                <w:sz w:val="21"/>
                <w:szCs w:val="21"/>
                <w:lang w:val="en-US" w:eastAsia="zh-CN" w:bidi="ar-SA"/>
              </w:rPr>
            </w:pPr>
            <w:r>
              <w:rPr>
                <w:rFonts w:hint="eastAsia" w:ascii="黑体" w:hAnsi="黑体" w:eastAsia="黑体" w:cs="宋体"/>
              </w:rPr>
              <w:t>街道</w:t>
            </w:r>
          </w:p>
        </w:tc>
        <w:tc>
          <w:tcPr>
            <w:tcW w:w="0" w:type="auto"/>
            <w:vMerge w:val="continue"/>
          </w:tcPr>
          <w:p>
            <w:pPr>
              <w:jc w:val="center"/>
              <w:rPr>
                <w:rFonts w:hint="eastAsia" w:ascii="黑体" w:hAnsi="黑体" w:eastAsia="黑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0" w:type="auto"/>
            <w:vAlign w:val="center"/>
          </w:tcPr>
          <w:p>
            <w:pPr>
              <w:spacing w:before="65" w:line="185" w:lineRule="auto"/>
              <w:ind w:left="85" w:leftChars="0"/>
              <w:jc w:val="center"/>
              <w:rPr>
                <w:rFonts w:hint="eastAsia" w:ascii="仿宋_GB2312" w:hAnsi="宋体" w:eastAsia="仿宋_GB2312" w:cs="宋体"/>
                <w:snapToGrid w:val="0"/>
                <w:color w:val="000000"/>
                <w:spacing w:val="-6"/>
                <w:sz w:val="20"/>
                <w:szCs w:val="20"/>
                <w:lang w:val="en-US" w:eastAsia="zh-CN" w:bidi="ar-SA"/>
              </w:rPr>
            </w:pPr>
            <w:r>
              <w:rPr>
                <w:rFonts w:hint="eastAsia" w:ascii="仿宋_GB2312" w:hAnsi="宋体" w:eastAsia="仿宋_GB2312" w:cs="宋体"/>
                <w:spacing w:val="-6"/>
                <w:sz w:val="20"/>
                <w:szCs w:val="20"/>
                <w:lang w:val="en-US" w:eastAsia="zh-CN"/>
              </w:rPr>
              <w:t>134</w:t>
            </w:r>
          </w:p>
        </w:tc>
        <w:tc>
          <w:tcPr>
            <w:tcW w:w="0" w:type="auto"/>
            <w:vAlign w:val="center"/>
          </w:tcPr>
          <w:p>
            <w:pPr>
              <w:spacing w:before="65" w:line="185" w:lineRule="auto"/>
              <w:ind w:left="85" w:leftChars="0"/>
              <w:jc w:val="center"/>
              <w:rPr>
                <w:rFonts w:hint="eastAsia" w:ascii="仿宋_GB2312" w:hAnsi="宋体" w:eastAsia="仿宋_GB2312" w:cs="宋体"/>
                <w:snapToGrid w:val="0"/>
                <w:color w:val="000000"/>
                <w:spacing w:val="-6"/>
                <w:sz w:val="20"/>
                <w:szCs w:val="20"/>
                <w:lang w:val="en-US" w:eastAsia="zh-CN" w:bidi="ar-SA"/>
              </w:rPr>
            </w:pPr>
            <w:r>
              <w:rPr>
                <w:rFonts w:hint="eastAsia" w:ascii="仿宋_GB2312" w:hAnsi="宋体" w:eastAsia="仿宋_GB2312" w:cs="宋体"/>
                <w:spacing w:val="-6"/>
                <w:sz w:val="20"/>
                <w:szCs w:val="20"/>
                <w:lang w:val="en-US" w:eastAsia="zh-CN"/>
              </w:rPr>
              <w:t>行政 处罚</w:t>
            </w:r>
          </w:p>
        </w:tc>
        <w:tc>
          <w:tcPr>
            <w:tcW w:w="2028" w:type="dxa"/>
            <w:vAlign w:val="center"/>
          </w:tcPr>
          <w:p>
            <w:pPr>
              <w:pStyle w:val="12"/>
              <w:keepNext w:val="0"/>
              <w:keepLines w:val="0"/>
              <w:widowControl w:val="0"/>
              <w:shd w:val="clear" w:color="auto" w:fill="auto"/>
              <w:bidi w:val="0"/>
              <w:spacing w:before="0" w:after="0" w:line="219" w:lineRule="exact"/>
              <w:ind w:left="0" w:leftChars="0" w:right="0" w:rightChars="0" w:firstLine="0" w:firstLineChars="0"/>
              <w:jc w:val="both"/>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对互联网上网服务营业场所、娱乐场所在规定 的营业时间以外营业的行为的处罚</w:t>
            </w:r>
          </w:p>
        </w:tc>
        <w:tc>
          <w:tcPr>
            <w:tcW w:w="7989" w:type="dxa"/>
            <w:vAlign w:val="center"/>
          </w:tcPr>
          <w:p>
            <w:pPr>
              <w:pStyle w:val="12"/>
              <w:keepNext w:val="0"/>
              <w:keepLines w:val="0"/>
              <w:widowControl w:val="0"/>
              <w:shd w:val="clear" w:color="auto" w:fill="auto"/>
              <w:bidi w:val="0"/>
              <w:spacing w:before="0" w:after="0" w:line="213" w:lineRule="exact"/>
              <w:ind w:left="200" w:leftChars="0" w:right="0" w:rightChars="0" w:hanging="20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《互联网上网服务营业场所管理条例》（国务院令第</w:t>
            </w:r>
            <w:r>
              <w:rPr>
                <w:rFonts w:ascii="Times New Roman" w:hAnsi="Times New Roman" w:eastAsia="Times New Roman" w:cs="Times New Roman"/>
                <w:color w:val="000000"/>
                <w:spacing w:val="0"/>
                <w:w w:val="100"/>
                <w:position w:val="0"/>
              </w:rPr>
              <w:t>363</w:t>
            </w:r>
            <w:r>
              <w:rPr>
                <w:color w:val="000000"/>
                <w:spacing w:val="0"/>
                <w:w w:val="100"/>
                <w:position w:val="0"/>
              </w:rPr>
              <w:t>号）第三十一条 《娱乐场所管理条例》（国务院令第</w:t>
            </w:r>
            <w:r>
              <w:rPr>
                <w:rFonts w:ascii="Times New Roman" w:hAnsi="Times New Roman" w:eastAsia="Times New Roman" w:cs="Times New Roman"/>
                <w:color w:val="000000"/>
                <w:spacing w:val="0"/>
                <w:w w:val="100"/>
                <w:position w:val="0"/>
              </w:rPr>
              <w:t>458</w:t>
            </w:r>
            <w:r>
              <w:rPr>
                <w:color w:val="000000"/>
                <w:spacing w:val="0"/>
                <w:w w:val="100"/>
                <w:position w:val="0"/>
              </w:rPr>
              <w:t>号）第四十九条</w:t>
            </w:r>
          </w:p>
        </w:tc>
        <w:tc>
          <w:tcPr>
            <w:tcW w:w="0" w:type="auto"/>
            <w:gridSpan w:val="2"/>
            <w:vAlign w:val="center"/>
          </w:tcPr>
          <w:p>
            <w:pPr>
              <w:spacing w:before="90" w:line="219" w:lineRule="auto"/>
              <w:ind w:left="130" w:leftChars="0"/>
              <w:jc w:val="center"/>
              <w:rPr>
                <w:rFonts w:hint="eastAsia" w:ascii="仿宋_GB2312" w:hAnsi="宋体" w:eastAsia="仿宋_GB2312" w:cs="宋体"/>
                <w:snapToGrid w:val="0"/>
                <w:color w:val="000000"/>
                <w:sz w:val="20"/>
                <w:szCs w:val="20"/>
                <w:lang w:val="en-US" w:eastAsia="zh-CN" w:bidi="ar-SA"/>
              </w:rPr>
            </w:pPr>
            <w:r>
              <w:rPr>
                <w:rFonts w:hint="eastAsia" w:ascii="仿宋_GB2312" w:hAnsi="宋体" w:eastAsia="仿宋_GB2312" w:cs="宋体"/>
                <w:sz w:val="20"/>
                <w:szCs w:val="20"/>
              </w:rPr>
              <w:t>√</w:t>
            </w:r>
          </w:p>
        </w:tc>
        <w:tc>
          <w:tcPr>
            <w:tcW w:w="0" w:type="auto"/>
            <w:vAlign w:val="center"/>
          </w:tcPr>
          <w:p>
            <w:pPr>
              <w:spacing w:before="90" w:line="219" w:lineRule="auto"/>
              <w:ind w:left="171" w:leftChars="0"/>
              <w:jc w:val="center"/>
              <w:rPr>
                <w:rFonts w:hint="eastAsia" w:ascii="黑体" w:hAnsi="黑体" w:eastAsia="黑体" w:cs="宋体"/>
                <w:snapToGrid w:val="0"/>
                <w:color w:val="000000"/>
                <w:sz w:val="21"/>
                <w:szCs w:val="21"/>
                <w:lang w:val="en-US" w:eastAsia="zh-CN" w:bidi="ar-SA"/>
              </w:rPr>
            </w:pPr>
          </w:p>
        </w:tc>
        <w:tc>
          <w:tcPr>
            <w:tcW w:w="0" w:type="auto"/>
            <w:vAlign w:val="top"/>
          </w:tcPr>
          <w:p>
            <w:pPr>
              <w:rPr>
                <w:rFonts w:hint="eastAsia" w:ascii="黑体" w:hAnsi="黑体" w:eastAsia="黑体" w:cs="宋体"/>
                <w:snapToGrid w:val="0"/>
                <w:color w:val="00000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0" w:type="auto"/>
            <w:vAlign w:val="center"/>
          </w:tcPr>
          <w:p>
            <w:pPr>
              <w:spacing w:before="65" w:line="185" w:lineRule="auto"/>
              <w:ind w:left="85" w:leftChars="0"/>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135</w:t>
            </w:r>
          </w:p>
        </w:tc>
        <w:tc>
          <w:tcPr>
            <w:tcW w:w="0" w:type="auto"/>
            <w:vAlign w:val="center"/>
          </w:tcPr>
          <w:p>
            <w:pPr>
              <w:spacing w:before="65" w:line="185" w:lineRule="auto"/>
              <w:ind w:left="85" w:leftChars="0"/>
              <w:jc w:val="center"/>
              <w:rPr>
                <w:rFonts w:hint="eastAsia"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行政 处罚</w:t>
            </w:r>
          </w:p>
        </w:tc>
        <w:tc>
          <w:tcPr>
            <w:tcW w:w="2028" w:type="dxa"/>
            <w:vAlign w:val="center"/>
          </w:tcPr>
          <w:p>
            <w:pPr>
              <w:pStyle w:val="12"/>
              <w:keepNext w:val="0"/>
              <w:keepLines w:val="0"/>
              <w:widowControl w:val="0"/>
              <w:shd w:val="clear" w:color="auto" w:fill="auto"/>
              <w:bidi w:val="0"/>
              <w:spacing w:before="0" w:after="0" w:line="225" w:lineRule="exact"/>
              <w:ind w:left="0" w:leftChars="0" w:right="0" w:rightChars="0" w:firstLine="0" w:firstLineChars="0"/>
              <w:jc w:val="both"/>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对互联网上网服务营业场所、娱乐场所未按规 定接纳未成年人进入营业场所的行为的处罚</w:t>
            </w:r>
          </w:p>
        </w:tc>
        <w:tc>
          <w:tcPr>
            <w:tcW w:w="7989" w:type="dxa"/>
            <w:vAlign w:val="center"/>
          </w:tcPr>
          <w:p>
            <w:pPr>
              <w:pStyle w:val="12"/>
              <w:keepNext w:val="0"/>
              <w:keepLines w:val="0"/>
              <w:widowControl w:val="0"/>
              <w:shd w:val="clear" w:color="auto" w:fill="auto"/>
              <w:bidi w:val="0"/>
              <w:spacing w:before="0" w:after="0" w:line="240" w:lineRule="auto"/>
              <w:ind w:left="0" w:right="0" w:firstLine="0"/>
              <w:jc w:val="left"/>
            </w:pPr>
            <w:r>
              <w:rPr>
                <w:color w:val="000000"/>
                <w:spacing w:val="0"/>
                <w:w w:val="100"/>
                <w:position w:val="0"/>
              </w:rPr>
              <w:t>《互联网上网服务营业场所管理条例》（国务院令第</w:t>
            </w:r>
            <w:r>
              <w:rPr>
                <w:rFonts w:ascii="Times New Roman" w:hAnsi="Times New Roman" w:eastAsia="Times New Roman" w:cs="Times New Roman"/>
                <w:color w:val="000000"/>
                <w:spacing w:val="0"/>
                <w:w w:val="100"/>
                <w:position w:val="0"/>
              </w:rPr>
              <w:t>363</w:t>
            </w:r>
            <w:r>
              <w:rPr>
                <w:color w:val="000000"/>
                <w:spacing w:val="0"/>
                <w:w w:val="100"/>
                <w:position w:val="0"/>
              </w:rPr>
              <w:t>号）第三十一条</w:t>
            </w:r>
          </w:p>
          <w:p>
            <w:pPr>
              <w:pStyle w:val="12"/>
              <w:keepNext w:val="0"/>
              <w:keepLines w:val="0"/>
              <w:widowControl w:val="0"/>
              <w:shd w:val="clear" w:color="auto" w:fill="auto"/>
              <w:bidi w:val="0"/>
              <w:spacing w:before="0" w:after="0" w:line="240" w:lineRule="auto"/>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《娱乐场所管理条例》（国务院令第</w:t>
            </w:r>
            <w:r>
              <w:rPr>
                <w:rFonts w:ascii="Times New Roman" w:hAnsi="Times New Roman" w:eastAsia="Times New Roman" w:cs="Times New Roman"/>
                <w:color w:val="000000"/>
                <w:spacing w:val="0"/>
                <w:w w:val="100"/>
                <w:position w:val="0"/>
              </w:rPr>
              <w:t>458</w:t>
            </w:r>
            <w:r>
              <w:rPr>
                <w:color w:val="000000"/>
                <w:spacing w:val="0"/>
                <w:w w:val="100"/>
                <w:position w:val="0"/>
              </w:rPr>
              <w:t>号）第四十八条</w:t>
            </w:r>
          </w:p>
        </w:tc>
        <w:tc>
          <w:tcPr>
            <w:tcW w:w="0" w:type="auto"/>
            <w:gridSpan w:val="2"/>
            <w:vAlign w:val="center"/>
          </w:tcPr>
          <w:p>
            <w:pPr>
              <w:spacing w:before="90" w:line="219" w:lineRule="auto"/>
              <w:ind w:left="130" w:leftChars="0"/>
              <w:jc w:val="center"/>
              <w:rPr>
                <w:rFonts w:hint="eastAsia" w:ascii="仿宋_GB2312" w:hAnsi="宋体" w:eastAsia="仿宋_GB2312" w:cs="宋体"/>
                <w:sz w:val="20"/>
                <w:szCs w:val="20"/>
              </w:rPr>
            </w:pPr>
            <w:r>
              <w:rPr>
                <w:rFonts w:hint="eastAsia" w:ascii="仿宋_GB2312" w:hAnsi="宋体" w:eastAsia="仿宋_GB2312" w:cs="宋体"/>
                <w:sz w:val="20"/>
                <w:szCs w:val="20"/>
              </w:rPr>
              <w:t>√</w:t>
            </w:r>
          </w:p>
        </w:tc>
        <w:tc>
          <w:tcPr>
            <w:tcW w:w="0" w:type="auto"/>
            <w:vAlign w:val="center"/>
          </w:tcPr>
          <w:p>
            <w:pPr>
              <w:spacing w:before="90" w:line="219" w:lineRule="auto"/>
              <w:ind w:left="171" w:leftChars="0"/>
              <w:jc w:val="center"/>
              <w:rPr>
                <w:rFonts w:hint="eastAsia" w:ascii="黑体" w:hAnsi="黑体" w:eastAsia="黑体" w:cs="宋体"/>
                <w:snapToGrid w:val="0"/>
                <w:color w:val="000000"/>
                <w:sz w:val="21"/>
                <w:szCs w:val="21"/>
                <w:lang w:val="en-US" w:eastAsia="zh-CN" w:bidi="ar-SA"/>
              </w:rPr>
            </w:pPr>
          </w:p>
        </w:tc>
        <w:tc>
          <w:tcPr>
            <w:tcW w:w="0" w:type="auto"/>
          </w:tcPr>
          <w:p>
            <w:pPr>
              <w:rPr>
                <w:rFonts w:hint="eastAsia" w:ascii="黑体" w:hAnsi="黑体" w:eastAsia="黑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0" w:type="auto"/>
            <w:vAlign w:val="center"/>
          </w:tcPr>
          <w:p>
            <w:pPr>
              <w:spacing w:before="65" w:line="185" w:lineRule="auto"/>
              <w:ind w:left="85" w:leftChars="0"/>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136</w:t>
            </w:r>
          </w:p>
        </w:tc>
        <w:tc>
          <w:tcPr>
            <w:tcW w:w="0" w:type="auto"/>
            <w:vAlign w:val="center"/>
          </w:tcPr>
          <w:p>
            <w:pPr>
              <w:spacing w:before="65" w:line="185" w:lineRule="auto"/>
              <w:ind w:left="85" w:leftChars="0"/>
              <w:jc w:val="center"/>
              <w:rPr>
                <w:rFonts w:hint="eastAsia"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行政 处罚</w:t>
            </w:r>
          </w:p>
        </w:tc>
        <w:tc>
          <w:tcPr>
            <w:tcW w:w="2028" w:type="dxa"/>
            <w:vAlign w:val="center"/>
          </w:tcPr>
          <w:p>
            <w:pPr>
              <w:pStyle w:val="12"/>
              <w:keepNext w:val="0"/>
              <w:keepLines w:val="0"/>
              <w:widowControl w:val="0"/>
              <w:shd w:val="clear" w:color="auto" w:fill="auto"/>
              <w:bidi w:val="0"/>
              <w:spacing w:before="0" w:after="0" w:line="213" w:lineRule="exact"/>
              <w:ind w:left="0" w:leftChars="0" w:right="0" w:rightChars="0" w:firstLine="0" w:firstLineChars="0"/>
              <w:jc w:val="both"/>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对互联网上网服务营业场所未悬挂《网络文化 经营许可证》或者未成年人禁入标志的行为的 处罚</w:t>
            </w:r>
          </w:p>
        </w:tc>
        <w:tc>
          <w:tcPr>
            <w:tcW w:w="7989" w:type="dxa"/>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《互联网上网服务营业场所管理条例》（国务院令第</w:t>
            </w:r>
            <w:r>
              <w:rPr>
                <w:rFonts w:ascii="Times New Roman" w:hAnsi="Times New Roman" w:eastAsia="Times New Roman" w:cs="Times New Roman"/>
                <w:color w:val="000000"/>
                <w:spacing w:val="0"/>
                <w:w w:val="100"/>
                <w:position w:val="0"/>
              </w:rPr>
              <w:t>363</w:t>
            </w:r>
            <w:r>
              <w:rPr>
                <w:color w:val="000000"/>
                <w:spacing w:val="0"/>
                <w:w w:val="100"/>
                <w:position w:val="0"/>
              </w:rPr>
              <w:t>号）第三十一条</w:t>
            </w:r>
          </w:p>
        </w:tc>
        <w:tc>
          <w:tcPr>
            <w:tcW w:w="0" w:type="auto"/>
            <w:gridSpan w:val="2"/>
            <w:vAlign w:val="center"/>
          </w:tcPr>
          <w:p>
            <w:pPr>
              <w:spacing w:before="90" w:line="219" w:lineRule="auto"/>
              <w:ind w:left="130" w:leftChars="0"/>
              <w:jc w:val="center"/>
              <w:rPr>
                <w:rFonts w:hint="eastAsia" w:ascii="仿宋_GB2312" w:hAnsi="宋体" w:eastAsia="仿宋_GB2312" w:cs="宋体"/>
                <w:sz w:val="20"/>
                <w:szCs w:val="20"/>
              </w:rPr>
            </w:pPr>
            <w:r>
              <w:rPr>
                <w:rFonts w:hint="eastAsia" w:ascii="仿宋_GB2312" w:hAnsi="宋体" w:eastAsia="仿宋_GB2312" w:cs="宋体"/>
                <w:sz w:val="20"/>
                <w:szCs w:val="20"/>
              </w:rPr>
              <w:t>√</w:t>
            </w:r>
          </w:p>
        </w:tc>
        <w:tc>
          <w:tcPr>
            <w:tcW w:w="0" w:type="auto"/>
            <w:vAlign w:val="center"/>
          </w:tcPr>
          <w:p>
            <w:pPr>
              <w:spacing w:before="90" w:line="219" w:lineRule="auto"/>
              <w:ind w:left="171" w:leftChars="0"/>
              <w:jc w:val="center"/>
              <w:rPr>
                <w:rFonts w:hint="eastAsia" w:ascii="黑体" w:hAnsi="黑体" w:eastAsia="黑体" w:cs="宋体"/>
                <w:snapToGrid w:val="0"/>
                <w:color w:val="000000"/>
                <w:sz w:val="21"/>
                <w:szCs w:val="21"/>
                <w:lang w:val="en-US" w:eastAsia="zh-CN" w:bidi="ar-SA"/>
              </w:rPr>
            </w:pPr>
          </w:p>
        </w:tc>
        <w:tc>
          <w:tcPr>
            <w:tcW w:w="0" w:type="auto"/>
          </w:tcPr>
          <w:p>
            <w:pPr>
              <w:rPr>
                <w:rFonts w:hint="eastAsia" w:ascii="黑体" w:hAnsi="黑体" w:eastAsia="黑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0" w:type="auto"/>
            <w:vAlign w:val="center"/>
          </w:tcPr>
          <w:p>
            <w:pPr>
              <w:spacing w:before="65" w:line="185" w:lineRule="auto"/>
              <w:ind w:left="85" w:leftChars="0"/>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137</w:t>
            </w:r>
          </w:p>
        </w:tc>
        <w:tc>
          <w:tcPr>
            <w:tcW w:w="0" w:type="auto"/>
            <w:vAlign w:val="center"/>
          </w:tcPr>
          <w:p>
            <w:pPr>
              <w:spacing w:before="65" w:line="185" w:lineRule="auto"/>
              <w:ind w:left="85" w:leftChars="0"/>
              <w:jc w:val="center"/>
              <w:rPr>
                <w:rFonts w:hint="eastAsia"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行政 处罚</w:t>
            </w:r>
          </w:p>
        </w:tc>
        <w:tc>
          <w:tcPr>
            <w:tcW w:w="2028" w:type="dxa"/>
            <w:vAlign w:val="center"/>
          </w:tcPr>
          <w:p>
            <w:pPr>
              <w:pStyle w:val="12"/>
              <w:keepNext w:val="0"/>
              <w:keepLines w:val="0"/>
              <w:widowControl w:val="0"/>
              <w:shd w:val="clear" w:color="auto" w:fill="auto"/>
              <w:bidi w:val="0"/>
              <w:spacing w:before="0" w:after="0"/>
              <w:ind w:left="0" w:leftChars="0" w:right="0" w:rightChars="0" w:firstLine="0" w:firstLineChars="0"/>
              <w:jc w:val="both"/>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对娱乐场所未按照规定悬挂警示标志、未成年 人禁入或者限入标志的行为的处罚</w:t>
            </w:r>
          </w:p>
        </w:tc>
        <w:tc>
          <w:tcPr>
            <w:tcW w:w="7989" w:type="dxa"/>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《娱乐场所管理条例》（国务院令第</w:t>
            </w:r>
            <w:r>
              <w:rPr>
                <w:rFonts w:ascii="Times New Roman" w:hAnsi="Times New Roman" w:eastAsia="Times New Roman" w:cs="Times New Roman"/>
                <w:color w:val="000000"/>
                <w:spacing w:val="0"/>
                <w:w w:val="100"/>
                <w:position w:val="0"/>
              </w:rPr>
              <w:t>458</w:t>
            </w:r>
            <w:r>
              <w:rPr>
                <w:color w:val="000000"/>
                <w:spacing w:val="0"/>
                <w:w w:val="100"/>
                <w:position w:val="0"/>
              </w:rPr>
              <w:t>号）第五十一条</w:t>
            </w:r>
          </w:p>
        </w:tc>
        <w:tc>
          <w:tcPr>
            <w:tcW w:w="0" w:type="auto"/>
            <w:gridSpan w:val="2"/>
            <w:vAlign w:val="center"/>
          </w:tcPr>
          <w:p>
            <w:pPr>
              <w:spacing w:before="90" w:line="219" w:lineRule="auto"/>
              <w:ind w:left="130" w:leftChars="0"/>
              <w:jc w:val="center"/>
              <w:rPr>
                <w:rFonts w:hint="eastAsia" w:ascii="仿宋_GB2312" w:hAnsi="宋体" w:eastAsia="仿宋_GB2312" w:cs="宋体"/>
                <w:sz w:val="20"/>
                <w:szCs w:val="20"/>
              </w:rPr>
            </w:pPr>
            <w:r>
              <w:rPr>
                <w:rFonts w:hint="eastAsia" w:ascii="仿宋_GB2312" w:hAnsi="宋体" w:eastAsia="仿宋_GB2312" w:cs="宋体"/>
                <w:sz w:val="20"/>
                <w:szCs w:val="20"/>
              </w:rPr>
              <w:t>√</w:t>
            </w:r>
          </w:p>
        </w:tc>
        <w:tc>
          <w:tcPr>
            <w:tcW w:w="0" w:type="auto"/>
            <w:vAlign w:val="center"/>
          </w:tcPr>
          <w:p>
            <w:pPr>
              <w:spacing w:before="90" w:line="219" w:lineRule="auto"/>
              <w:ind w:left="171" w:leftChars="0"/>
              <w:jc w:val="center"/>
              <w:rPr>
                <w:rFonts w:hint="eastAsia" w:ascii="黑体" w:hAnsi="黑体" w:eastAsia="黑体" w:cs="宋体"/>
                <w:snapToGrid w:val="0"/>
                <w:color w:val="000000"/>
                <w:sz w:val="21"/>
                <w:szCs w:val="21"/>
                <w:lang w:val="en-US" w:eastAsia="zh-CN" w:bidi="ar-SA"/>
              </w:rPr>
            </w:pPr>
          </w:p>
        </w:tc>
        <w:tc>
          <w:tcPr>
            <w:tcW w:w="0" w:type="auto"/>
          </w:tcPr>
          <w:p>
            <w:pPr>
              <w:rPr>
                <w:rFonts w:hint="eastAsia" w:ascii="黑体" w:hAnsi="黑体" w:eastAsia="黑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0" w:type="auto"/>
            <w:vAlign w:val="center"/>
          </w:tcPr>
          <w:p>
            <w:pPr>
              <w:spacing w:before="65" w:line="185" w:lineRule="auto"/>
              <w:ind w:left="85" w:leftChars="0"/>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138</w:t>
            </w:r>
          </w:p>
        </w:tc>
        <w:tc>
          <w:tcPr>
            <w:tcW w:w="0" w:type="auto"/>
            <w:vAlign w:val="center"/>
          </w:tcPr>
          <w:p>
            <w:pPr>
              <w:spacing w:before="65" w:line="185" w:lineRule="auto"/>
              <w:ind w:left="85" w:leftChars="0"/>
              <w:jc w:val="center"/>
              <w:rPr>
                <w:rFonts w:hint="eastAsia"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行政 处罚</w:t>
            </w:r>
          </w:p>
        </w:tc>
        <w:tc>
          <w:tcPr>
            <w:tcW w:w="2028" w:type="dxa"/>
            <w:vAlign w:val="center"/>
          </w:tcPr>
          <w:p>
            <w:pPr>
              <w:pStyle w:val="12"/>
              <w:keepNext w:val="0"/>
              <w:keepLines w:val="0"/>
              <w:widowControl w:val="0"/>
              <w:shd w:val="clear" w:color="auto" w:fill="auto"/>
              <w:bidi w:val="0"/>
              <w:spacing w:before="0" w:after="0" w:line="213" w:lineRule="exact"/>
              <w:ind w:left="0" w:leftChars="0" w:right="0" w:rightChars="0" w:firstLine="0" w:firstLineChars="0"/>
              <w:jc w:val="both"/>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对安排未经职业健康检查的劳动者、有职业禁 忌的劳动者、未成年工或者孕期、哺乳期女职 工从事接触职业病危害的作业或者禁忌作业的 行为的处罚</w:t>
            </w:r>
          </w:p>
        </w:tc>
        <w:tc>
          <w:tcPr>
            <w:tcW w:w="7989" w:type="dxa"/>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《中华人民共和国职业病防治法》第七十五条</w:t>
            </w:r>
          </w:p>
        </w:tc>
        <w:tc>
          <w:tcPr>
            <w:tcW w:w="0" w:type="auto"/>
            <w:gridSpan w:val="2"/>
            <w:vAlign w:val="center"/>
          </w:tcPr>
          <w:p>
            <w:pPr>
              <w:spacing w:before="90" w:line="219" w:lineRule="auto"/>
              <w:ind w:left="130" w:leftChars="0"/>
              <w:jc w:val="center"/>
              <w:rPr>
                <w:rFonts w:hint="eastAsia" w:ascii="仿宋_GB2312" w:hAnsi="宋体" w:eastAsia="仿宋_GB2312" w:cs="宋体"/>
                <w:sz w:val="20"/>
                <w:szCs w:val="20"/>
              </w:rPr>
            </w:pPr>
            <w:r>
              <w:rPr>
                <w:rFonts w:hint="eastAsia" w:ascii="仿宋_GB2312" w:hAnsi="宋体" w:eastAsia="仿宋_GB2312" w:cs="宋体"/>
                <w:sz w:val="20"/>
                <w:szCs w:val="20"/>
              </w:rPr>
              <w:t>√</w:t>
            </w:r>
          </w:p>
        </w:tc>
        <w:tc>
          <w:tcPr>
            <w:tcW w:w="0" w:type="auto"/>
            <w:vAlign w:val="center"/>
          </w:tcPr>
          <w:p>
            <w:pPr>
              <w:spacing w:before="90" w:line="219" w:lineRule="auto"/>
              <w:ind w:left="171" w:leftChars="0"/>
              <w:jc w:val="center"/>
              <w:rPr>
                <w:rFonts w:hint="eastAsia" w:ascii="黑体" w:hAnsi="黑体" w:eastAsia="黑体" w:cs="宋体"/>
                <w:snapToGrid w:val="0"/>
                <w:color w:val="000000"/>
                <w:sz w:val="21"/>
                <w:szCs w:val="21"/>
                <w:lang w:val="en-US" w:eastAsia="zh-CN" w:bidi="ar-SA"/>
              </w:rPr>
            </w:pPr>
          </w:p>
        </w:tc>
        <w:tc>
          <w:tcPr>
            <w:tcW w:w="0" w:type="auto"/>
          </w:tcPr>
          <w:p>
            <w:pPr>
              <w:rPr>
                <w:rFonts w:hint="eastAsia" w:ascii="黑体" w:hAnsi="黑体" w:eastAsia="黑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0" w:type="auto"/>
            <w:vAlign w:val="center"/>
          </w:tcPr>
          <w:p>
            <w:pPr>
              <w:spacing w:before="65" w:line="185" w:lineRule="auto"/>
              <w:ind w:left="85" w:leftChars="0"/>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139</w:t>
            </w:r>
          </w:p>
        </w:tc>
        <w:tc>
          <w:tcPr>
            <w:tcW w:w="0" w:type="auto"/>
            <w:vAlign w:val="center"/>
          </w:tcPr>
          <w:p>
            <w:pPr>
              <w:spacing w:before="65" w:line="185" w:lineRule="auto"/>
              <w:ind w:left="85" w:leftChars="0"/>
              <w:jc w:val="center"/>
              <w:rPr>
                <w:rFonts w:hint="eastAsia"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行政 处罚</w:t>
            </w:r>
          </w:p>
        </w:tc>
        <w:tc>
          <w:tcPr>
            <w:tcW w:w="2028" w:type="dxa"/>
            <w:vAlign w:val="center"/>
          </w:tcPr>
          <w:p>
            <w:pPr>
              <w:pStyle w:val="12"/>
              <w:keepNext w:val="0"/>
              <w:keepLines w:val="0"/>
              <w:widowControl w:val="0"/>
              <w:shd w:val="clear" w:color="auto" w:fill="auto"/>
              <w:bidi w:val="0"/>
              <w:spacing w:before="0" w:after="0" w:line="213" w:lineRule="exact"/>
              <w:ind w:left="0" w:leftChars="0" w:right="0" w:rightChars="0" w:firstLine="0" w:firstLineChars="0"/>
              <w:jc w:val="both"/>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对从业人员安全培训的时间少于《生产经营单 位安全培训规定》或者有关标准规定的，相关 人员未按规定重新参加安全培训的行为的处罚</w:t>
            </w:r>
          </w:p>
        </w:tc>
        <w:tc>
          <w:tcPr>
            <w:tcW w:w="7989" w:type="dxa"/>
            <w:vAlign w:val="center"/>
          </w:tcPr>
          <w:p>
            <w:pPr>
              <w:pStyle w:val="12"/>
              <w:keepNext w:val="0"/>
              <w:keepLines w:val="0"/>
              <w:widowControl w:val="0"/>
              <w:shd w:val="clear" w:color="auto" w:fill="auto"/>
              <w:bidi w:val="0"/>
              <w:spacing w:before="0" w:after="0" w:line="219" w:lineRule="exact"/>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《安全生产培训管理办法》（</w:t>
            </w:r>
            <w:r>
              <w:rPr>
                <w:rFonts w:ascii="Times New Roman" w:hAnsi="Times New Roman" w:eastAsia="Times New Roman" w:cs="Times New Roman"/>
                <w:color w:val="000000"/>
                <w:spacing w:val="0"/>
                <w:w w:val="100"/>
                <w:position w:val="0"/>
              </w:rPr>
              <w:t>2012</w:t>
            </w:r>
            <w:r>
              <w:rPr>
                <w:color w:val="000000"/>
                <w:spacing w:val="0"/>
                <w:w w:val="100"/>
                <w:position w:val="0"/>
              </w:rPr>
              <w:t>年国家安全监管总局令第</w:t>
            </w:r>
            <w:r>
              <w:rPr>
                <w:rFonts w:ascii="Times New Roman" w:hAnsi="Times New Roman" w:eastAsia="Times New Roman" w:cs="Times New Roman"/>
                <w:color w:val="000000"/>
                <w:spacing w:val="0"/>
                <w:w w:val="100"/>
                <w:position w:val="0"/>
              </w:rPr>
              <w:t>44</w:t>
            </w:r>
            <w:r>
              <w:rPr>
                <w:color w:val="000000"/>
                <w:spacing w:val="0"/>
                <w:w w:val="100"/>
                <w:position w:val="0"/>
              </w:rPr>
              <w:t>号，</w:t>
            </w:r>
            <w:r>
              <w:rPr>
                <w:rFonts w:ascii="Times New Roman" w:hAnsi="Times New Roman" w:eastAsia="Times New Roman" w:cs="Times New Roman"/>
                <w:color w:val="000000"/>
                <w:spacing w:val="0"/>
                <w:w w:val="100"/>
                <w:position w:val="0"/>
              </w:rPr>
              <w:t xml:space="preserve">2015 </w:t>
            </w:r>
            <w:r>
              <w:rPr>
                <w:color w:val="000000"/>
                <w:spacing w:val="0"/>
                <w:w w:val="100"/>
                <w:position w:val="0"/>
              </w:rPr>
              <w:t>年修正）第三十六条</w:t>
            </w:r>
          </w:p>
        </w:tc>
        <w:tc>
          <w:tcPr>
            <w:tcW w:w="0" w:type="auto"/>
            <w:gridSpan w:val="2"/>
            <w:vAlign w:val="center"/>
          </w:tcPr>
          <w:p>
            <w:pPr>
              <w:spacing w:before="90" w:line="219" w:lineRule="auto"/>
              <w:ind w:left="130" w:leftChars="0"/>
              <w:jc w:val="center"/>
              <w:rPr>
                <w:rFonts w:hint="eastAsia" w:ascii="仿宋_GB2312" w:hAnsi="宋体" w:eastAsia="仿宋_GB2312" w:cs="宋体"/>
                <w:sz w:val="20"/>
                <w:szCs w:val="20"/>
              </w:rPr>
            </w:pPr>
            <w:r>
              <w:rPr>
                <w:rFonts w:hint="eastAsia" w:ascii="仿宋_GB2312" w:hAnsi="宋体" w:eastAsia="仿宋_GB2312" w:cs="宋体"/>
                <w:sz w:val="20"/>
                <w:szCs w:val="20"/>
              </w:rPr>
              <w:t>√</w:t>
            </w:r>
          </w:p>
        </w:tc>
        <w:tc>
          <w:tcPr>
            <w:tcW w:w="0" w:type="auto"/>
            <w:vAlign w:val="center"/>
          </w:tcPr>
          <w:p>
            <w:pPr>
              <w:spacing w:before="90" w:line="219" w:lineRule="auto"/>
              <w:ind w:left="171" w:leftChars="0"/>
              <w:jc w:val="center"/>
              <w:rPr>
                <w:rFonts w:hint="eastAsia" w:ascii="黑体" w:hAnsi="黑体" w:eastAsia="黑体" w:cs="宋体"/>
                <w:snapToGrid w:val="0"/>
                <w:color w:val="000000"/>
                <w:sz w:val="21"/>
                <w:szCs w:val="21"/>
                <w:lang w:val="en-US" w:eastAsia="zh-CN" w:bidi="ar-SA"/>
              </w:rPr>
            </w:pPr>
          </w:p>
        </w:tc>
        <w:tc>
          <w:tcPr>
            <w:tcW w:w="0" w:type="auto"/>
          </w:tcPr>
          <w:p>
            <w:pPr>
              <w:rPr>
                <w:rFonts w:hint="eastAsia" w:ascii="黑体" w:hAnsi="黑体" w:eastAsia="黑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6" w:hRule="atLeast"/>
        </w:trPr>
        <w:tc>
          <w:tcPr>
            <w:tcW w:w="0" w:type="auto"/>
            <w:vAlign w:val="center"/>
          </w:tcPr>
          <w:p>
            <w:pPr>
              <w:spacing w:before="65" w:line="185" w:lineRule="auto"/>
              <w:ind w:left="85" w:leftChars="0"/>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140</w:t>
            </w:r>
          </w:p>
        </w:tc>
        <w:tc>
          <w:tcPr>
            <w:tcW w:w="0" w:type="auto"/>
            <w:vAlign w:val="center"/>
          </w:tcPr>
          <w:p>
            <w:pPr>
              <w:spacing w:before="65" w:line="185" w:lineRule="auto"/>
              <w:ind w:left="85" w:leftChars="0"/>
              <w:jc w:val="center"/>
              <w:rPr>
                <w:rFonts w:hint="eastAsia"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行政 处罚</w:t>
            </w:r>
          </w:p>
        </w:tc>
        <w:tc>
          <w:tcPr>
            <w:tcW w:w="2028" w:type="dxa"/>
            <w:vAlign w:val="center"/>
          </w:tcPr>
          <w:p>
            <w:pPr>
              <w:pStyle w:val="12"/>
              <w:keepNext w:val="0"/>
              <w:keepLines w:val="0"/>
              <w:widowControl w:val="0"/>
              <w:shd w:val="clear" w:color="auto" w:fill="auto"/>
              <w:bidi w:val="0"/>
              <w:spacing w:before="0" w:after="0" w:line="213" w:lineRule="exact"/>
              <w:ind w:left="0" w:leftChars="0" w:right="0" w:rightChars="0" w:firstLine="0" w:firstLineChars="0"/>
              <w:jc w:val="both"/>
              <w:rPr>
                <w:color w:val="000000"/>
                <w:spacing w:val="0"/>
                <w:w w:val="100"/>
                <w:position w:val="0"/>
              </w:rPr>
            </w:pPr>
            <w:r>
              <w:rPr>
                <w:color w:val="000000"/>
                <w:spacing w:val="0"/>
                <w:w w:val="100"/>
                <w:position w:val="0"/>
              </w:rPr>
              <w:t>对知道或者应当知道生产经营单位未取得安全 生产许可证或者其他批准文件擅自从事生产经 营活动，仍为其提供生产经营场所、运输、保 管、仓储等条件的行为的处罚</w:t>
            </w:r>
          </w:p>
        </w:tc>
        <w:tc>
          <w:tcPr>
            <w:tcW w:w="7989" w:type="dxa"/>
            <w:vAlign w:val="center"/>
          </w:tcPr>
          <w:p>
            <w:pPr>
              <w:pStyle w:val="12"/>
              <w:keepNext w:val="0"/>
              <w:keepLines w:val="0"/>
              <w:widowControl w:val="0"/>
              <w:shd w:val="clear" w:color="auto" w:fill="auto"/>
              <w:bidi w:val="0"/>
              <w:spacing w:before="0" w:after="0" w:line="213" w:lineRule="exact"/>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《安全生产违法行为行政处罚办法》（</w:t>
            </w:r>
            <w:r>
              <w:rPr>
                <w:rFonts w:ascii="Times New Roman" w:hAnsi="Times New Roman" w:eastAsia="Times New Roman" w:cs="Times New Roman"/>
                <w:color w:val="000000"/>
                <w:spacing w:val="0"/>
                <w:w w:val="100"/>
                <w:position w:val="0"/>
              </w:rPr>
              <w:t>2007</w:t>
            </w:r>
            <w:r>
              <w:rPr>
                <w:color w:val="000000"/>
                <w:spacing w:val="0"/>
                <w:w w:val="100"/>
                <w:position w:val="0"/>
              </w:rPr>
              <w:t>年国家安全监管总局令第</w:t>
            </w:r>
            <w:r>
              <w:rPr>
                <w:rFonts w:ascii="Times New Roman" w:hAnsi="Times New Roman" w:eastAsia="Times New Roman" w:cs="Times New Roman"/>
                <w:color w:val="000000"/>
                <w:spacing w:val="0"/>
                <w:w w:val="100"/>
                <w:position w:val="0"/>
              </w:rPr>
              <w:t xml:space="preserve">15 </w:t>
            </w:r>
            <w:r>
              <w:rPr>
                <w:color w:val="000000"/>
                <w:spacing w:val="0"/>
                <w:w w:val="100"/>
                <w:position w:val="0"/>
              </w:rPr>
              <w:t>号，</w:t>
            </w:r>
            <w:r>
              <w:rPr>
                <w:rFonts w:ascii="Times New Roman" w:hAnsi="Times New Roman" w:eastAsia="Times New Roman" w:cs="Times New Roman"/>
                <w:color w:val="000000"/>
                <w:spacing w:val="0"/>
                <w:w w:val="100"/>
                <w:position w:val="0"/>
              </w:rPr>
              <w:t>2015</w:t>
            </w:r>
            <w:r>
              <w:rPr>
                <w:color w:val="000000"/>
                <w:spacing w:val="0"/>
                <w:w w:val="100"/>
                <w:position w:val="0"/>
              </w:rPr>
              <w:t>年修正）第五十条</w:t>
            </w:r>
          </w:p>
        </w:tc>
        <w:tc>
          <w:tcPr>
            <w:tcW w:w="0" w:type="auto"/>
            <w:gridSpan w:val="2"/>
            <w:vAlign w:val="center"/>
          </w:tcPr>
          <w:p>
            <w:pPr>
              <w:spacing w:before="90" w:line="219" w:lineRule="auto"/>
              <w:ind w:left="130" w:leftChars="0"/>
              <w:jc w:val="center"/>
              <w:rPr>
                <w:rFonts w:hint="eastAsia" w:ascii="仿宋_GB2312" w:hAnsi="宋体" w:eastAsia="仿宋_GB2312" w:cs="宋体"/>
                <w:sz w:val="20"/>
                <w:szCs w:val="20"/>
              </w:rPr>
            </w:pPr>
            <w:r>
              <w:rPr>
                <w:rFonts w:hint="eastAsia" w:ascii="仿宋_GB2312" w:hAnsi="宋体" w:eastAsia="仿宋_GB2312" w:cs="宋体"/>
                <w:sz w:val="20"/>
                <w:szCs w:val="20"/>
              </w:rPr>
              <w:t>√</w:t>
            </w:r>
          </w:p>
        </w:tc>
        <w:tc>
          <w:tcPr>
            <w:tcW w:w="0" w:type="auto"/>
            <w:vAlign w:val="center"/>
          </w:tcPr>
          <w:p>
            <w:pPr>
              <w:spacing w:before="90" w:line="219" w:lineRule="auto"/>
              <w:ind w:left="171" w:leftChars="0"/>
              <w:jc w:val="center"/>
              <w:rPr>
                <w:rFonts w:hint="eastAsia" w:ascii="黑体" w:hAnsi="黑体" w:eastAsia="黑体" w:cs="宋体"/>
                <w:snapToGrid w:val="0"/>
                <w:color w:val="000000"/>
                <w:sz w:val="21"/>
                <w:szCs w:val="21"/>
                <w:lang w:val="en-US" w:eastAsia="zh-CN" w:bidi="ar-SA"/>
              </w:rPr>
            </w:pPr>
          </w:p>
        </w:tc>
        <w:tc>
          <w:tcPr>
            <w:tcW w:w="0" w:type="auto"/>
          </w:tcPr>
          <w:p>
            <w:pPr>
              <w:rPr>
                <w:rFonts w:hint="eastAsia" w:ascii="黑体" w:hAnsi="黑体" w:eastAsia="黑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0" w:type="auto"/>
            <w:vMerge w:val="restart"/>
            <w:textDirection w:val="tbRlV"/>
            <w:vAlign w:val="center"/>
          </w:tcPr>
          <w:p>
            <w:pPr>
              <w:jc w:val="center"/>
              <w:rPr>
                <w:rFonts w:hint="eastAsia" w:ascii="黑体" w:hAnsi="黑体" w:eastAsia="黑体" w:cs="宋体"/>
                <w:snapToGrid w:val="0"/>
                <w:color w:val="000000"/>
                <w:sz w:val="21"/>
                <w:szCs w:val="21"/>
                <w:lang w:val="en-US" w:eastAsia="zh-CN" w:bidi="ar-SA"/>
              </w:rPr>
            </w:pPr>
            <w:r>
              <w:rPr>
                <w:rFonts w:hint="eastAsia" w:ascii="黑体" w:hAnsi="黑体" w:eastAsia="黑体" w:cs="宋体"/>
              </w:rPr>
              <w:t>序号</w:t>
            </w:r>
          </w:p>
        </w:tc>
        <w:tc>
          <w:tcPr>
            <w:tcW w:w="0" w:type="auto"/>
            <w:vMerge w:val="restart"/>
            <w:vAlign w:val="center"/>
          </w:tcPr>
          <w:p>
            <w:pPr>
              <w:ind w:right="44" w:rightChars="0"/>
              <w:jc w:val="center"/>
              <w:rPr>
                <w:rFonts w:hint="eastAsia" w:ascii="黑体" w:hAnsi="黑体" w:eastAsia="黑体" w:cs="宋体"/>
                <w:snapToGrid w:val="0"/>
                <w:color w:val="000000"/>
                <w:sz w:val="21"/>
                <w:szCs w:val="21"/>
                <w:lang w:val="en-US" w:eastAsia="zh-CN" w:bidi="ar-SA"/>
              </w:rPr>
            </w:pPr>
            <w:r>
              <w:rPr>
                <w:rFonts w:hint="eastAsia" w:ascii="黑体" w:hAnsi="黑体" w:eastAsia="黑体" w:cs="宋体"/>
              </w:rPr>
              <w:t>职权 类型</w:t>
            </w:r>
          </w:p>
        </w:tc>
        <w:tc>
          <w:tcPr>
            <w:tcW w:w="2028" w:type="dxa"/>
            <w:vMerge w:val="restart"/>
            <w:vAlign w:val="center"/>
          </w:tcPr>
          <w:p>
            <w:pPr>
              <w:jc w:val="center"/>
              <w:rPr>
                <w:rFonts w:hint="eastAsia" w:ascii="黑体" w:hAnsi="黑体" w:eastAsia="黑体" w:cs="宋体"/>
                <w:snapToGrid w:val="0"/>
                <w:color w:val="000000"/>
                <w:sz w:val="21"/>
                <w:szCs w:val="21"/>
                <w:lang w:val="zh-TW" w:eastAsia="zh-TW" w:bidi="ar-SA"/>
              </w:rPr>
            </w:pPr>
            <w:r>
              <w:rPr>
                <w:rFonts w:hint="eastAsia" w:ascii="黑体" w:hAnsi="黑体" w:eastAsia="黑体" w:cs="宋体"/>
              </w:rPr>
              <w:t>职权名称</w:t>
            </w:r>
          </w:p>
        </w:tc>
        <w:tc>
          <w:tcPr>
            <w:tcW w:w="7989" w:type="dxa"/>
            <w:vMerge w:val="restart"/>
            <w:vAlign w:val="center"/>
          </w:tcPr>
          <w:p>
            <w:pPr>
              <w:jc w:val="center"/>
              <w:rPr>
                <w:rFonts w:hint="eastAsia" w:ascii="黑体" w:hAnsi="黑体" w:eastAsia="黑体" w:cs="宋体"/>
                <w:snapToGrid w:val="0"/>
                <w:color w:val="000000"/>
                <w:sz w:val="21"/>
                <w:szCs w:val="21"/>
                <w:lang w:val="zh-TW" w:eastAsia="zh-TW" w:bidi="ar-SA"/>
              </w:rPr>
            </w:pPr>
            <w:r>
              <w:rPr>
                <w:rFonts w:hint="eastAsia" w:ascii="黑体" w:hAnsi="黑体" w:eastAsia="黑体" w:cs="宋体"/>
              </w:rPr>
              <w:t>职权依据</w:t>
            </w:r>
          </w:p>
        </w:tc>
        <w:tc>
          <w:tcPr>
            <w:tcW w:w="1417" w:type="dxa"/>
            <w:gridSpan w:val="3"/>
            <w:vAlign w:val="center"/>
          </w:tcPr>
          <w:p>
            <w:pPr>
              <w:jc w:val="center"/>
              <w:rPr>
                <w:rFonts w:hint="eastAsia" w:ascii="黑体" w:hAnsi="黑体" w:eastAsia="黑体" w:cs="宋体"/>
                <w:snapToGrid w:val="0"/>
                <w:color w:val="000000"/>
                <w:sz w:val="21"/>
                <w:szCs w:val="21"/>
                <w:lang w:val="en-US" w:eastAsia="zh-CN" w:bidi="ar-SA"/>
              </w:rPr>
            </w:pPr>
            <w:r>
              <w:rPr>
                <w:rFonts w:hint="eastAsia" w:ascii="黑体" w:hAnsi="黑体" w:eastAsia="黑体" w:cs="宋体"/>
              </w:rPr>
              <w:t>实施主体</w:t>
            </w:r>
          </w:p>
        </w:tc>
        <w:tc>
          <w:tcPr>
            <w:tcW w:w="0" w:type="auto"/>
            <w:vMerge w:val="restart"/>
            <w:vAlign w:val="center"/>
          </w:tcPr>
          <w:p>
            <w:pPr>
              <w:jc w:val="center"/>
              <w:rPr>
                <w:rFonts w:hint="eastAsia" w:ascii="黑体" w:hAnsi="黑体" w:eastAsia="黑体" w:cs="宋体"/>
              </w:rPr>
            </w:pPr>
            <w:r>
              <w:rPr>
                <w:rFonts w:hint="eastAsia" w:ascii="黑体" w:hAnsi="黑体" w:eastAsia="黑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0" w:type="auto"/>
            <w:vMerge w:val="continue"/>
            <w:textDirection w:val="tbRlV"/>
            <w:vAlign w:val="center"/>
          </w:tcPr>
          <w:p>
            <w:pPr>
              <w:jc w:val="center"/>
            </w:pPr>
          </w:p>
        </w:tc>
        <w:tc>
          <w:tcPr>
            <w:tcW w:w="0" w:type="auto"/>
            <w:vMerge w:val="continue"/>
            <w:vAlign w:val="center"/>
          </w:tcPr>
          <w:p>
            <w:pPr>
              <w:jc w:val="center"/>
            </w:pPr>
          </w:p>
        </w:tc>
        <w:tc>
          <w:tcPr>
            <w:tcW w:w="2028" w:type="dxa"/>
            <w:vMerge w:val="continue"/>
            <w:vAlign w:val="center"/>
          </w:tcPr>
          <w:p>
            <w:pPr>
              <w:jc w:val="center"/>
            </w:pPr>
          </w:p>
        </w:tc>
        <w:tc>
          <w:tcPr>
            <w:tcW w:w="7989" w:type="dxa"/>
            <w:vMerge w:val="continue"/>
            <w:vAlign w:val="center"/>
          </w:tcPr>
          <w:p>
            <w:pPr>
              <w:jc w:val="center"/>
            </w:pPr>
          </w:p>
        </w:tc>
        <w:tc>
          <w:tcPr>
            <w:tcW w:w="0" w:type="auto"/>
            <w:gridSpan w:val="2"/>
            <w:vAlign w:val="center"/>
          </w:tcPr>
          <w:p>
            <w:pPr>
              <w:spacing w:before="90" w:line="219" w:lineRule="auto"/>
              <w:ind w:left="130" w:leftChars="0"/>
              <w:rPr>
                <w:rFonts w:hint="eastAsia" w:ascii="黑体" w:hAnsi="黑体" w:eastAsia="黑体" w:cs="宋体"/>
                <w:snapToGrid w:val="0"/>
                <w:color w:val="000000"/>
                <w:sz w:val="21"/>
                <w:szCs w:val="21"/>
                <w:lang w:val="en-US" w:eastAsia="zh-CN" w:bidi="ar-SA"/>
              </w:rPr>
            </w:pPr>
            <w:r>
              <w:rPr>
                <w:rFonts w:hint="eastAsia" w:ascii="黑体" w:hAnsi="黑体" w:eastAsia="黑体" w:cs="宋体"/>
              </w:rPr>
              <w:t>乡镇</w:t>
            </w:r>
          </w:p>
        </w:tc>
        <w:tc>
          <w:tcPr>
            <w:tcW w:w="0" w:type="auto"/>
            <w:vAlign w:val="center"/>
          </w:tcPr>
          <w:p>
            <w:pPr>
              <w:spacing w:before="90" w:line="219" w:lineRule="auto"/>
              <w:ind w:left="171" w:leftChars="0"/>
              <w:rPr>
                <w:rFonts w:hint="eastAsia" w:ascii="黑体" w:hAnsi="黑体" w:eastAsia="黑体" w:cs="宋体"/>
                <w:snapToGrid w:val="0"/>
                <w:color w:val="000000"/>
                <w:sz w:val="21"/>
                <w:szCs w:val="21"/>
                <w:lang w:val="en-US" w:eastAsia="zh-CN" w:bidi="ar-SA"/>
              </w:rPr>
            </w:pPr>
            <w:r>
              <w:rPr>
                <w:rFonts w:hint="eastAsia" w:ascii="黑体" w:hAnsi="黑体" w:eastAsia="黑体" w:cs="宋体"/>
              </w:rPr>
              <w:t>街道</w:t>
            </w:r>
          </w:p>
        </w:tc>
        <w:tc>
          <w:tcPr>
            <w:tcW w:w="0" w:type="auto"/>
            <w:vMerge w:val="continue"/>
          </w:tcPr>
          <w:p>
            <w:pPr>
              <w:jc w:val="center"/>
              <w:rPr>
                <w:rFonts w:hint="eastAsia" w:ascii="黑体" w:hAnsi="黑体" w:eastAsia="黑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0" w:type="auto"/>
            <w:vAlign w:val="center"/>
          </w:tcPr>
          <w:p>
            <w:pPr>
              <w:spacing w:before="65" w:line="185" w:lineRule="auto"/>
              <w:ind w:left="85" w:leftChars="0"/>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141</w:t>
            </w:r>
          </w:p>
        </w:tc>
        <w:tc>
          <w:tcPr>
            <w:tcW w:w="0" w:type="auto"/>
            <w:vAlign w:val="center"/>
          </w:tcPr>
          <w:p>
            <w:pPr>
              <w:spacing w:before="65" w:line="185" w:lineRule="auto"/>
              <w:ind w:left="85" w:leftChars="0"/>
              <w:jc w:val="center"/>
              <w:rPr>
                <w:rFonts w:hint="eastAsia"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行政 处罚</w:t>
            </w:r>
          </w:p>
        </w:tc>
        <w:tc>
          <w:tcPr>
            <w:tcW w:w="2028" w:type="dxa"/>
            <w:vAlign w:val="center"/>
          </w:tcPr>
          <w:p>
            <w:pPr>
              <w:pStyle w:val="12"/>
              <w:keepNext w:val="0"/>
              <w:keepLines w:val="0"/>
              <w:widowControl w:val="0"/>
              <w:shd w:val="clear" w:color="auto" w:fill="auto"/>
              <w:bidi w:val="0"/>
              <w:spacing w:before="0" w:after="0" w:line="213" w:lineRule="exact"/>
              <w:ind w:left="0" w:leftChars="0" w:right="0" w:rightChars="0" w:firstLine="0" w:firstLineChars="0"/>
              <w:jc w:val="both"/>
              <w:rPr>
                <w:color w:val="000000"/>
                <w:spacing w:val="0"/>
                <w:w w:val="100"/>
                <w:position w:val="0"/>
              </w:rPr>
            </w:pPr>
            <w:r>
              <w:rPr>
                <w:color w:val="000000"/>
                <w:spacing w:val="0"/>
                <w:w w:val="100"/>
                <w:position w:val="0"/>
              </w:rPr>
              <w:t>对生产、经营、储存、使用危险物品的车间、 商店、仓库与员工宿舍在同一座建筑内，或者 与员工宿舍的距离不符合安全要求的行为的处罚</w:t>
            </w:r>
          </w:p>
        </w:tc>
        <w:tc>
          <w:tcPr>
            <w:tcW w:w="7989" w:type="dxa"/>
            <w:vAlign w:val="center"/>
          </w:tcPr>
          <w:p>
            <w:pPr>
              <w:pStyle w:val="12"/>
              <w:keepNext w:val="0"/>
              <w:keepLines w:val="0"/>
              <w:widowControl w:val="0"/>
              <w:shd w:val="clear" w:color="auto" w:fill="auto"/>
              <w:bidi w:val="0"/>
              <w:spacing w:before="0" w:after="0" w:line="213" w:lineRule="exact"/>
              <w:ind w:left="0" w:leftChars="0" w:right="0" w:rightChars="0" w:firstLine="0" w:firstLineChars="0"/>
              <w:jc w:val="left"/>
              <w:rPr>
                <w:color w:val="000000"/>
                <w:spacing w:val="0"/>
                <w:w w:val="100"/>
                <w:position w:val="0"/>
              </w:rPr>
            </w:pPr>
            <w:r>
              <w:rPr>
                <w:color w:val="000000"/>
                <w:spacing w:val="0"/>
                <w:w w:val="100"/>
                <w:position w:val="0"/>
              </w:rPr>
              <w:t>《中华人民共和国安全生产法》第一百零五条</w:t>
            </w:r>
          </w:p>
        </w:tc>
        <w:tc>
          <w:tcPr>
            <w:tcW w:w="0" w:type="auto"/>
            <w:gridSpan w:val="2"/>
            <w:vAlign w:val="center"/>
          </w:tcPr>
          <w:p>
            <w:pPr>
              <w:spacing w:before="90" w:line="219" w:lineRule="auto"/>
              <w:ind w:left="130" w:leftChars="0"/>
              <w:jc w:val="center"/>
              <w:rPr>
                <w:rFonts w:hint="eastAsia" w:ascii="仿宋_GB2312" w:hAnsi="宋体" w:eastAsia="仿宋_GB2312" w:cs="宋体"/>
                <w:sz w:val="20"/>
                <w:szCs w:val="20"/>
              </w:rPr>
            </w:pPr>
            <w:r>
              <w:rPr>
                <w:rFonts w:hint="eastAsia" w:ascii="仿宋_GB2312" w:hAnsi="宋体" w:eastAsia="仿宋_GB2312" w:cs="宋体"/>
                <w:sz w:val="20"/>
                <w:szCs w:val="20"/>
              </w:rPr>
              <w:t>√</w:t>
            </w:r>
          </w:p>
        </w:tc>
        <w:tc>
          <w:tcPr>
            <w:tcW w:w="0" w:type="auto"/>
            <w:vAlign w:val="center"/>
          </w:tcPr>
          <w:p>
            <w:pPr>
              <w:spacing w:before="90" w:line="219" w:lineRule="auto"/>
              <w:ind w:left="171" w:leftChars="0"/>
              <w:jc w:val="center"/>
              <w:rPr>
                <w:rFonts w:hint="eastAsia" w:ascii="黑体" w:hAnsi="黑体" w:eastAsia="黑体" w:cs="宋体"/>
                <w:snapToGrid w:val="0"/>
                <w:color w:val="000000"/>
                <w:sz w:val="21"/>
                <w:szCs w:val="21"/>
                <w:lang w:val="en-US" w:eastAsia="zh-CN" w:bidi="ar-SA"/>
              </w:rPr>
            </w:pPr>
          </w:p>
        </w:tc>
        <w:tc>
          <w:tcPr>
            <w:tcW w:w="0" w:type="auto"/>
          </w:tcPr>
          <w:p>
            <w:pPr>
              <w:rPr>
                <w:rFonts w:hint="eastAsia" w:ascii="黑体" w:hAnsi="黑体" w:eastAsia="黑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0" w:type="auto"/>
            <w:vAlign w:val="center"/>
          </w:tcPr>
          <w:p>
            <w:pPr>
              <w:spacing w:before="65" w:line="185" w:lineRule="auto"/>
              <w:ind w:left="85" w:leftChars="0"/>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142</w:t>
            </w:r>
          </w:p>
        </w:tc>
        <w:tc>
          <w:tcPr>
            <w:tcW w:w="0" w:type="auto"/>
            <w:vAlign w:val="center"/>
          </w:tcPr>
          <w:p>
            <w:pPr>
              <w:spacing w:before="65" w:line="185" w:lineRule="auto"/>
              <w:ind w:left="85" w:leftChars="0"/>
              <w:jc w:val="center"/>
              <w:rPr>
                <w:rFonts w:hint="eastAsia"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行政 处罚</w:t>
            </w:r>
          </w:p>
        </w:tc>
        <w:tc>
          <w:tcPr>
            <w:tcW w:w="2028" w:type="dxa"/>
            <w:vAlign w:val="center"/>
          </w:tcPr>
          <w:p>
            <w:pPr>
              <w:pStyle w:val="12"/>
              <w:keepNext w:val="0"/>
              <w:keepLines w:val="0"/>
              <w:widowControl w:val="0"/>
              <w:shd w:val="clear" w:color="auto" w:fill="auto"/>
              <w:bidi w:val="0"/>
              <w:spacing w:before="0" w:after="0" w:line="215" w:lineRule="exact"/>
              <w:ind w:left="0" w:leftChars="0" w:right="0" w:rightChars="0" w:firstLine="0" w:firstLineChars="0"/>
              <w:jc w:val="both"/>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对生产经营场所和员工宿舍未设有符合紧急疏 散需要、标志明显、保持畅通的出口、疏散通 道，或者占用、锁闭、封堵生产经营场所或者 员工宿舍出口、疏散通道的行为的处罚</w:t>
            </w:r>
          </w:p>
        </w:tc>
        <w:tc>
          <w:tcPr>
            <w:tcW w:w="7989" w:type="dxa"/>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《中华人民共和国安全生产法》第一百零五条</w:t>
            </w:r>
          </w:p>
        </w:tc>
        <w:tc>
          <w:tcPr>
            <w:tcW w:w="0" w:type="auto"/>
            <w:gridSpan w:val="2"/>
            <w:vAlign w:val="center"/>
          </w:tcPr>
          <w:p>
            <w:pPr>
              <w:spacing w:before="90" w:line="219" w:lineRule="auto"/>
              <w:ind w:left="130" w:leftChars="0"/>
              <w:jc w:val="center"/>
              <w:rPr>
                <w:rFonts w:hint="eastAsia" w:ascii="仿宋_GB2312" w:hAnsi="宋体" w:eastAsia="仿宋_GB2312" w:cs="宋体"/>
                <w:sz w:val="20"/>
                <w:szCs w:val="20"/>
              </w:rPr>
            </w:pPr>
            <w:r>
              <w:rPr>
                <w:rFonts w:hint="eastAsia" w:ascii="仿宋_GB2312" w:hAnsi="宋体" w:eastAsia="仿宋_GB2312" w:cs="宋体"/>
                <w:sz w:val="20"/>
                <w:szCs w:val="20"/>
              </w:rPr>
              <w:t>√</w:t>
            </w:r>
          </w:p>
        </w:tc>
        <w:tc>
          <w:tcPr>
            <w:tcW w:w="0" w:type="auto"/>
            <w:vAlign w:val="center"/>
          </w:tcPr>
          <w:p>
            <w:pPr>
              <w:spacing w:before="90" w:line="219" w:lineRule="auto"/>
              <w:ind w:left="171" w:leftChars="0"/>
              <w:jc w:val="center"/>
              <w:rPr>
                <w:rFonts w:hint="eastAsia" w:ascii="黑体" w:hAnsi="黑体" w:eastAsia="黑体" w:cs="宋体"/>
                <w:snapToGrid w:val="0"/>
                <w:color w:val="000000"/>
                <w:sz w:val="21"/>
                <w:szCs w:val="21"/>
                <w:lang w:val="en-US" w:eastAsia="zh-CN" w:bidi="ar-SA"/>
              </w:rPr>
            </w:pPr>
          </w:p>
        </w:tc>
        <w:tc>
          <w:tcPr>
            <w:tcW w:w="0" w:type="auto"/>
          </w:tcPr>
          <w:p>
            <w:pPr>
              <w:rPr>
                <w:rFonts w:hint="eastAsia" w:ascii="黑体" w:hAnsi="黑体" w:eastAsia="黑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0" w:type="auto"/>
            <w:vAlign w:val="center"/>
          </w:tcPr>
          <w:p>
            <w:pPr>
              <w:spacing w:before="65" w:line="185" w:lineRule="auto"/>
              <w:ind w:left="85" w:leftChars="0"/>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143</w:t>
            </w:r>
          </w:p>
        </w:tc>
        <w:tc>
          <w:tcPr>
            <w:tcW w:w="0" w:type="auto"/>
            <w:vAlign w:val="center"/>
          </w:tcPr>
          <w:p>
            <w:pPr>
              <w:spacing w:before="65" w:line="185" w:lineRule="auto"/>
              <w:ind w:left="85" w:leftChars="0"/>
              <w:jc w:val="center"/>
              <w:rPr>
                <w:rFonts w:hint="eastAsia"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行政 处罚</w:t>
            </w:r>
          </w:p>
        </w:tc>
        <w:tc>
          <w:tcPr>
            <w:tcW w:w="2028" w:type="dxa"/>
            <w:vAlign w:val="center"/>
          </w:tcPr>
          <w:p>
            <w:pPr>
              <w:pStyle w:val="12"/>
              <w:keepNext w:val="0"/>
              <w:keepLines w:val="0"/>
              <w:widowControl w:val="0"/>
              <w:shd w:val="clear" w:color="auto" w:fill="auto"/>
              <w:bidi w:val="0"/>
              <w:spacing w:before="0" w:after="0" w:line="215" w:lineRule="exact"/>
              <w:ind w:left="0" w:leftChars="0" w:right="0" w:rightChars="0" w:firstLine="0" w:firstLineChars="0"/>
              <w:jc w:val="both"/>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对工贸企业未在有限空间作业场所设置明显的 安全警示标志的、未按规定为作业人员提供符 合国家标准或者行业标准的劳动防护用品的行 为的处罚</w:t>
            </w:r>
          </w:p>
        </w:tc>
        <w:tc>
          <w:tcPr>
            <w:tcW w:w="7989" w:type="dxa"/>
            <w:vAlign w:val="center"/>
          </w:tcPr>
          <w:p>
            <w:pPr>
              <w:pStyle w:val="12"/>
              <w:keepNext w:val="0"/>
              <w:keepLines w:val="0"/>
              <w:widowControl w:val="0"/>
              <w:shd w:val="clear" w:color="auto" w:fill="auto"/>
              <w:bidi w:val="0"/>
              <w:spacing w:before="0" w:after="0" w:line="213" w:lineRule="exact"/>
              <w:ind w:left="0" w:right="0" w:firstLine="0"/>
              <w:jc w:val="left"/>
            </w:pPr>
            <w:r>
              <w:rPr>
                <w:color w:val="000000"/>
                <w:spacing w:val="0"/>
                <w:w w:val="100"/>
                <w:position w:val="0"/>
              </w:rPr>
              <w:t>《中华人民共和国安全生产法》第九十九条</w:t>
            </w:r>
          </w:p>
          <w:p>
            <w:pPr>
              <w:pStyle w:val="12"/>
              <w:keepNext w:val="0"/>
              <w:keepLines w:val="0"/>
              <w:widowControl w:val="0"/>
              <w:shd w:val="clear" w:color="auto" w:fill="auto"/>
              <w:bidi w:val="0"/>
              <w:spacing w:before="0" w:after="0" w:line="213" w:lineRule="exact"/>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《工贸企业有限空间作业安全管理与监督暂行规定》（</w:t>
            </w:r>
            <w:r>
              <w:rPr>
                <w:rFonts w:ascii="Times New Roman" w:hAnsi="Times New Roman" w:eastAsia="Times New Roman" w:cs="Times New Roman"/>
                <w:color w:val="000000"/>
                <w:spacing w:val="0"/>
                <w:w w:val="100"/>
                <w:position w:val="0"/>
              </w:rPr>
              <w:t>2013</w:t>
            </w:r>
            <w:r>
              <w:rPr>
                <w:color w:val="000000"/>
                <w:spacing w:val="0"/>
                <w:w w:val="100"/>
                <w:position w:val="0"/>
              </w:rPr>
              <w:t>年国家安全 监管总局令第</w:t>
            </w:r>
            <w:r>
              <w:rPr>
                <w:rFonts w:ascii="Times New Roman" w:hAnsi="Times New Roman" w:eastAsia="Times New Roman" w:cs="Times New Roman"/>
                <w:color w:val="000000"/>
                <w:spacing w:val="0"/>
                <w:w w:val="100"/>
                <w:position w:val="0"/>
              </w:rPr>
              <w:t>59</w:t>
            </w:r>
            <w:r>
              <w:rPr>
                <w:color w:val="000000"/>
                <w:spacing w:val="0"/>
                <w:w w:val="100"/>
                <w:position w:val="0"/>
              </w:rPr>
              <w:t>号，</w:t>
            </w:r>
            <w:r>
              <w:rPr>
                <w:rFonts w:ascii="Times New Roman" w:hAnsi="Times New Roman" w:eastAsia="Times New Roman" w:cs="Times New Roman"/>
                <w:color w:val="000000"/>
                <w:spacing w:val="0"/>
                <w:w w:val="100"/>
                <w:position w:val="0"/>
              </w:rPr>
              <w:t>2015</w:t>
            </w:r>
            <w:r>
              <w:rPr>
                <w:color w:val="000000"/>
                <w:spacing w:val="0"/>
                <w:w w:val="100"/>
                <w:position w:val="0"/>
              </w:rPr>
              <w:t>年修正）第二十八条</w:t>
            </w:r>
          </w:p>
        </w:tc>
        <w:tc>
          <w:tcPr>
            <w:tcW w:w="0" w:type="auto"/>
            <w:gridSpan w:val="2"/>
            <w:vAlign w:val="center"/>
          </w:tcPr>
          <w:p>
            <w:pPr>
              <w:spacing w:before="90" w:line="219" w:lineRule="auto"/>
              <w:ind w:left="130" w:leftChars="0"/>
              <w:jc w:val="center"/>
              <w:rPr>
                <w:rFonts w:hint="eastAsia" w:ascii="仿宋_GB2312" w:hAnsi="宋体" w:eastAsia="仿宋_GB2312" w:cs="宋体"/>
                <w:sz w:val="20"/>
                <w:szCs w:val="20"/>
              </w:rPr>
            </w:pPr>
            <w:r>
              <w:rPr>
                <w:rFonts w:hint="eastAsia" w:ascii="仿宋_GB2312" w:hAnsi="宋体" w:eastAsia="仿宋_GB2312" w:cs="宋体"/>
                <w:sz w:val="20"/>
                <w:szCs w:val="20"/>
              </w:rPr>
              <w:t>√</w:t>
            </w:r>
          </w:p>
        </w:tc>
        <w:tc>
          <w:tcPr>
            <w:tcW w:w="0" w:type="auto"/>
            <w:vAlign w:val="center"/>
          </w:tcPr>
          <w:p>
            <w:pPr>
              <w:spacing w:before="90" w:line="219" w:lineRule="auto"/>
              <w:ind w:left="171" w:leftChars="0"/>
              <w:jc w:val="center"/>
              <w:rPr>
                <w:rFonts w:hint="eastAsia" w:ascii="黑体" w:hAnsi="黑体" w:eastAsia="黑体" w:cs="宋体"/>
                <w:snapToGrid w:val="0"/>
                <w:color w:val="000000"/>
                <w:sz w:val="21"/>
                <w:szCs w:val="21"/>
                <w:lang w:val="en-US" w:eastAsia="zh-CN" w:bidi="ar-SA"/>
              </w:rPr>
            </w:pPr>
          </w:p>
        </w:tc>
        <w:tc>
          <w:tcPr>
            <w:tcW w:w="0" w:type="auto"/>
          </w:tcPr>
          <w:p>
            <w:pPr>
              <w:rPr>
                <w:rFonts w:hint="eastAsia" w:ascii="黑体" w:hAnsi="黑体" w:eastAsia="黑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0" w:type="auto"/>
            <w:vAlign w:val="center"/>
          </w:tcPr>
          <w:p>
            <w:pPr>
              <w:spacing w:before="65" w:line="185" w:lineRule="auto"/>
              <w:ind w:left="85" w:leftChars="0"/>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144</w:t>
            </w:r>
          </w:p>
        </w:tc>
        <w:tc>
          <w:tcPr>
            <w:tcW w:w="0" w:type="auto"/>
            <w:vAlign w:val="center"/>
          </w:tcPr>
          <w:p>
            <w:pPr>
              <w:spacing w:before="65" w:line="185" w:lineRule="auto"/>
              <w:ind w:left="85" w:leftChars="0"/>
              <w:jc w:val="center"/>
              <w:rPr>
                <w:rFonts w:hint="eastAsia"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行政 处罚</w:t>
            </w:r>
          </w:p>
        </w:tc>
        <w:tc>
          <w:tcPr>
            <w:tcW w:w="2028" w:type="dxa"/>
            <w:vAlign w:val="center"/>
          </w:tcPr>
          <w:p>
            <w:pPr>
              <w:pStyle w:val="12"/>
              <w:keepNext w:val="0"/>
              <w:keepLines w:val="0"/>
              <w:widowControl w:val="0"/>
              <w:shd w:val="clear" w:color="auto" w:fill="auto"/>
              <w:bidi w:val="0"/>
              <w:spacing w:before="0" w:after="0" w:line="215" w:lineRule="exact"/>
              <w:ind w:left="0" w:leftChars="0" w:right="0" w:rightChars="0" w:firstLine="0" w:firstLineChars="0"/>
              <w:jc w:val="both"/>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对违反规定进行开垦、釆石、釆砂、釆土或者 其他活动，造成林木、林地毁坏，以及在幼林 地砍柴、毁苗、放牧造成林木毁坏的行为的处 罚</w:t>
            </w:r>
          </w:p>
        </w:tc>
        <w:tc>
          <w:tcPr>
            <w:tcW w:w="7989" w:type="dxa"/>
            <w:vAlign w:val="bottom"/>
          </w:tcPr>
          <w:p>
            <w:pPr>
              <w:pStyle w:val="12"/>
              <w:keepNext w:val="0"/>
              <w:keepLines w:val="0"/>
              <w:widowControl w:val="0"/>
              <w:shd w:val="clear" w:color="auto" w:fill="auto"/>
              <w:bidi w:val="0"/>
              <w:spacing w:before="0" w:after="200" w:line="240" w:lineRule="auto"/>
              <w:ind w:left="0" w:right="0" w:firstLine="0"/>
              <w:jc w:val="left"/>
            </w:pPr>
            <w:r>
              <w:rPr>
                <w:color w:val="000000"/>
                <w:spacing w:val="0"/>
                <w:w w:val="100"/>
                <w:position w:val="0"/>
              </w:rPr>
              <w:t>《中华人民共和国森林法》第七十四条</w:t>
            </w:r>
          </w:p>
          <w:p>
            <w:pPr>
              <w:pStyle w:val="12"/>
              <w:keepNext w:val="0"/>
              <w:keepLines w:val="0"/>
              <w:widowControl w:val="0"/>
              <w:shd w:val="clear" w:color="auto" w:fill="auto"/>
              <w:bidi w:val="0"/>
              <w:spacing w:before="0" w:after="0" w:line="240" w:lineRule="auto"/>
              <w:ind w:left="152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8A7A5E"/>
                <w:spacing w:val="0"/>
                <w:w w:val="100"/>
                <w:position w:val="0"/>
                <w:lang w:val="en-US" w:eastAsia="en-US" w:bidi="en-US"/>
              </w:rPr>
              <w:t>.</w:t>
            </w:r>
          </w:p>
        </w:tc>
        <w:tc>
          <w:tcPr>
            <w:tcW w:w="0" w:type="auto"/>
            <w:gridSpan w:val="2"/>
            <w:vAlign w:val="center"/>
          </w:tcPr>
          <w:p>
            <w:pPr>
              <w:spacing w:before="90" w:line="219" w:lineRule="auto"/>
              <w:ind w:left="130" w:leftChars="0"/>
              <w:jc w:val="center"/>
              <w:rPr>
                <w:rFonts w:hint="eastAsia" w:ascii="仿宋_GB2312" w:hAnsi="宋体" w:eastAsia="仿宋_GB2312" w:cs="宋体"/>
                <w:sz w:val="20"/>
                <w:szCs w:val="20"/>
              </w:rPr>
            </w:pPr>
            <w:r>
              <w:rPr>
                <w:rFonts w:hint="eastAsia" w:ascii="仿宋_GB2312" w:hAnsi="宋体" w:eastAsia="仿宋_GB2312" w:cs="宋体"/>
                <w:sz w:val="20"/>
                <w:szCs w:val="20"/>
              </w:rPr>
              <w:t>√</w:t>
            </w:r>
          </w:p>
        </w:tc>
        <w:tc>
          <w:tcPr>
            <w:tcW w:w="0" w:type="auto"/>
            <w:vAlign w:val="center"/>
          </w:tcPr>
          <w:p>
            <w:pPr>
              <w:spacing w:before="90" w:line="219" w:lineRule="auto"/>
              <w:ind w:left="171" w:leftChars="0"/>
              <w:jc w:val="center"/>
              <w:rPr>
                <w:rFonts w:hint="eastAsia" w:ascii="黑体" w:hAnsi="黑体" w:eastAsia="黑体" w:cs="宋体"/>
                <w:snapToGrid w:val="0"/>
                <w:color w:val="000000"/>
                <w:sz w:val="21"/>
                <w:szCs w:val="21"/>
                <w:lang w:val="en-US" w:eastAsia="zh-CN" w:bidi="ar-SA"/>
              </w:rPr>
            </w:pPr>
          </w:p>
        </w:tc>
        <w:tc>
          <w:tcPr>
            <w:tcW w:w="0" w:type="auto"/>
          </w:tcPr>
          <w:p>
            <w:pPr>
              <w:rPr>
                <w:rFonts w:hint="eastAsia" w:ascii="黑体" w:hAnsi="黑体" w:eastAsia="黑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0" w:type="auto"/>
            <w:vAlign w:val="center"/>
          </w:tcPr>
          <w:p>
            <w:pPr>
              <w:spacing w:before="65" w:line="185" w:lineRule="auto"/>
              <w:ind w:left="85" w:leftChars="0"/>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145</w:t>
            </w:r>
          </w:p>
        </w:tc>
        <w:tc>
          <w:tcPr>
            <w:tcW w:w="0" w:type="auto"/>
            <w:vAlign w:val="center"/>
          </w:tcPr>
          <w:p>
            <w:pPr>
              <w:spacing w:before="65" w:line="185" w:lineRule="auto"/>
              <w:ind w:left="85" w:leftChars="0"/>
              <w:jc w:val="center"/>
              <w:rPr>
                <w:rFonts w:hint="eastAsia"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行政 处罚</w:t>
            </w:r>
          </w:p>
        </w:tc>
        <w:tc>
          <w:tcPr>
            <w:tcW w:w="2028" w:type="dxa"/>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both"/>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对盗伐、滥伐林木的行为的处罚</w:t>
            </w:r>
          </w:p>
        </w:tc>
        <w:tc>
          <w:tcPr>
            <w:tcW w:w="7989" w:type="dxa"/>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《中华人民共和国森林法》第七十六条</w:t>
            </w:r>
          </w:p>
        </w:tc>
        <w:tc>
          <w:tcPr>
            <w:tcW w:w="0" w:type="auto"/>
            <w:gridSpan w:val="2"/>
            <w:vAlign w:val="center"/>
          </w:tcPr>
          <w:p>
            <w:pPr>
              <w:spacing w:before="90" w:line="219" w:lineRule="auto"/>
              <w:ind w:left="130" w:leftChars="0"/>
              <w:jc w:val="center"/>
              <w:rPr>
                <w:rFonts w:hint="eastAsia" w:ascii="仿宋_GB2312" w:hAnsi="宋体" w:eastAsia="仿宋_GB2312" w:cs="宋体"/>
                <w:sz w:val="20"/>
                <w:szCs w:val="20"/>
              </w:rPr>
            </w:pPr>
            <w:r>
              <w:rPr>
                <w:rFonts w:hint="eastAsia" w:ascii="仿宋_GB2312" w:hAnsi="宋体" w:eastAsia="仿宋_GB2312" w:cs="宋体"/>
                <w:sz w:val="20"/>
                <w:szCs w:val="20"/>
              </w:rPr>
              <w:t>√</w:t>
            </w:r>
          </w:p>
        </w:tc>
        <w:tc>
          <w:tcPr>
            <w:tcW w:w="0" w:type="auto"/>
            <w:vAlign w:val="center"/>
          </w:tcPr>
          <w:p>
            <w:pPr>
              <w:spacing w:before="90" w:line="219" w:lineRule="auto"/>
              <w:ind w:left="171" w:leftChars="0"/>
              <w:jc w:val="center"/>
              <w:rPr>
                <w:rFonts w:hint="eastAsia" w:ascii="黑体" w:hAnsi="黑体" w:eastAsia="黑体" w:cs="宋体"/>
                <w:snapToGrid w:val="0"/>
                <w:color w:val="000000"/>
                <w:sz w:val="21"/>
                <w:szCs w:val="21"/>
                <w:lang w:val="en-US" w:eastAsia="zh-CN" w:bidi="ar-SA"/>
              </w:rPr>
            </w:pPr>
          </w:p>
        </w:tc>
        <w:tc>
          <w:tcPr>
            <w:tcW w:w="0" w:type="auto"/>
          </w:tcPr>
          <w:p>
            <w:pPr>
              <w:rPr>
                <w:rFonts w:hint="eastAsia" w:ascii="黑体" w:hAnsi="黑体" w:eastAsia="黑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0" w:type="auto"/>
            <w:vAlign w:val="center"/>
          </w:tcPr>
          <w:p>
            <w:pPr>
              <w:spacing w:before="65" w:line="185" w:lineRule="auto"/>
              <w:ind w:left="85" w:leftChars="0"/>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146</w:t>
            </w:r>
          </w:p>
        </w:tc>
        <w:tc>
          <w:tcPr>
            <w:tcW w:w="0" w:type="auto"/>
            <w:vAlign w:val="center"/>
          </w:tcPr>
          <w:p>
            <w:pPr>
              <w:spacing w:before="65" w:line="185" w:lineRule="auto"/>
              <w:ind w:left="85" w:leftChars="0"/>
              <w:jc w:val="center"/>
              <w:rPr>
                <w:rFonts w:hint="eastAsia"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行政 处罚</w:t>
            </w:r>
          </w:p>
        </w:tc>
        <w:tc>
          <w:tcPr>
            <w:tcW w:w="2028" w:type="dxa"/>
            <w:vAlign w:val="center"/>
          </w:tcPr>
          <w:p>
            <w:pPr>
              <w:pStyle w:val="12"/>
              <w:keepNext w:val="0"/>
              <w:keepLines w:val="0"/>
              <w:widowControl w:val="0"/>
              <w:shd w:val="clear" w:color="auto" w:fill="auto"/>
              <w:bidi w:val="0"/>
              <w:spacing w:before="0" w:after="0" w:line="213" w:lineRule="exact"/>
              <w:ind w:left="0" w:leftChars="0" w:right="0" w:rightChars="0" w:firstLine="0" w:firstLineChars="0"/>
              <w:jc w:val="both"/>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对违反规定收购、加工、运输明知是盗伐、滥 伐等非法来源木材的行为的处罚</w:t>
            </w:r>
          </w:p>
        </w:tc>
        <w:tc>
          <w:tcPr>
            <w:tcW w:w="7989" w:type="dxa"/>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《中华人民共和国森林法》第七十八条</w:t>
            </w:r>
          </w:p>
        </w:tc>
        <w:tc>
          <w:tcPr>
            <w:tcW w:w="0" w:type="auto"/>
            <w:gridSpan w:val="2"/>
            <w:vAlign w:val="center"/>
          </w:tcPr>
          <w:p>
            <w:pPr>
              <w:spacing w:before="90" w:line="219" w:lineRule="auto"/>
              <w:ind w:left="130" w:leftChars="0"/>
              <w:jc w:val="center"/>
              <w:rPr>
                <w:rFonts w:hint="eastAsia" w:ascii="仿宋_GB2312" w:hAnsi="宋体" w:eastAsia="仿宋_GB2312" w:cs="宋体"/>
                <w:sz w:val="20"/>
                <w:szCs w:val="20"/>
              </w:rPr>
            </w:pPr>
            <w:r>
              <w:rPr>
                <w:rFonts w:hint="eastAsia" w:ascii="仿宋_GB2312" w:hAnsi="宋体" w:eastAsia="仿宋_GB2312" w:cs="宋体"/>
                <w:sz w:val="20"/>
                <w:szCs w:val="20"/>
              </w:rPr>
              <w:t>√</w:t>
            </w:r>
          </w:p>
        </w:tc>
        <w:tc>
          <w:tcPr>
            <w:tcW w:w="0" w:type="auto"/>
            <w:vAlign w:val="center"/>
          </w:tcPr>
          <w:p>
            <w:pPr>
              <w:spacing w:before="90" w:line="219" w:lineRule="auto"/>
              <w:ind w:left="171" w:leftChars="0"/>
              <w:jc w:val="center"/>
              <w:rPr>
                <w:rFonts w:hint="eastAsia" w:ascii="黑体" w:hAnsi="黑体" w:eastAsia="黑体" w:cs="宋体"/>
                <w:snapToGrid w:val="0"/>
                <w:color w:val="000000"/>
                <w:sz w:val="21"/>
                <w:szCs w:val="21"/>
                <w:lang w:val="en-US" w:eastAsia="zh-CN" w:bidi="ar-SA"/>
              </w:rPr>
            </w:pPr>
          </w:p>
        </w:tc>
        <w:tc>
          <w:tcPr>
            <w:tcW w:w="0" w:type="auto"/>
          </w:tcPr>
          <w:p>
            <w:pPr>
              <w:rPr>
                <w:rFonts w:hint="eastAsia" w:ascii="黑体" w:hAnsi="黑体" w:eastAsia="黑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0" w:type="auto"/>
            <w:vAlign w:val="center"/>
          </w:tcPr>
          <w:p>
            <w:pPr>
              <w:spacing w:before="65" w:line="185" w:lineRule="auto"/>
              <w:ind w:left="85" w:leftChars="0"/>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147</w:t>
            </w:r>
          </w:p>
        </w:tc>
        <w:tc>
          <w:tcPr>
            <w:tcW w:w="0" w:type="auto"/>
            <w:vAlign w:val="center"/>
          </w:tcPr>
          <w:p>
            <w:pPr>
              <w:spacing w:before="65" w:line="185" w:lineRule="auto"/>
              <w:ind w:left="85" w:leftChars="0"/>
              <w:jc w:val="center"/>
              <w:rPr>
                <w:rFonts w:hint="eastAsia"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行政 处罚</w:t>
            </w:r>
          </w:p>
        </w:tc>
        <w:tc>
          <w:tcPr>
            <w:tcW w:w="2028" w:type="dxa"/>
            <w:vAlign w:val="center"/>
          </w:tcPr>
          <w:p>
            <w:pPr>
              <w:pStyle w:val="12"/>
              <w:keepNext w:val="0"/>
              <w:keepLines w:val="0"/>
              <w:widowControl w:val="0"/>
              <w:shd w:val="clear" w:color="auto" w:fill="auto"/>
              <w:bidi w:val="0"/>
              <w:spacing w:before="0" w:after="0" w:line="213" w:lineRule="exact"/>
              <w:ind w:left="0" w:leftChars="0" w:right="0" w:rightChars="0" w:firstLine="0" w:firstLineChars="0"/>
              <w:jc w:val="both"/>
              <w:rPr>
                <w:color w:val="000000"/>
                <w:spacing w:val="0"/>
                <w:w w:val="100"/>
                <w:position w:val="0"/>
              </w:rPr>
            </w:pPr>
            <w:r>
              <w:rPr>
                <w:color w:val="000000"/>
                <w:spacing w:val="0"/>
                <w:w w:val="100"/>
                <w:position w:val="0"/>
              </w:rPr>
              <w:t>对违反规定釆挖植物，釆土、釆砂、釆石，开 展经营性熊游活动破坏草原等行为的处罚</w:t>
            </w:r>
          </w:p>
        </w:tc>
        <w:tc>
          <w:tcPr>
            <w:tcW w:w="7989" w:type="dxa"/>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《中华人民共和国草原法》第六十七条、第六十八条、第六十九条</w:t>
            </w:r>
          </w:p>
        </w:tc>
        <w:tc>
          <w:tcPr>
            <w:tcW w:w="0" w:type="auto"/>
            <w:gridSpan w:val="2"/>
            <w:vAlign w:val="center"/>
          </w:tcPr>
          <w:p>
            <w:pPr>
              <w:spacing w:before="90" w:line="219" w:lineRule="auto"/>
              <w:ind w:left="130" w:leftChars="0"/>
              <w:jc w:val="center"/>
              <w:rPr>
                <w:rFonts w:hint="eastAsia" w:ascii="仿宋_GB2312" w:hAnsi="宋体" w:eastAsia="仿宋_GB2312" w:cs="宋体"/>
                <w:sz w:val="20"/>
                <w:szCs w:val="20"/>
              </w:rPr>
            </w:pPr>
            <w:r>
              <w:rPr>
                <w:rFonts w:hint="eastAsia" w:ascii="仿宋_GB2312" w:hAnsi="宋体" w:eastAsia="仿宋_GB2312" w:cs="宋体"/>
                <w:sz w:val="20"/>
                <w:szCs w:val="20"/>
              </w:rPr>
              <w:t>√</w:t>
            </w:r>
          </w:p>
        </w:tc>
        <w:tc>
          <w:tcPr>
            <w:tcW w:w="0" w:type="auto"/>
            <w:vAlign w:val="center"/>
          </w:tcPr>
          <w:p>
            <w:pPr>
              <w:spacing w:before="90" w:line="219" w:lineRule="auto"/>
              <w:ind w:left="171" w:leftChars="0"/>
              <w:jc w:val="center"/>
              <w:rPr>
                <w:rFonts w:hint="eastAsia" w:ascii="黑体" w:hAnsi="黑体" w:eastAsia="黑体" w:cs="宋体"/>
                <w:snapToGrid w:val="0"/>
                <w:color w:val="000000"/>
                <w:sz w:val="21"/>
                <w:szCs w:val="21"/>
                <w:lang w:val="en-US" w:eastAsia="zh-CN" w:bidi="ar-SA"/>
              </w:rPr>
            </w:pPr>
          </w:p>
        </w:tc>
        <w:tc>
          <w:tcPr>
            <w:tcW w:w="0" w:type="auto"/>
          </w:tcPr>
          <w:p>
            <w:pPr>
              <w:rPr>
                <w:rFonts w:hint="eastAsia" w:ascii="黑体" w:hAnsi="黑体" w:eastAsia="黑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0" w:type="auto"/>
            <w:vMerge w:val="restart"/>
            <w:textDirection w:val="tbRlV"/>
            <w:vAlign w:val="center"/>
          </w:tcPr>
          <w:p>
            <w:pPr>
              <w:jc w:val="center"/>
              <w:rPr>
                <w:rFonts w:hint="eastAsia" w:ascii="黑体" w:hAnsi="黑体" w:eastAsia="黑体" w:cs="宋体"/>
                <w:snapToGrid w:val="0"/>
                <w:color w:val="000000"/>
                <w:sz w:val="21"/>
                <w:szCs w:val="21"/>
                <w:lang w:val="en-US" w:eastAsia="zh-CN" w:bidi="ar-SA"/>
              </w:rPr>
            </w:pPr>
            <w:r>
              <w:rPr>
                <w:rFonts w:hint="eastAsia" w:ascii="黑体" w:hAnsi="黑体" w:eastAsia="黑体" w:cs="宋体"/>
              </w:rPr>
              <w:t>序号</w:t>
            </w:r>
          </w:p>
        </w:tc>
        <w:tc>
          <w:tcPr>
            <w:tcW w:w="0" w:type="auto"/>
            <w:vMerge w:val="restart"/>
            <w:vAlign w:val="center"/>
          </w:tcPr>
          <w:p>
            <w:pPr>
              <w:ind w:right="44" w:rightChars="0"/>
              <w:jc w:val="center"/>
              <w:rPr>
                <w:rFonts w:hint="eastAsia" w:ascii="黑体" w:hAnsi="黑体" w:eastAsia="黑体" w:cs="宋体"/>
                <w:snapToGrid w:val="0"/>
                <w:color w:val="000000"/>
                <w:sz w:val="21"/>
                <w:szCs w:val="21"/>
                <w:lang w:val="en-US" w:eastAsia="zh-CN" w:bidi="ar-SA"/>
              </w:rPr>
            </w:pPr>
            <w:r>
              <w:rPr>
                <w:rFonts w:hint="eastAsia" w:ascii="黑体" w:hAnsi="黑体" w:eastAsia="黑体" w:cs="宋体"/>
              </w:rPr>
              <w:t>职权 类型</w:t>
            </w:r>
          </w:p>
        </w:tc>
        <w:tc>
          <w:tcPr>
            <w:tcW w:w="2028" w:type="dxa"/>
            <w:vMerge w:val="restart"/>
            <w:vAlign w:val="center"/>
          </w:tcPr>
          <w:p>
            <w:pPr>
              <w:jc w:val="center"/>
              <w:rPr>
                <w:rFonts w:hint="eastAsia" w:ascii="黑体" w:hAnsi="黑体" w:eastAsia="黑体" w:cs="宋体"/>
                <w:snapToGrid w:val="0"/>
                <w:color w:val="000000"/>
                <w:sz w:val="21"/>
                <w:szCs w:val="21"/>
                <w:lang w:val="zh-TW" w:eastAsia="zh-TW" w:bidi="ar-SA"/>
              </w:rPr>
            </w:pPr>
            <w:r>
              <w:rPr>
                <w:rFonts w:hint="eastAsia" w:ascii="黑体" w:hAnsi="黑体" w:eastAsia="黑体" w:cs="宋体"/>
              </w:rPr>
              <w:t>职权名称</w:t>
            </w:r>
          </w:p>
        </w:tc>
        <w:tc>
          <w:tcPr>
            <w:tcW w:w="7989" w:type="dxa"/>
            <w:vMerge w:val="restart"/>
            <w:vAlign w:val="center"/>
          </w:tcPr>
          <w:p>
            <w:pPr>
              <w:jc w:val="center"/>
              <w:rPr>
                <w:rFonts w:hint="eastAsia" w:ascii="黑体" w:hAnsi="黑体" w:eastAsia="黑体" w:cs="宋体"/>
                <w:snapToGrid w:val="0"/>
                <w:color w:val="000000"/>
                <w:sz w:val="21"/>
                <w:szCs w:val="21"/>
                <w:lang w:val="zh-TW" w:eastAsia="zh-TW" w:bidi="ar-SA"/>
              </w:rPr>
            </w:pPr>
            <w:r>
              <w:rPr>
                <w:rFonts w:hint="eastAsia" w:ascii="黑体" w:hAnsi="黑体" w:eastAsia="黑体" w:cs="宋体"/>
              </w:rPr>
              <w:t>职权依据</w:t>
            </w:r>
          </w:p>
        </w:tc>
        <w:tc>
          <w:tcPr>
            <w:tcW w:w="1417" w:type="dxa"/>
            <w:gridSpan w:val="3"/>
            <w:vAlign w:val="center"/>
          </w:tcPr>
          <w:p>
            <w:pPr>
              <w:jc w:val="center"/>
              <w:rPr>
                <w:rFonts w:hint="eastAsia" w:ascii="黑体" w:hAnsi="黑体" w:eastAsia="黑体" w:cs="宋体"/>
                <w:snapToGrid w:val="0"/>
                <w:color w:val="000000"/>
                <w:sz w:val="21"/>
                <w:szCs w:val="21"/>
                <w:lang w:val="en-US" w:eastAsia="zh-CN" w:bidi="ar-SA"/>
              </w:rPr>
            </w:pPr>
            <w:r>
              <w:rPr>
                <w:rFonts w:hint="eastAsia" w:ascii="黑体" w:hAnsi="黑体" w:eastAsia="黑体" w:cs="宋体"/>
              </w:rPr>
              <w:t>实施主体</w:t>
            </w:r>
          </w:p>
        </w:tc>
        <w:tc>
          <w:tcPr>
            <w:tcW w:w="0" w:type="auto"/>
            <w:vMerge w:val="restart"/>
            <w:vAlign w:val="center"/>
          </w:tcPr>
          <w:p>
            <w:pPr>
              <w:jc w:val="center"/>
              <w:rPr>
                <w:rFonts w:hint="eastAsia" w:ascii="黑体" w:hAnsi="黑体" w:eastAsia="黑体" w:cs="宋体"/>
              </w:rPr>
            </w:pPr>
            <w:r>
              <w:rPr>
                <w:rFonts w:hint="eastAsia" w:ascii="黑体" w:hAnsi="黑体" w:eastAsia="黑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0" w:type="auto"/>
            <w:vMerge w:val="continue"/>
            <w:textDirection w:val="tbRlV"/>
            <w:vAlign w:val="center"/>
          </w:tcPr>
          <w:p>
            <w:pPr>
              <w:jc w:val="center"/>
            </w:pPr>
          </w:p>
        </w:tc>
        <w:tc>
          <w:tcPr>
            <w:tcW w:w="0" w:type="auto"/>
            <w:vMerge w:val="continue"/>
            <w:vAlign w:val="center"/>
          </w:tcPr>
          <w:p>
            <w:pPr>
              <w:jc w:val="center"/>
            </w:pPr>
          </w:p>
        </w:tc>
        <w:tc>
          <w:tcPr>
            <w:tcW w:w="2028" w:type="dxa"/>
            <w:vMerge w:val="continue"/>
            <w:vAlign w:val="center"/>
          </w:tcPr>
          <w:p>
            <w:pPr>
              <w:jc w:val="center"/>
            </w:pPr>
          </w:p>
        </w:tc>
        <w:tc>
          <w:tcPr>
            <w:tcW w:w="7989" w:type="dxa"/>
            <w:vMerge w:val="continue"/>
            <w:vAlign w:val="center"/>
          </w:tcPr>
          <w:p>
            <w:pPr>
              <w:jc w:val="center"/>
            </w:pPr>
          </w:p>
        </w:tc>
        <w:tc>
          <w:tcPr>
            <w:tcW w:w="708" w:type="dxa"/>
            <w:vAlign w:val="center"/>
          </w:tcPr>
          <w:p>
            <w:pPr>
              <w:spacing w:before="90" w:line="219" w:lineRule="auto"/>
              <w:ind w:left="130" w:leftChars="0"/>
              <w:rPr>
                <w:rFonts w:hint="eastAsia" w:ascii="黑体" w:hAnsi="黑体" w:eastAsia="黑体" w:cs="宋体"/>
                <w:snapToGrid w:val="0"/>
                <w:color w:val="000000"/>
                <w:sz w:val="21"/>
                <w:szCs w:val="21"/>
                <w:lang w:val="en-US" w:eastAsia="zh-CN" w:bidi="ar-SA"/>
              </w:rPr>
            </w:pPr>
            <w:r>
              <w:rPr>
                <w:rFonts w:hint="eastAsia" w:ascii="黑体" w:hAnsi="黑体" w:eastAsia="黑体" w:cs="宋体"/>
              </w:rPr>
              <w:t>乡镇</w:t>
            </w:r>
          </w:p>
        </w:tc>
        <w:tc>
          <w:tcPr>
            <w:tcW w:w="709" w:type="dxa"/>
            <w:gridSpan w:val="2"/>
            <w:vAlign w:val="center"/>
          </w:tcPr>
          <w:p>
            <w:pPr>
              <w:spacing w:before="90" w:line="219" w:lineRule="auto"/>
              <w:ind w:left="171" w:leftChars="0"/>
              <w:rPr>
                <w:rFonts w:hint="eastAsia" w:ascii="黑体" w:hAnsi="黑体" w:eastAsia="黑体" w:cs="宋体"/>
                <w:snapToGrid w:val="0"/>
                <w:color w:val="000000"/>
                <w:sz w:val="21"/>
                <w:szCs w:val="21"/>
                <w:lang w:val="en-US" w:eastAsia="zh-CN" w:bidi="ar-SA"/>
              </w:rPr>
            </w:pPr>
            <w:r>
              <w:rPr>
                <w:rFonts w:hint="eastAsia" w:ascii="黑体" w:hAnsi="黑体" w:eastAsia="黑体" w:cs="宋体"/>
              </w:rPr>
              <w:t>街道</w:t>
            </w:r>
          </w:p>
        </w:tc>
        <w:tc>
          <w:tcPr>
            <w:tcW w:w="0" w:type="auto"/>
            <w:vMerge w:val="continue"/>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0" w:type="auto"/>
            <w:vAlign w:val="center"/>
          </w:tcPr>
          <w:p>
            <w:pPr>
              <w:spacing w:before="65" w:line="185" w:lineRule="auto"/>
              <w:ind w:left="85" w:leftChars="0"/>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148</w:t>
            </w:r>
          </w:p>
        </w:tc>
        <w:tc>
          <w:tcPr>
            <w:tcW w:w="0" w:type="auto"/>
            <w:vAlign w:val="center"/>
          </w:tcPr>
          <w:p>
            <w:pPr>
              <w:spacing w:before="65" w:line="185" w:lineRule="auto"/>
              <w:ind w:left="85" w:leftChars="0"/>
              <w:jc w:val="center"/>
              <w:rPr>
                <w:rFonts w:hint="eastAsia" w:ascii="仿宋_GB2312" w:hAnsi="宋体" w:eastAsia="仿宋_GB2312" w:cs="宋体"/>
                <w:snapToGrid w:val="0"/>
                <w:color w:val="000000"/>
                <w:spacing w:val="-6"/>
                <w:sz w:val="20"/>
                <w:szCs w:val="20"/>
                <w:lang w:val="en-US" w:eastAsia="zh-CN" w:bidi="ar-SA"/>
              </w:rPr>
            </w:pPr>
            <w:r>
              <w:rPr>
                <w:rFonts w:hint="eastAsia" w:ascii="仿宋_GB2312" w:hAnsi="宋体" w:eastAsia="仿宋_GB2312" w:cs="宋体"/>
                <w:spacing w:val="-6"/>
                <w:sz w:val="20"/>
                <w:szCs w:val="20"/>
                <w:lang w:val="en-US" w:eastAsia="zh-CN"/>
              </w:rPr>
              <w:t>行政 处罚</w:t>
            </w:r>
          </w:p>
        </w:tc>
        <w:tc>
          <w:tcPr>
            <w:tcW w:w="2028" w:type="dxa"/>
            <w:vAlign w:val="center"/>
          </w:tcPr>
          <w:p>
            <w:pPr>
              <w:pStyle w:val="12"/>
              <w:keepNext w:val="0"/>
              <w:keepLines w:val="0"/>
              <w:widowControl w:val="0"/>
              <w:shd w:val="clear" w:color="auto" w:fill="auto"/>
              <w:bidi w:val="0"/>
              <w:spacing w:before="0" w:after="0" w:line="213" w:lineRule="exact"/>
              <w:ind w:left="0" w:leftChars="0" w:right="0" w:rightChars="0" w:firstLine="0" w:firstLineChars="0"/>
              <w:jc w:val="both"/>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对未持有合法来源证</w:t>
            </w:r>
            <w:r>
              <w:rPr>
                <w:color w:val="000000"/>
                <w:spacing w:val="0"/>
                <w:w w:val="100"/>
                <w:position w:val="0"/>
                <w:lang w:val="zh-CN" w:eastAsia="zh-CN" w:bidi="zh-CN"/>
              </w:rPr>
              <w:t>盼出售</w:t>
            </w:r>
            <w:r>
              <w:rPr>
                <w:color w:val="000000"/>
                <w:spacing w:val="0"/>
                <w:w w:val="100"/>
                <w:position w:val="0"/>
              </w:rPr>
              <w:t>'、利用、运输非国 家重点保护野生动物的行为的处罚</w:t>
            </w:r>
          </w:p>
        </w:tc>
        <w:tc>
          <w:tcPr>
            <w:tcW w:w="7989" w:type="dxa"/>
            <w:vAlign w:val="center"/>
          </w:tcPr>
          <w:p>
            <w:pPr>
              <w:pStyle w:val="12"/>
              <w:keepNext w:val="0"/>
              <w:keepLines w:val="0"/>
              <w:widowControl w:val="0"/>
              <w:shd w:val="clear" w:color="auto" w:fill="auto"/>
              <w:bidi w:val="0"/>
              <w:spacing w:before="0" w:after="0" w:line="219" w:lineRule="exact"/>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《中华人民共和国野生动物保护法》第二十七条、第三十三条、第四十 八条</w:t>
            </w:r>
          </w:p>
        </w:tc>
        <w:tc>
          <w:tcPr>
            <w:tcW w:w="0" w:type="auto"/>
            <w:gridSpan w:val="2"/>
            <w:vAlign w:val="center"/>
          </w:tcPr>
          <w:p>
            <w:pPr>
              <w:spacing w:before="90" w:line="219" w:lineRule="auto"/>
              <w:ind w:left="130" w:leftChars="0"/>
              <w:jc w:val="center"/>
              <w:rPr>
                <w:rFonts w:hint="eastAsia" w:ascii="仿宋_GB2312" w:hAnsi="宋体" w:eastAsia="仿宋_GB2312" w:cs="宋体"/>
                <w:snapToGrid w:val="0"/>
                <w:color w:val="000000"/>
                <w:sz w:val="20"/>
                <w:szCs w:val="20"/>
                <w:lang w:val="en-US" w:eastAsia="zh-CN" w:bidi="ar-SA"/>
              </w:rPr>
            </w:pPr>
            <w:r>
              <w:rPr>
                <w:rFonts w:hint="eastAsia" w:ascii="仿宋_GB2312" w:hAnsi="宋体" w:eastAsia="仿宋_GB2312" w:cs="宋体"/>
                <w:sz w:val="20"/>
                <w:szCs w:val="20"/>
              </w:rPr>
              <w:t>√</w:t>
            </w:r>
          </w:p>
        </w:tc>
        <w:tc>
          <w:tcPr>
            <w:tcW w:w="0" w:type="auto"/>
            <w:vAlign w:val="center"/>
          </w:tcPr>
          <w:p>
            <w:pPr>
              <w:spacing w:before="90" w:line="219" w:lineRule="auto"/>
              <w:ind w:left="171" w:leftChars="0"/>
              <w:jc w:val="center"/>
              <w:rPr>
                <w:rFonts w:hint="eastAsia" w:ascii="黑体" w:hAnsi="黑体" w:eastAsia="黑体" w:cs="宋体"/>
                <w:snapToGrid w:val="0"/>
                <w:color w:val="000000"/>
                <w:sz w:val="21"/>
                <w:szCs w:val="21"/>
                <w:lang w:val="en-US" w:eastAsia="zh-CN" w:bidi="ar-SA"/>
              </w:rPr>
            </w:pPr>
          </w:p>
        </w:tc>
        <w:tc>
          <w:tcPr>
            <w:tcW w:w="0" w:type="auto"/>
          </w:tcPr>
          <w:p>
            <w:pPr>
              <w:rPr>
                <w:rFonts w:hint="eastAsia" w:ascii="黑体" w:hAnsi="黑体" w:eastAsia="黑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0" w:type="auto"/>
            <w:vAlign w:val="center"/>
          </w:tcPr>
          <w:p>
            <w:pPr>
              <w:spacing w:before="65" w:line="185" w:lineRule="auto"/>
              <w:ind w:left="85" w:leftChars="0"/>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149</w:t>
            </w:r>
          </w:p>
        </w:tc>
        <w:tc>
          <w:tcPr>
            <w:tcW w:w="0" w:type="auto"/>
            <w:vAlign w:val="center"/>
          </w:tcPr>
          <w:p>
            <w:pPr>
              <w:spacing w:before="65" w:line="185" w:lineRule="auto"/>
              <w:ind w:left="85" w:leftChars="0"/>
              <w:jc w:val="center"/>
              <w:rPr>
                <w:rFonts w:hint="eastAsia" w:ascii="仿宋_GB2312" w:hAnsi="宋体" w:eastAsia="仿宋_GB2312" w:cs="宋体"/>
                <w:snapToGrid w:val="0"/>
                <w:color w:val="000000"/>
                <w:spacing w:val="-6"/>
                <w:sz w:val="20"/>
                <w:szCs w:val="20"/>
                <w:lang w:val="en-US" w:eastAsia="zh-CN" w:bidi="ar-SA"/>
              </w:rPr>
            </w:pPr>
            <w:r>
              <w:rPr>
                <w:rFonts w:hint="eastAsia" w:ascii="仿宋_GB2312" w:hAnsi="宋体" w:eastAsia="仿宋_GB2312" w:cs="宋体"/>
                <w:spacing w:val="-6"/>
                <w:sz w:val="20"/>
                <w:szCs w:val="20"/>
                <w:lang w:val="en-US" w:eastAsia="zh-CN"/>
              </w:rPr>
              <w:t>行政 处罚</w:t>
            </w:r>
          </w:p>
        </w:tc>
        <w:tc>
          <w:tcPr>
            <w:tcW w:w="2028" w:type="dxa"/>
            <w:vAlign w:val="center"/>
          </w:tcPr>
          <w:p>
            <w:pPr>
              <w:pStyle w:val="12"/>
              <w:keepNext w:val="0"/>
              <w:keepLines w:val="0"/>
              <w:widowControl w:val="0"/>
              <w:shd w:val="clear" w:color="auto" w:fill="auto"/>
              <w:bidi w:val="0"/>
              <w:spacing w:before="0" w:after="0"/>
              <w:ind w:left="0" w:leftChars="0" w:right="0" w:rightChars="0" w:firstLine="0" w:firstLineChars="0"/>
              <w:jc w:val="both"/>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对违反规定釆集、出售、收购国家重点保护野 生植物的行为的处罚</w:t>
            </w:r>
          </w:p>
        </w:tc>
        <w:tc>
          <w:tcPr>
            <w:tcW w:w="7989" w:type="dxa"/>
            <w:vAlign w:val="center"/>
          </w:tcPr>
          <w:p>
            <w:pPr>
              <w:pStyle w:val="12"/>
              <w:keepNext w:val="0"/>
              <w:keepLines w:val="0"/>
              <w:widowControl w:val="0"/>
              <w:shd w:val="clear" w:color="auto" w:fill="auto"/>
              <w:bidi w:val="0"/>
              <w:spacing w:before="0" w:after="0" w:line="206" w:lineRule="exact"/>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《中华人民共和国野生植物保护条例》（国务院令第</w:t>
            </w:r>
            <w:r>
              <w:rPr>
                <w:rFonts w:ascii="Times New Roman" w:hAnsi="Times New Roman" w:eastAsia="Times New Roman" w:cs="Times New Roman"/>
                <w:color w:val="000000"/>
                <w:spacing w:val="0"/>
                <w:w w:val="100"/>
                <w:position w:val="0"/>
              </w:rPr>
              <w:t>204</w:t>
            </w:r>
            <w:r>
              <w:rPr>
                <w:color w:val="000000"/>
                <w:spacing w:val="0"/>
                <w:w w:val="100"/>
                <w:position w:val="0"/>
              </w:rPr>
              <w:t>号）第二十三 条、第二十四条</w:t>
            </w:r>
          </w:p>
        </w:tc>
        <w:tc>
          <w:tcPr>
            <w:tcW w:w="0" w:type="auto"/>
            <w:gridSpan w:val="2"/>
            <w:vAlign w:val="center"/>
          </w:tcPr>
          <w:p>
            <w:pPr>
              <w:spacing w:before="90" w:line="219" w:lineRule="auto"/>
              <w:ind w:left="130" w:leftChars="0"/>
              <w:jc w:val="center"/>
              <w:rPr>
                <w:rFonts w:hint="eastAsia" w:ascii="仿宋_GB2312" w:hAnsi="宋体" w:eastAsia="仿宋_GB2312" w:cs="宋体"/>
                <w:snapToGrid w:val="0"/>
                <w:color w:val="000000"/>
                <w:sz w:val="20"/>
                <w:szCs w:val="20"/>
                <w:lang w:val="en-US" w:eastAsia="zh-CN" w:bidi="ar-SA"/>
              </w:rPr>
            </w:pPr>
            <w:r>
              <w:rPr>
                <w:rFonts w:hint="eastAsia" w:ascii="仿宋_GB2312" w:hAnsi="宋体" w:eastAsia="仿宋_GB2312" w:cs="宋体"/>
                <w:sz w:val="20"/>
                <w:szCs w:val="20"/>
              </w:rPr>
              <w:t>√</w:t>
            </w:r>
          </w:p>
        </w:tc>
        <w:tc>
          <w:tcPr>
            <w:tcW w:w="0" w:type="auto"/>
            <w:vAlign w:val="center"/>
          </w:tcPr>
          <w:p>
            <w:pPr>
              <w:spacing w:before="90" w:line="219" w:lineRule="auto"/>
              <w:ind w:left="171" w:leftChars="0"/>
              <w:jc w:val="center"/>
              <w:rPr>
                <w:rFonts w:hint="eastAsia" w:ascii="黑体" w:hAnsi="黑体" w:eastAsia="黑体" w:cs="宋体"/>
                <w:snapToGrid w:val="0"/>
                <w:color w:val="000000"/>
                <w:sz w:val="21"/>
                <w:szCs w:val="21"/>
                <w:lang w:val="en-US" w:eastAsia="zh-CN" w:bidi="ar-SA"/>
              </w:rPr>
            </w:pPr>
          </w:p>
        </w:tc>
        <w:tc>
          <w:tcPr>
            <w:tcW w:w="0" w:type="auto"/>
          </w:tcPr>
          <w:p>
            <w:pPr>
              <w:rPr>
                <w:rFonts w:hint="eastAsia" w:ascii="黑体" w:hAnsi="黑体" w:eastAsia="黑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0" w:type="auto"/>
            <w:vAlign w:val="center"/>
          </w:tcPr>
          <w:p>
            <w:pPr>
              <w:spacing w:before="65" w:line="185" w:lineRule="auto"/>
              <w:ind w:left="85" w:leftChars="0"/>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150</w:t>
            </w:r>
          </w:p>
        </w:tc>
        <w:tc>
          <w:tcPr>
            <w:tcW w:w="0" w:type="auto"/>
            <w:vAlign w:val="center"/>
          </w:tcPr>
          <w:p>
            <w:pPr>
              <w:spacing w:before="65" w:line="185" w:lineRule="auto"/>
              <w:ind w:left="85" w:leftChars="0"/>
              <w:jc w:val="center"/>
              <w:rPr>
                <w:rFonts w:hint="eastAsia"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行政 处罚</w:t>
            </w:r>
          </w:p>
        </w:tc>
        <w:tc>
          <w:tcPr>
            <w:tcW w:w="2028" w:type="dxa"/>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both"/>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对本辖区违反规定野外用火的行为的处罚</w:t>
            </w:r>
          </w:p>
        </w:tc>
        <w:tc>
          <w:tcPr>
            <w:tcW w:w="7989" w:type="dxa"/>
            <w:vAlign w:val="center"/>
          </w:tcPr>
          <w:p>
            <w:pPr>
              <w:pStyle w:val="12"/>
              <w:keepNext w:val="0"/>
              <w:keepLines w:val="0"/>
              <w:widowControl w:val="0"/>
              <w:shd w:val="clear" w:color="auto" w:fill="auto"/>
              <w:bidi w:val="0"/>
              <w:spacing w:before="0" w:after="0" w:line="225" w:lineRule="exact"/>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《山西省人民代表大会常务委员会关于禁止野外用火的决定》（</w:t>
            </w:r>
            <w:r>
              <w:rPr>
                <w:rFonts w:ascii="Times New Roman" w:hAnsi="Times New Roman" w:eastAsia="Times New Roman" w:cs="Times New Roman"/>
                <w:color w:val="000000"/>
                <w:spacing w:val="0"/>
                <w:w w:val="100"/>
                <w:position w:val="0"/>
              </w:rPr>
              <w:t>2020</w:t>
            </w:r>
            <w:r>
              <w:rPr>
                <w:color w:val="000000"/>
                <w:spacing w:val="0"/>
                <w:w w:val="100"/>
                <w:position w:val="0"/>
              </w:rPr>
              <w:t xml:space="preserve">年 </w:t>
            </w:r>
            <w:r>
              <w:rPr>
                <w:rFonts w:ascii="Times New Roman" w:hAnsi="Times New Roman" w:eastAsia="Times New Roman" w:cs="Times New Roman"/>
                <w:color w:val="000000"/>
                <w:spacing w:val="0"/>
                <w:w w:val="100"/>
                <w:position w:val="0"/>
              </w:rPr>
              <w:t>5</w:t>
            </w:r>
            <w:r>
              <w:rPr>
                <w:color w:val="000000"/>
                <w:spacing w:val="0"/>
                <w:w w:val="100"/>
                <w:position w:val="0"/>
              </w:rPr>
              <w:t>月</w:t>
            </w:r>
            <w:r>
              <w:rPr>
                <w:rFonts w:ascii="Times New Roman" w:hAnsi="Times New Roman" w:eastAsia="Times New Roman" w:cs="Times New Roman"/>
                <w:color w:val="000000"/>
                <w:spacing w:val="0"/>
                <w:w w:val="100"/>
                <w:position w:val="0"/>
              </w:rPr>
              <w:t>15</w:t>
            </w:r>
            <w:r>
              <w:rPr>
                <w:color w:val="000000"/>
                <w:spacing w:val="0"/>
                <w:w w:val="100"/>
                <w:position w:val="0"/>
              </w:rPr>
              <w:t>日山西省第十三届人民代表大会常务委员会第十八次会议通过） 第十四条</w:t>
            </w:r>
          </w:p>
        </w:tc>
        <w:tc>
          <w:tcPr>
            <w:tcW w:w="0" w:type="auto"/>
            <w:gridSpan w:val="2"/>
            <w:vAlign w:val="center"/>
          </w:tcPr>
          <w:p>
            <w:pPr>
              <w:spacing w:before="90" w:line="219" w:lineRule="auto"/>
              <w:ind w:left="130" w:leftChars="0"/>
              <w:jc w:val="center"/>
              <w:rPr>
                <w:rFonts w:hint="eastAsia" w:ascii="仿宋_GB2312" w:hAnsi="宋体" w:eastAsia="仿宋_GB2312" w:cs="宋体"/>
                <w:sz w:val="20"/>
                <w:szCs w:val="20"/>
              </w:rPr>
            </w:pPr>
            <w:r>
              <w:rPr>
                <w:rFonts w:hint="eastAsia" w:ascii="仿宋_GB2312" w:hAnsi="宋体" w:eastAsia="仿宋_GB2312" w:cs="宋体"/>
                <w:sz w:val="20"/>
                <w:szCs w:val="20"/>
              </w:rPr>
              <w:t>√</w:t>
            </w:r>
          </w:p>
        </w:tc>
        <w:tc>
          <w:tcPr>
            <w:tcW w:w="0" w:type="auto"/>
            <w:vAlign w:val="center"/>
          </w:tcPr>
          <w:p>
            <w:pPr>
              <w:spacing w:before="90" w:line="219" w:lineRule="auto"/>
              <w:ind w:left="171" w:leftChars="0"/>
              <w:jc w:val="center"/>
              <w:rPr>
                <w:rFonts w:hint="eastAsia" w:ascii="黑体" w:hAnsi="黑体" w:eastAsia="黑体" w:cs="宋体"/>
                <w:snapToGrid w:val="0"/>
                <w:color w:val="000000"/>
                <w:sz w:val="21"/>
                <w:szCs w:val="21"/>
                <w:lang w:val="en-US" w:eastAsia="zh-CN" w:bidi="ar-SA"/>
              </w:rPr>
            </w:pPr>
          </w:p>
        </w:tc>
        <w:tc>
          <w:tcPr>
            <w:tcW w:w="0" w:type="auto"/>
          </w:tcPr>
          <w:p>
            <w:pPr>
              <w:rPr>
                <w:rFonts w:hint="eastAsia" w:ascii="黑体" w:hAnsi="黑体" w:eastAsia="黑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0" w:type="auto"/>
            <w:vAlign w:val="center"/>
          </w:tcPr>
          <w:p>
            <w:pPr>
              <w:spacing w:before="65" w:line="185" w:lineRule="auto"/>
              <w:ind w:left="85" w:leftChars="0"/>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151</w:t>
            </w:r>
          </w:p>
        </w:tc>
        <w:tc>
          <w:tcPr>
            <w:tcW w:w="0" w:type="auto"/>
            <w:vAlign w:val="center"/>
          </w:tcPr>
          <w:p>
            <w:pPr>
              <w:spacing w:before="65" w:line="185" w:lineRule="auto"/>
              <w:ind w:left="85" w:leftChars="0"/>
              <w:jc w:val="center"/>
              <w:rPr>
                <w:rFonts w:hint="eastAsia"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行政 处罚</w:t>
            </w:r>
          </w:p>
        </w:tc>
        <w:tc>
          <w:tcPr>
            <w:tcW w:w="2028" w:type="dxa"/>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both"/>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对弄虚作假、虚报冒领补助资金的行为的处罚</w:t>
            </w:r>
          </w:p>
        </w:tc>
        <w:tc>
          <w:tcPr>
            <w:tcW w:w="7989" w:type="dxa"/>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《退耕还林条例》（国务院令第</w:t>
            </w:r>
            <w:r>
              <w:rPr>
                <w:rFonts w:ascii="Times New Roman" w:hAnsi="Times New Roman" w:eastAsia="Times New Roman" w:cs="Times New Roman"/>
                <w:color w:val="000000"/>
                <w:spacing w:val="0"/>
                <w:w w:val="100"/>
                <w:position w:val="0"/>
              </w:rPr>
              <w:t>367</w:t>
            </w:r>
            <w:r>
              <w:rPr>
                <w:color w:val="000000"/>
                <w:spacing w:val="0"/>
                <w:w w:val="100"/>
                <w:position w:val="0"/>
              </w:rPr>
              <w:t>号）第五十七条</w:t>
            </w:r>
          </w:p>
        </w:tc>
        <w:tc>
          <w:tcPr>
            <w:tcW w:w="0" w:type="auto"/>
            <w:gridSpan w:val="2"/>
            <w:vAlign w:val="center"/>
          </w:tcPr>
          <w:p>
            <w:pPr>
              <w:spacing w:before="90" w:line="219" w:lineRule="auto"/>
              <w:ind w:left="130" w:leftChars="0"/>
              <w:jc w:val="center"/>
              <w:rPr>
                <w:rFonts w:hint="eastAsia" w:ascii="仿宋_GB2312" w:hAnsi="宋体" w:eastAsia="仿宋_GB2312" w:cs="宋体"/>
                <w:sz w:val="20"/>
                <w:szCs w:val="20"/>
              </w:rPr>
            </w:pPr>
            <w:r>
              <w:rPr>
                <w:rFonts w:hint="eastAsia" w:ascii="仿宋_GB2312" w:hAnsi="宋体" w:eastAsia="仿宋_GB2312" w:cs="宋体"/>
                <w:sz w:val="20"/>
                <w:szCs w:val="20"/>
              </w:rPr>
              <w:t>√</w:t>
            </w:r>
          </w:p>
        </w:tc>
        <w:tc>
          <w:tcPr>
            <w:tcW w:w="0" w:type="auto"/>
            <w:vAlign w:val="center"/>
          </w:tcPr>
          <w:p>
            <w:pPr>
              <w:spacing w:before="90" w:line="219" w:lineRule="auto"/>
              <w:ind w:left="171" w:leftChars="0"/>
              <w:jc w:val="center"/>
              <w:rPr>
                <w:rFonts w:hint="eastAsia" w:ascii="黑体" w:hAnsi="黑体" w:eastAsia="黑体" w:cs="宋体"/>
                <w:snapToGrid w:val="0"/>
                <w:color w:val="000000"/>
                <w:sz w:val="21"/>
                <w:szCs w:val="21"/>
                <w:lang w:val="en-US" w:eastAsia="zh-CN" w:bidi="ar-SA"/>
              </w:rPr>
            </w:pPr>
          </w:p>
        </w:tc>
        <w:tc>
          <w:tcPr>
            <w:tcW w:w="0" w:type="auto"/>
          </w:tcPr>
          <w:p>
            <w:pPr>
              <w:rPr>
                <w:rFonts w:hint="eastAsia" w:ascii="黑体" w:hAnsi="黑体" w:eastAsia="黑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0" w:type="auto"/>
            <w:vAlign w:val="center"/>
          </w:tcPr>
          <w:p>
            <w:pPr>
              <w:spacing w:before="65" w:line="185" w:lineRule="auto"/>
              <w:ind w:left="85" w:leftChars="0"/>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152</w:t>
            </w:r>
          </w:p>
        </w:tc>
        <w:tc>
          <w:tcPr>
            <w:tcW w:w="0" w:type="auto"/>
            <w:vAlign w:val="center"/>
          </w:tcPr>
          <w:p>
            <w:pPr>
              <w:spacing w:before="65" w:line="185" w:lineRule="auto"/>
              <w:ind w:left="85" w:leftChars="0"/>
              <w:jc w:val="center"/>
              <w:rPr>
                <w:rFonts w:hint="eastAsia"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行政 处罚</w:t>
            </w:r>
          </w:p>
        </w:tc>
        <w:tc>
          <w:tcPr>
            <w:tcW w:w="2028" w:type="dxa"/>
            <w:vAlign w:val="center"/>
          </w:tcPr>
          <w:p>
            <w:pPr>
              <w:pStyle w:val="12"/>
              <w:keepNext w:val="0"/>
              <w:keepLines w:val="0"/>
              <w:widowControl w:val="0"/>
              <w:shd w:val="clear" w:color="auto" w:fill="auto"/>
              <w:bidi w:val="0"/>
              <w:spacing w:before="0" w:after="0" w:line="213" w:lineRule="exact"/>
              <w:ind w:left="0" w:leftChars="0" w:right="0" w:rightChars="0" w:firstLine="0" w:firstLineChars="0"/>
              <w:jc w:val="both"/>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对违反规定拒绝接受森林防火检查或者接到森 林火灾隐患整改通知书逾期不消除火灾隐患的 行为的处罚</w:t>
            </w:r>
          </w:p>
        </w:tc>
        <w:tc>
          <w:tcPr>
            <w:tcW w:w="7989" w:type="dxa"/>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《森林防火条例》（国务院令第</w:t>
            </w:r>
            <w:r>
              <w:rPr>
                <w:rFonts w:ascii="Times New Roman" w:hAnsi="Times New Roman" w:eastAsia="Times New Roman" w:cs="Times New Roman"/>
                <w:color w:val="000000"/>
                <w:spacing w:val="0"/>
                <w:w w:val="100"/>
                <w:position w:val="0"/>
              </w:rPr>
              <w:t>541</w:t>
            </w:r>
            <w:r>
              <w:rPr>
                <w:color w:val="000000"/>
                <w:spacing w:val="0"/>
                <w:w w:val="100"/>
                <w:position w:val="0"/>
              </w:rPr>
              <w:t>号）第四十九条</w:t>
            </w:r>
          </w:p>
        </w:tc>
        <w:tc>
          <w:tcPr>
            <w:tcW w:w="0" w:type="auto"/>
            <w:gridSpan w:val="2"/>
            <w:vAlign w:val="center"/>
          </w:tcPr>
          <w:p>
            <w:pPr>
              <w:spacing w:before="90" w:line="219" w:lineRule="auto"/>
              <w:ind w:left="130" w:leftChars="0"/>
              <w:jc w:val="center"/>
              <w:rPr>
                <w:rFonts w:hint="eastAsia" w:ascii="仿宋_GB2312" w:hAnsi="宋体" w:eastAsia="仿宋_GB2312" w:cs="宋体"/>
                <w:sz w:val="20"/>
                <w:szCs w:val="20"/>
              </w:rPr>
            </w:pPr>
            <w:r>
              <w:rPr>
                <w:rFonts w:hint="eastAsia" w:ascii="仿宋_GB2312" w:hAnsi="宋体" w:eastAsia="仿宋_GB2312" w:cs="宋体"/>
                <w:sz w:val="20"/>
                <w:szCs w:val="20"/>
              </w:rPr>
              <w:t>√</w:t>
            </w:r>
          </w:p>
        </w:tc>
        <w:tc>
          <w:tcPr>
            <w:tcW w:w="0" w:type="auto"/>
            <w:vAlign w:val="center"/>
          </w:tcPr>
          <w:p>
            <w:pPr>
              <w:spacing w:before="90" w:line="219" w:lineRule="auto"/>
              <w:ind w:left="171" w:leftChars="0"/>
              <w:jc w:val="center"/>
              <w:rPr>
                <w:rFonts w:hint="eastAsia" w:ascii="黑体" w:hAnsi="黑体" w:eastAsia="黑体" w:cs="宋体"/>
                <w:snapToGrid w:val="0"/>
                <w:color w:val="000000"/>
                <w:sz w:val="21"/>
                <w:szCs w:val="21"/>
                <w:lang w:val="en-US" w:eastAsia="zh-CN" w:bidi="ar-SA"/>
              </w:rPr>
            </w:pPr>
          </w:p>
        </w:tc>
        <w:tc>
          <w:tcPr>
            <w:tcW w:w="0" w:type="auto"/>
          </w:tcPr>
          <w:p>
            <w:pPr>
              <w:rPr>
                <w:rFonts w:hint="eastAsia" w:ascii="黑体" w:hAnsi="黑体" w:eastAsia="黑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0" w:type="auto"/>
            <w:vAlign w:val="center"/>
          </w:tcPr>
          <w:p>
            <w:pPr>
              <w:spacing w:before="65" w:line="185" w:lineRule="auto"/>
              <w:ind w:left="85" w:leftChars="0"/>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153</w:t>
            </w:r>
          </w:p>
        </w:tc>
        <w:tc>
          <w:tcPr>
            <w:tcW w:w="0" w:type="auto"/>
            <w:vAlign w:val="center"/>
          </w:tcPr>
          <w:p>
            <w:pPr>
              <w:spacing w:before="65" w:line="185" w:lineRule="auto"/>
              <w:ind w:left="85" w:leftChars="0"/>
              <w:jc w:val="center"/>
              <w:rPr>
                <w:rFonts w:hint="eastAsia"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行政 处罚</w:t>
            </w:r>
          </w:p>
        </w:tc>
        <w:tc>
          <w:tcPr>
            <w:tcW w:w="2028" w:type="dxa"/>
            <w:vAlign w:val="center"/>
          </w:tcPr>
          <w:p>
            <w:pPr>
              <w:pStyle w:val="12"/>
              <w:keepNext w:val="0"/>
              <w:keepLines w:val="0"/>
              <w:widowControl w:val="0"/>
              <w:shd w:val="clear" w:color="auto" w:fill="auto"/>
              <w:bidi w:val="0"/>
              <w:spacing w:before="0" w:after="0" w:line="213" w:lineRule="exact"/>
              <w:ind w:left="0" w:leftChars="0" w:right="0" w:rightChars="0" w:firstLine="0" w:firstLineChars="0"/>
              <w:jc w:val="both"/>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对违反规定擅自在森林防火区内野外用火的行 为的处罚</w:t>
            </w:r>
          </w:p>
        </w:tc>
        <w:tc>
          <w:tcPr>
            <w:tcW w:w="7989" w:type="dxa"/>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《森林防火条例》（国务院令第</w:t>
            </w:r>
            <w:r>
              <w:rPr>
                <w:rFonts w:ascii="Times New Roman" w:hAnsi="Times New Roman" w:eastAsia="Times New Roman" w:cs="Times New Roman"/>
                <w:color w:val="000000"/>
                <w:spacing w:val="0"/>
                <w:w w:val="100"/>
                <w:position w:val="0"/>
              </w:rPr>
              <w:t>541</w:t>
            </w:r>
            <w:r>
              <w:rPr>
                <w:color w:val="000000"/>
                <w:spacing w:val="0"/>
                <w:w w:val="100"/>
                <w:position w:val="0"/>
              </w:rPr>
              <w:t>号）第五十条</w:t>
            </w:r>
          </w:p>
        </w:tc>
        <w:tc>
          <w:tcPr>
            <w:tcW w:w="0" w:type="auto"/>
            <w:gridSpan w:val="2"/>
            <w:vAlign w:val="center"/>
          </w:tcPr>
          <w:p>
            <w:pPr>
              <w:spacing w:before="90" w:line="219" w:lineRule="auto"/>
              <w:ind w:left="130" w:leftChars="0"/>
              <w:jc w:val="center"/>
              <w:rPr>
                <w:rFonts w:hint="eastAsia" w:ascii="仿宋_GB2312" w:hAnsi="宋体" w:eastAsia="仿宋_GB2312" w:cs="宋体"/>
                <w:sz w:val="20"/>
                <w:szCs w:val="20"/>
              </w:rPr>
            </w:pPr>
            <w:r>
              <w:rPr>
                <w:rFonts w:hint="eastAsia" w:ascii="仿宋_GB2312" w:hAnsi="宋体" w:eastAsia="仿宋_GB2312" w:cs="宋体"/>
                <w:sz w:val="20"/>
                <w:szCs w:val="20"/>
              </w:rPr>
              <w:t>√</w:t>
            </w:r>
          </w:p>
        </w:tc>
        <w:tc>
          <w:tcPr>
            <w:tcW w:w="0" w:type="auto"/>
            <w:vAlign w:val="center"/>
          </w:tcPr>
          <w:p>
            <w:pPr>
              <w:spacing w:before="90" w:line="219" w:lineRule="auto"/>
              <w:ind w:left="171" w:leftChars="0"/>
              <w:jc w:val="center"/>
              <w:rPr>
                <w:rFonts w:hint="eastAsia" w:ascii="黑体" w:hAnsi="黑体" w:eastAsia="黑体" w:cs="宋体"/>
                <w:snapToGrid w:val="0"/>
                <w:color w:val="000000"/>
                <w:sz w:val="21"/>
                <w:szCs w:val="21"/>
                <w:lang w:val="en-US" w:eastAsia="zh-CN" w:bidi="ar-SA"/>
              </w:rPr>
            </w:pPr>
          </w:p>
        </w:tc>
        <w:tc>
          <w:tcPr>
            <w:tcW w:w="0" w:type="auto"/>
          </w:tcPr>
          <w:p>
            <w:pPr>
              <w:rPr>
                <w:rFonts w:hint="eastAsia" w:ascii="黑体" w:hAnsi="黑体" w:eastAsia="黑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0" w:type="auto"/>
            <w:vAlign w:val="center"/>
          </w:tcPr>
          <w:p>
            <w:pPr>
              <w:spacing w:before="65" w:line="185" w:lineRule="auto"/>
              <w:ind w:left="85" w:leftChars="0"/>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154</w:t>
            </w:r>
          </w:p>
        </w:tc>
        <w:tc>
          <w:tcPr>
            <w:tcW w:w="0" w:type="auto"/>
            <w:vAlign w:val="center"/>
          </w:tcPr>
          <w:p>
            <w:pPr>
              <w:spacing w:before="65" w:line="185" w:lineRule="auto"/>
              <w:ind w:left="85" w:leftChars="0"/>
              <w:jc w:val="center"/>
              <w:rPr>
                <w:rFonts w:hint="eastAsia"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行政 处罚</w:t>
            </w:r>
          </w:p>
        </w:tc>
        <w:tc>
          <w:tcPr>
            <w:tcW w:w="2028" w:type="dxa"/>
            <w:vAlign w:val="center"/>
          </w:tcPr>
          <w:p>
            <w:pPr>
              <w:pStyle w:val="12"/>
              <w:keepNext w:val="0"/>
              <w:keepLines w:val="0"/>
              <w:widowControl w:val="0"/>
              <w:shd w:val="clear" w:color="auto" w:fill="auto"/>
              <w:bidi w:val="0"/>
              <w:spacing w:before="0" w:after="0" w:line="213" w:lineRule="exact"/>
              <w:ind w:left="0" w:leftChars="0" w:right="0" w:rightChars="0" w:firstLine="0" w:firstLineChars="0"/>
              <w:jc w:val="both"/>
              <w:rPr>
                <w:color w:val="000000"/>
                <w:spacing w:val="0"/>
                <w:w w:val="100"/>
                <w:position w:val="0"/>
              </w:rPr>
            </w:pPr>
            <w:r>
              <w:rPr>
                <w:color w:val="000000"/>
                <w:spacing w:val="0"/>
                <w:w w:val="100"/>
                <w:position w:val="0"/>
              </w:rPr>
              <w:t>对在文物建筑保护范围内吸烟、燃放烟花爆 竹、点放孔明灯等使用明火行为的处罚（依法 适用简易程序的）</w:t>
            </w:r>
          </w:p>
        </w:tc>
        <w:tc>
          <w:tcPr>
            <w:tcW w:w="7989" w:type="dxa"/>
            <w:vAlign w:val="center"/>
          </w:tcPr>
          <w:p>
            <w:pPr>
              <w:pStyle w:val="12"/>
              <w:keepNext w:val="0"/>
              <w:keepLines w:val="0"/>
              <w:widowControl w:val="0"/>
              <w:shd w:val="clear" w:color="auto" w:fill="auto"/>
              <w:bidi w:val="0"/>
              <w:spacing w:before="0" w:after="0" w:line="213" w:lineRule="exact"/>
              <w:ind w:left="0" w:right="0" w:firstLine="0"/>
              <w:jc w:val="left"/>
            </w:pPr>
            <w:r>
              <w:rPr>
                <w:color w:val="000000"/>
                <w:spacing w:val="0"/>
                <w:w w:val="100"/>
                <w:position w:val="0"/>
              </w:rPr>
              <w:t>《中华人民共和国消防法》第六十三条</w:t>
            </w:r>
          </w:p>
          <w:p>
            <w:pPr>
              <w:pStyle w:val="12"/>
              <w:keepNext w:val="0"/>
              <w:keepLines w:val="0"/>
              <w:widowControl w:val="0"/>
              <w:shd w:val="clear" w:color="auto" w:fill="auto"/>
              <w:bidi w:val="0"/>
              <w:spacing w:before="0" w:after="0" w:line="213" w:lineRule="exact"/>
              <w:ind w:left="0" w:leftChars="0" w:right="0" w:rightChars="0" w:firstLine="20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《山西省文物建酔防安全管理规定》（山西省人民政府令第</w:t>
            </w:r>
            <w:r>
              <w:rPr>
                <w:rFonts w:ascii="Times New Roman" w:hAnsi="Times New Roman" w:eastAsia="Times New Roman" w:cs="Times New Roman"/>
                <w:color w:val="000000"/>
                <w:spacing w:val="0"/>
                <w:w w:val="100"/>
                <w:position w:val="0"/>
              </w:rPr>
              <w:t>281</w:t>
            </w:r>
            <w:r>
              <w:rPr>
                <w:color w:val="000000"/>
                <w:spacing w:val="0"/>
                <w:w w:val="100"/>
                <w:position w:val="0"/>
              </w:rPr>
              <w:t>号） 第二十四条、第三干四条</w:t>
            </w:r>
          </w:p>
        </w:tc>
        <w:tc>
          <w:tcPr>
            <w:tcW w:w="0" w:type="auto"/>
            <w:gridSpan w:val="2"/>
            <w:vAlign w:val="center"/>
          </w:tcPr>
          <w:p>
            <w:pPr>
              <w:spacing w:before="90" w:line="219" w:lineRule="auto"/>
              <w:ind w:left="130" w:leftChars="0"/>
              <w:jc w:val="center"/>
              <w:rPr>
                <w:rFonts w:hint="eastAsia" w:ascii="仿宋_GB2312" w:hAnsi="宋体" w:eastAsia="仿宋_GB2312" w:cs="宋体"/>
                <w:sz w:val="20"/>
                <w:szCs w:val="20"/>
              </w:rPr>
            </w:pPr>
            <w:r>
              <w:rPr>
                <w:rFonts w:hint="eastAsia" w:ascii="仿宋_GB2312" w:hAnsi="宋体" w:eastAsia="仿宋_GB2312" w:cs="宋体"/>
                <w:sz w:val="20"/>
                <w:szCs w:val="20"/>
              </w:rPr>
              <w:t>√</w:t>
            </w:r>
          </w:p>
        </w:tc>
        <w:tc>
          <w:tcPr>
            <w:tcW w:w="0" w:type="auto"/>
            <w:vAlign w:val="center"/>
          </w:tcPr>
          <w:p>
            <w:pPr>
              <w:spacing w:before="90" w:line="219" w:lineRule="auto"/>
              <w:ind w:left="171" w:leftChars="0"/>
              <w:jc w:val="center"/>
              <w:rPr>
                <w:rFonts w:hint="eastAsia" w:ascii="黑体" w:hAnsi="黑体" w:eastAsia="黑体" w:cs="宋体"/>
                <w:snapToGrid w:val="0"/>
                <w:color w:val="000000"/>
                <w:sz w:val="21"/>
                <w:szCs w:val="21"/>
                <w:lang w:val="en-US" w:eastAsia="zh-CN" w:bidi="ar-SA"/>
              </w:rPr>
            </w:pPr>
          </w:p>
        </w:tc>
        <w:tc>
          <w:tcPr>
            <w:tcW w:w="0" w:type="auto"/>
          </w:tcPr>
          <w:p>
            <w:pPr>
              <w:rPr>
                <w:rFonts w:hint="eastAsia" w:ascii="黑体" w:hAnsi="黑体" w:eastAsia="黑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5" w:hRule="atLeast"/>
        </w:trPr>
        <w:tc>
          <w:tcPr>
            <w:tcW w:w="0" w:type="auto"/>
            <w:vAlign w:val="center"/>
          </w:tcPr>
          <w:p>
            <w:pPr>
              <w:spacing w:before="65" w:line="185" w:lineRule="auto"/>
              <w:ind w:left="85" w:leftChars="0"/>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155</w:t>
            </w:r>
          </w:p>
        </w:tc>
        <w:tc>
          <w:tcPr>
            <w:tcW w:w="0" w:type="auto"/>
            <w:vAlign w:val="center"/>
          </w:tcPr>
          <w:p>
            <w:pPr>
              <w:spacing w:before="65" w:line="185" w:lineRule="auto"/>
              <w:ind w:left="85" w:leftChars="0"/>
              <w:jc w:val="center"/>
              <w:rPr>
                <w:rFonts w:hint="eastAsia"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行政 处罚</w:t>
            </w:r>
          </w:p>
        </w:tc>
        <w:tc>
          <w:tcPr>
            <w:tcW w:w="2028" w:type="dxa"/>
            <w:vAlign w:val="center"/>
          </w:tcPr>
          <w:p>
            <w:pPr>
              <w:pStyle w:val="12"/>
              <w:keepNext w:val="0"/>
              <w:keepLines w:val="0"/>
              <w:widowControl w:val="0"/>
              <w:shd w:val="clear" w:color="auto" w:fill="auto"/>
              <w:bidi w:val="0"/>
              <w:spacing w:before="0" w:after="0" w:line="215" w:lineRule="exact"/>
              <w:ind w:left="0" w:leftChars="0" w:right="0" w:rightChars="0" w:firstLine="0" w:firstLineChars="0"/>
              <w:jc w:val="both"/>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对埋压、圈占、遮挡消火栓、消防水泵接合 器，占用、堵塞、封闭消防取水码头、消防水 鹤等公共消防设施的行为的处罚（依法适用简 易程序的）</w:t>
            </w:r>
          </w:p>
        </w:tc>
        <w:tc>
          <w:tcPr>
            <w:tcW w:w="7989" w:type="dxa"/>
            <w:vAlign w:val="center"/>
          </w:tcPr>
          <w:p>
            <w:pPr>
              <w:pStyle w:val="12"/>
              <w:keepNext w:val="0"/>
              <w:keepLines w:val="0"/>
              <w:widowControl w:val="0"/>
              <w:shd w:val="clear" w:color="auto" w:fill="auto"/>
              <w:bidi w:val="0"/>
              <w:spacing w:before="0" w:after="0" w:line="240" w:lineRule="auto"/>
              <w:ind w:left="0" w:right="0" w:firstLine="0"/>
              <w:jc w:val="left"/>
            </w:pPr>
            <w:r>
              <w:rPr>
                <w:color w:val="000000"/>
                <w:spacing w:val="0"/>
                <w:w w:val="100"/>
                <w:position w:val="0"/>
              </w:rPr>
              <w:t>《中华人民共和国消防法》第六十条</w:t>
            </w:r>
          </w:p>
          <w:p>
            <w:pPr>
              <w:pStyle w:val="12"/>
              <w:keepNext w:val="0"/>
              <w:keepLines w:val="0"/>
              <w:widowControl w:val="0"/>
              <w:shd w:val="clear" w:color="auto" w:fill="auto"/>
              <w:bidi w:val="0"/>
              <w:spacing w:before="0" w:after="0" w:line="240" w:lineRule="auto"/>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《山西省消防条例》第十八条、第四十四条</w:t>
            </w:r>
          </w:p>
        </w:tc>
        <w:tc>
          <w:tcPr>
            <w:tcW w:w="0" w:type="auto"/>
            <w:gridSpan w:val="2"/>
            <w:vAlign w:val="center"/>
          </w:tcPr>
          <w:p>
            <w:pPr>
              <w:spacing w:before="90" w:line="219" w:lineRule="auto"/>
              <w:ind w:left="130" w:leftChars="0"/>
              <w:jc w:val="center"/>
              <w:rPr>
                <w:rFonts w:hint="eastAsia" w:ascii="仿宋_GB2312" w:hAnsi="宋体" w:eastAsia="仿宋_GB2312" w:cs="宋体"/>
                <w:sz w:val="20"/>
                <w:szCs w:val="20"/>
              </w:rPr>
            </w:pPr>
            <w:r>
              <w:rPr>
                <w:rFonts w:hint="eastAsia" w:ascii="仿宋_GB2312" w:hAnsi="宋体" w:eastAsia="仿宋_GB2312" w:cs="宋体"/>
                <w:sz w:val="20"/>
                <w:szCs w:val="20"/>
              </w:rPr>
              <w:t>√</w:t>
            </w:r>
          </w:p>
        </w:tc>
        <w:tc>
          <w:tcPr>
            <w:tcW w:w="0" w:type="auto"/>
            <w:vAlign w:val="center"/>
          </w:tcPr>
          <w:p>
            <w:pPr>
              <w:spacing w:before="90" w:line="219" w:lineRule="auto"/>
              <w:ind w:left="171" w:leftChars="0"/>
              <w:jc w:val="center"/>
              <w:rPr>
                <w:rFonts w:hint="eastAsia" w:ascii="黑体" w:hAnsi="黑体" w:eastAsia="黑体" w:cs="宋体"/>
                <w:snapToGrid w:val="0"/>
                <w:color w:val="000000"/>
                <w:sz w:val="21"/>
                <w:szCs w:val="21"/>
                <w:lang w:val="en-US" w:eastAsia="zh-CN" w:bidi="ar-SA"/>
              </w:rPr>
            </w:pPr>
          </w:p>
        </w:tc>
        <w:tc>
          <w:tcPr>
            <w:tcW w:w="0" w:type="auto"/>
          </w:tcPr>
          <w:p>
            <w:pPr>
              <w:rPr>
                <w:rFonts w:hint="eastAsia" w:ascii="黑体" w:hAnsi="黑体" w:eastAsia="黑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0" w:type="auto"/>
            <w:vAlign w:val="center"/>
          </w:tcPr>
          <w:p>
            <w:pPr>
              <w:spacing w:before="65" w:line="185" w:lineRule="auto"/>
              <w:ind w:left="85" w:leftChars="0"/>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156</w:t>
            </w:r>
          </w:p>
        </w:tc>
        <w:tc>
          <w:tcPr>
            <w:tcW w:w="0" w:type="auto"/>
            <w:vAlign w:val="center"/>
          </w:tcPr>
          <w:p>
            <w:pPr>
              <w:spacing w:before="65" w:line="185" w:lineRule="auto"/>
              <w:ind w:left="85" w:leftChars="0"/>
              <w:jc w:val="center"/>
              <w:rPr>
                <w:rFonts w:hint="eastAsia"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行政 处罚</w:t>
            </w:r>
          </w:p>
        </w:tc>
        <w:tc>
          <w:tcPr>
            <w:tcW w:w="2028" w:type="dxa"/>
            <w:vAlign w:val="center"/>
          </w:tcPr>
          <w:p>
            <w:pPr>
              <w:pStyle w:val="12"/>
              <w:keepNext w:val="0"/>
              <w:keepLines w:val="0"/>
              <w:widowControl w:val="0"/>
              <w:shd w:val="clear" w:color="auto" w:fill="auto"/>
              <w:bidi w:val="0"/>
              <w:spacing w:before="0" w:after="0" w:line="213" w:lineRule="exact"/>
              <w:ind w:left="0" w:leftChars="0" w:right="0" w:rightChars="0" w:firstLine="0" w:firstLineChars="0"/>
              <w:jc w:val="both"/>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对占用、堵塞、封闭消防车通道，妨碍消防车 通行的行为的处罚（依法适用简易程序的）</w:t>
            </w:r>
          </w:p>
        </w:tc>
        <w:tc>
          <w:tcPr>
            <w:tcW w:w="7989" w:type="dxa"/>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ascii="宋体" w:hAnsi="宋体" w:eastAsia="宋体" w:cs="宋体"/>
                <w:snapToGrid w:val="0"/>
                <w:color w:val="000000"/>
                <w:sz w:val="17"/>
                <w:szCs w:val="17"/>
                <w:u w:val="none"/>
                <w:shd w:val="clear" w:color="auto" w:fill="auto"/>
                <w:lang w:val="zh-TW" w:eastAsia="zh-TW" w:bidi="zh-TW"/>
              </w:rPr>
            </w:pPr>
            <w:r>
              <w:rPr>
                <w:color w:val="000000"/>
                <w:spacing w:val="0"/>
                <w:w w:val="100"/>
                <w:position w:val="0"/>
              </w:rPr>
              <w:t>《中华人民共和国消防法》第六十条</w:t>
            </w:r>
          </w:p>
        </w:tc>
        <w:tc>
          <w:tcPr>
            <w:tcW w:w="0" w:type="auto"/>
            <w:gridSpan w:val="2"/>
            <w:vAlign w:val="center"/>
          </w:tcPr>
          <w:p>
            <w:pPr>
              <w:spacing w:before="90" w:line="219" w:lineRule="auto"/>
              <w:ind w:left="130" w:leftChars="0"/>
              <w:jc w:val="center"/>
              <w:rPr>
                <w:rFonts w:hint="eastAsia" w:ascii="仿宋_GB2312" w:hAnsi="宋体" w:eastAsia="仿宋_GB2312" w:cs="宋体"/>
                <w:sz w:val="20"/>
                <w:szCs w:val="20"/>
              </w:rPr>
            </w:pPr>
            <w:r>
              <w:rPr>
                <w:rFonts w:hint="eastAsia" w:ascii="仿宋_GB2312" w:hAnsi="宋体" w:eastAsia="仿宋_GB2312" w:cs="宋体"/>
                <w:sz w:val="20"/>
                <w:szCs w:val="20"/>
              </w:rPr>
              <w:t>√</w:t>
            </w:r>
          </w:p>
        </w:tc>
        <w:tc>
          <w:tcPr>
            <w:tcW w:w="0" w:type="auto"/>
            <w:vAlign w:val="center"/>
          </w:tcPr>
          <w:p>
            <w:pPr>
              <w:spacing w:before="90" w:line="219" w:lineRule="auto"/>
              <w:ind w:left="171" w:leftChars="0"/>
              <w:jc w:val="center"/>
              <w:rPr>
                <w:rFonts w:hint="eastAsia" w:ascii="黑体" w:hAnsi="黑体" w:eastAsia="黑体" w:cs="宋体"/>
                <w:snapToGrid w:val="0"/>
                <w:color w:val="000000"/>
                <w:sz w:val="21"/>
                <w:szCs w:val="21"/>
                <w:lang w:val="en-US" w:eastAsia="zh-CN" w:bidi="ar-SA"/>
              </w:rPr>
            </w:pPr>
          </w:p>
        </w:tc>
        <w:tc>
          <w:tcPr>
            <w:tcW w:w="0" w:type="auto"/>
          </w:tcPr>
          <w:p>
            <w:pPr>
              <w:rPr>
                <w:rFonts w:hint="eastAsia" w:ascii="黑体" w:hAnsi="黑体" w:eastAsia="黑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0" w:type="auto"/>
            <w:vMerge w:val="restart"/>
            <w:textDirection w:val="tbRlV"/>
            <w:vAlign w:val="center"/>
          </w:tcPr>
          <w:p>
            <w:pPr>
              <w:jc w:val="center"/>
              <w:rPr>
                <w:rFonts w:hint="eastAsia" w:ascii="黑体" w:hAnsi="黑体" w:eastAsia="黑体" w:cs="宋体"/>
                <w:snapToGrid w:val="0"/>
                <w:color w:val="000000"/>
                <w:sz w:val="21"/>
                <w:szCs w:val="21"/>
                <w:lang w:val="en-US" w:eastAsia="zh-CN" w:bidi="ar-SA"/>
              </w:rPr>
            </w:pPr>
            <w:r>
              <w:rPr>
                <w:rFonts w:hint="eastAsia" w:ascii="黑体" w:hAnsi="黑体" w:eastAsia="黑体" w:cs="宋体"/>
              </w:rPr>
              <w:t>序号</w:t>
            </w:r>
          </w:p>
        </w:tc>
        <w:tc>
          <w:tcPr>
            <w:tcW w:w="0" w:type="auto"/>
            <w:vMerge w:val="restart"/>
            <w:vAlign w:val="center"/>
          </w:tcPr>
          <w:p>
            <w:pPr>
              <w:ind w:right="44" w:rightChars="0"/>
              <w:jc w:val="center"/>
              <w:rPr>
                <w:rFonts w:hint="eastAsia" w:ascii="黑体" w:hAnsi="黑体" w:eastAsia="黑体" w:cs="宋体"/>
                <w:snapToGrid w:val="0"/>
                <w:color w:val="000000"/>
                <w:sz w:val="21"/>
                <w:szCs w:val="21"/>
                <w:lang w:val="en-US" w:eastAsia="zh-CN" w:bidi="ar-SA"/>
              </w:rPr>
            </w:pPr>
            <w:r>
              <w:rPr>
                <w:rFonts w:hint="eastAsia" w:ascii="黑体" w:hAnsi="黑体" w:eastAsia="黑体" w:cs="宋体"/>
              </w:rPr>
              <w:t>职权 类型</w:t>
            </w:r>
          </w:p>
        </w:tc>
        <w:tc>
          <w:tcPr>
            <w:tcW w:w="2028" w:type="dxa"/>
            <w:vMerge w:val="restart"/>
            <w:vAlign w:val="center"/>
          </w:tcPr>
          <w:p>
            <w:pPr>
              <w:jc w:val="center"/>
              <w:rPr>
                <w:rFonts w:hint="eastAsia" w:ascii="黑体" w:hAnsi="黑体" w:eastAsia="黑体" w:cs="宋体"/>
                <w:snapToGrid w:val="0"/>
                <w:color w:val="000000"/>
                <w:sz w:val="21"/>
                <w:szCs w:val="21"/>
                <w:lang w:val="zh-TW" w:eastAsia="zh-TW" w:bidi="ar-SA"/>
              </w:rPr>
            </w:pPr>
            <w:r>
              <w:rPr>
                <w:rFonts w:hint="eastAsia" w:ascii="黑体" w:hAnsi="黑体" w:eastAsia="黑体" w:cs="宋体"/>
              </w:rPr>
              <w:t>职权名称</w:t>
            </w:r>
          </w:p>
        </w:tc>
        <w:tc>
          <w:tcPr>
            <w:tcW w:w="7989" w:type="dxa"/>
            <w:vMerge w:val="restart"/>
            <w:vAlign w:val="center"/>
          </w:tcPr>
          <w:p>
            <w:pPr>
              <w:jc w:val="center"/>
              <w:rPr>
                <w:rFonts w:hint="eastAsia" w:ascii="黑体" w:hAnsi="黑体" w:eastAsia="黑体" w:cs="宋体"/>
                <w:snapToGrid w:val="0"/>
                <w:color w:val="000000"/>
                <w:sz w:val="21"/>
                <w:szCs w:val="21"/>
                <w:lang w:val="zh-TW" w:eastAsia="zh-TW" w:bidi="ar-SA"/>
              </w:rPr>
            </w:pPr>
            <w:r>
              <w:rPr>
                <w:rFonts w:hint="eastAsia" w:ascii="黑体" w:hAnsi="黑体" w:eastAsia="黑体" w:cs="宋体"/>
              </w:rPr>
              <w:t>职权依据</w:t>
            </w:r>
          </w:p>
        </w:tc>
        <w:tc>
          <w:tcPr>
            <w:tcW w:w="1417" w:type="dxa"/>
            <w:gridSpan w:val="3"/>
            <w:vAlign w:val="center"/>
          </w:tcPr>
          <w:p>
            <w:pPr>
              <w:jc w:val="center"/>
              <w:rPr>
                <w:rFonts w:hint="eastAsia" w:ascii="黑体" w:hAnsi="黑体" w:eastAsia="黑体" w:cs="宋体"/>
                <w:snapToGrid w:val="0"/>
                <w:color w:val="000000"/>
                <w:sz w:val="21"/>
                <w:szCs w:val="21"/>
                <w:lang w:val="en-US" w:eastAsia="zh-CN" w:bidi="ar-SA"/>
              </w:rPr>
            </w:pPr>
            <w:r>
              <w:rPr>
                <w:rFonts w:hint="eastAsia" w:ascii="黑体" w:hAnsi="黑体" w:eastAsia="黑体" w:cs="宋体"/>
              </w:rPr>
              <w:t>实施主体</w:t>
            </w:r>
          </w:p>
        </w:tc>
        <w:tc>
          <w:tcPr>
            <w:tcW w:w="0" w:type="auto"/>
            <w:vMerge w:val="restart"/>
            <w:vAlign w:val="center"/>
          </w:tcPr>
          <w:p>
            <w:pPr>
              <w:jc w:val="center"/>
              <w:rPr>
                <w:rFonts w:hint="eastAsia" w:ascii="黑体" w:hAnsi="黑体" w:eastAsia="黑体" w:cs="宋体"/>
              </w:rPr>
            </w:pPr>
            <w:r>
              <w:rPr>
                <w:rFonts w:hint="eastAsia" w:ascii="黑体" w:hAnsi="黑体" w:eastAsia="黑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0" w:type="auto"/>
            <w:vMerge w:val="continue"/>
            <w:textDirection w:val="tbRlV"/>
            <w:vAlign w:val="center"/>
          </w:tcPr>
          <w:p>
            <w:pPr>
              <w:jc w:val="center"/>
            </w:pPr>
          </w:p>
        </w:tc>
        <w:tc>
          <w:tcPr>
            <w:tcW w:w="0" w:type="auto"/>
            <w:vMerge w:val="continue"/>
            <w:vAlign w:val="center"/>
          </w:tcPr>
          <w:p>
            <w:pPr>
              <w:jc w:val="center"/>
            </w:pPr>
          </w:p>
        </w:tc>
        <w:tc>
          <w:tcPr>
            <w:tcW w:w="2028" w:type="dxa"/>
            <w:vMerge w:val="continue"/>
            <w:vAlign w:val="center"/>
          </w:tcPr>
          <w:p>
            <w:pPr>
              <w:jc w:val="center"/>
            </w:pPr>
          </w:p>
        </w:tc>
        <w:tc>
          <w:tcPr>
            <w:tcW w:w="7989" w:type="dxa"/>
            <w:vMerge w:val="continue"/>
            <w:vAlign w:val="center"/>
          </w:tcPr>
          <w:p>
            <w:pPr>
              <w:jc w:val="center"/>
            </w:pPr>
          </w:p>
        </w:tc>
        <w:tc>
          <w:tcPr>
            <w:tcW w:w="0" w:type="auto"/>
            <w:gridSpan w:val="2"/>
            <w:vAlign w:val="center"/>
          </w:tcPr>
          <w:p>
            <w:pPr>
              <w:spacing w:before="90" w:line="219" w:lineRule="auto"/>
              <w:ind w:left="130" w:leftChars="0"/>
              <w:rPr>
                <w:rFonts w:hint="eastAsia" w:ascii="黑体" w:hAnsi="黑体" w:eastAsia="黑体" w:cs="宋体"/>
                <w:snapToGrid w:val="0"/>
                <w:color w:val="000000"/>
                <w:sz w:val="21"/>
                <w:szCs w:val="21"/>
                <w:lang w:val="en-US" w:eastAsia="zh-CN" w:bidi="ar-SA"/>
              </w:rPr>
            </w:pPr>
            <w:r>
              <w:rPr>
                <w:rFonts w:hint="eastAsia" w:ascii="黑体" w:hAnsi="黑体" w:eastAsia="黑体" w:cs="宋体"/>
              </w:rPr>
              <w:t>乡镇</w:t>
            </w:r>
          </w:p>
        </w:tc>
        <w:tc>
          <w:tcPr>
            <w:tcW w:w="0" w:type="auto"/>
            <w:vAlign w:val="center"/>
          </w:tcPr>
          <w:p>
            <w:pPr>
              <w:spacing w:before="90" w:line="219" w:lineRule="auto"/>
              <w:ind w:left="171" w:leftChars="0"/>
              <w:rPr>
                <w:rFonts w:hint="eastAsia" w:ascii="黑体" w:hAnsi="黑体" w:eastAsia="黑体" w:cs="宋体"/>
                <w:snapToGrid w:val="0"/>
                <w:color w:val="000000"/>
                <w:sz w:val="21"/>
                <w:szCs w:val="21"/>
                <w:lang w:val="en-US" w:eastAsia="zh-CN" w:bidi="ar-SA"/>
              </w:rPr>
            </w:pPr>
            <w:r>
              <w:rPr>
                <w:rFonts w:hint="eastAsia" w:ascii="黑体" w:hAnsi="黑体" w:eastAsia="黑体" w:cs="宋体"/>
              </w:rPr>
              <w:t>街道</w:t>
            </w:r>
          </w:p>
        </w:tc>
        <w:tc>
          <w:tcPr>
            <w:tcW w:w="0" w:type="auto"/>
            <w:vMerge w:val="continue"/>
          </w:tcPr>
          <w:p>
            <w:pPr>
              <w:jc w:val="center"/>
              <w:rPr>
                <w:rFonts w:hint="eastAsia" w:ascii="黑体" w:hAnsi="黑体" w:eastAsia="黑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0" w:type="auto"/>
            <w:vAlign w:val="center"/>
          </w:tcPr>
          <w:p>
            <w:pPr>
              <w:spacing w:before="65" w:line="185" w:lineRule="auto"/>
              <w:ind w:left="85" w:leftChars="0"/>
              <w:jc w:val="center"/>
              <w:rPr>
                <w:rFonts w:hint="default"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157</w:t>
            </w:r>
          </w:p>
        </w:tc>
        <w:tc>
          <w:tcPr>
            <w:tcW w:w="0" w:type="auto"/>
            <w:vAlign w:val="center"/>
          </w:tcPr>
          <w:p>
            <w:pPr>
              <w:spacing w:before="65" w:line="185" w:lineRule="auto"/>
              <w:ind w:left="85" w:leftChars="0"/>
              <w:jc w:val="center"/>
              <w:rPr>
                <w:rFonts w:hint="eastAsia" w:ascii="仿宋_GB2312" w:hAnsi="宋体" w:eastAsia="仿宋_GB2312" w:cs="宋体"/>
                <w:spacing w:val="-6"/>
                <w:sz w:val="20"/>
                <w:szCs w:val="20"/>
                <w:lang w:val="en-US" w:eastAsia="zh-CN"/>
              </w:rPr>
            </w:pPr>
            <w:r>
              <w:rPr>
                <w:rFonts w:hint="eastAsia" w:ascii="仿宋_GB2312" w:hAnsi="宋体" w:eastAsia="仿宋_GB2312" w:cs="宋体"/>
                <w:spacing w:val="-6"/>
                <w:sz w:val="20"/>
                <w:szCs w:val="20"/>
                <w:lang w:val="en-US" w:eastAsia="zh-CN"/>
              </w:rPr>
              <w:t>行政 处罚</w:t>
            </w:r>
          </w:p>
        </w:tc>
        <w:tc>
          <w:tcPr>
            <w:tcW w:w="2028" w:type="dxa"/>
            <w:vAlign w:val="center"/>
          </w:tcPr>
          <w:p>
            <w:pPr>
              <w:pStyle w:val="12"/>
              <w:keepNext w:val="0"/>
              <w:keepLines w:val="0"/>
              <w:widowControl w:val="0"/>
              <w:shd w:val="clear" w:color="auto" w:fill="auto"/>
              <w:bidi w:val="0"/>
              <w:spacing w:before="0" w:after="0" w:line="213" w:lineRule="exact"/>
              <w:ind w:left="0" w:leftChars="0" w:right="0" w:rightChars="0" w:firstLine="0" w:firstLineChars="0"/>
              <w:jc w:val="both"/>
              <w:rPr>
                <w:color w:val="000000"/>
                <w:spacing w:val="0"/>
                <w:w w:val="100"/>
                <w:position w:val="0"/>
              </w:rPr>
            </w:pPr>
            <w:r>
              <w:rPr>
                <w:color w:val="000000"/>
                <w:spacing w:val="0"/>
                <w:w w:val="100"/>
                <w:position w:val="0"/>
              </w:rPr>
              <w:t>对在高层民用建筑的</w:t>
            </w:r>
            <w:r>
              <w:rPr>
                <w:color w:val="000000"/>
                <w:spacing w:val="0"/>
                <w:w w:val="100"/>
                <w:position w:val="0"/>
                <w:lang w:val="zh-CN" w:eastAsia="zh-CN" w:bidi="zh-CN"/>
              </w:rPr>
              <w:t>公共</w:t>
            </w:r>
            <w:r>
              <w:rPr>
                <w:rFonts w:ascii="Times New Roman" w:hAnsi="Times New Roman" w:eastAsia="Times New Roman" w:cs="Times New Roman"/>
                <w:color w:val="000000"/>
                <w:spacing w:val="0"/>
                <w:w w:val="100"/>
                <w:position w:val="0"/>
                <w:lang w:val="en-US" w:eastAsia="en-US" w:bidi="en-US"/>
              </w:rPr>
              <w:t>I'T</w:t>
            </w:r>
            <w:r>
              <w:rPr>
                <w:color w:val="000000"/>
                <w:spacing w:val="0"/>
                <w:w w:val="100"/>
                <w:position w:val="0"/>
              </w:rPr>
              <w:t>庁、疏散走道、楼 梯间、安全出口停放电动自行车或者为电动自 行车充电等占用、堵塞、封闭疏散通道、安全 出口或者有其他妨碍安全疏散且拒不改正的行 为的处罚（依法适用简易程序的）</w:t>
            </w:r>
          </w:p>
        </w:tc>
        <w:tc>
          <w:tcPr>
            <w:tcW w:w="7989" w:type="dxa"/>
            <w:vAlign w:val="center"/>
          </w:tcPr>
          <w:p>
            <w:pPr>
              <w:pStyle w:val="12"/>
              <w:keepNext w:val="0"/>
              <w:keepLines w:val="0"/>
              <w:widowControl w:val="0"/>
              <w:shd w:val="clear" w:color="auto" w:fill="auto"/>
              <w:bidi w:val="0"/>
              <w:spacing w:before="0" w:after="0" w:line="240" w:lineRule="auto"/>
              <w:ind w:left="0" w:right="0" w:firstLine="0"/>
              <w:jc w:val="left"/>
            </w:pPr>
            <w:r>
              <w:rPr>
                <w:color w:val="000000"/>
                <w:spacing w:val="0"/>
                <w:w w:val="100"/>
                <w:position w:val="0"/>
              </w:rPr>
              <w:t>《中华人民共和国消防法》第六十条</w:t>
            </w:r>
          </w:p>
          <w:p>
            <w:pPr>
              <w:pStyle w:val="12"/>
              <w:keepNext w:val="0"/>
              <w:keepLines w:val="0"/>
              <w:widowControl w:val="0"/>
              <w:shd w:val="clear" w:color="auto" w:fill="auto"/>
              <w:bidi w:val="0"/>
              <w:spacing w:before="0" w:after="0" w:line="240" w:lineRule="auto"/>
              <w:ind w:left="0" w:leftChars="0" w:right="0" w:rightChars="0" w:firstLine="0" w:firstLineChars="0"/>
              <w:jc w:val="left"/>
              <w:rPr>
                <w:color w:val="000000"/>
                <w:spacing w:val="0"/>
                <w:w w:val="100"/>
                <w:position w:val="0"/>
              </w:rPr>
            </w:pPr>
            <w:r>
              <w:rPr>
                <w:color w:val="000000"/>
                <w:spacing w:val="0"/>
                <w:w w:val="100"/>
                <w:position w:val="0"/>
              </w:rPr>
              <w:t>《高层民用建筑消防安全管理规定》第三十七条、第四十七条</w:t>
            </w:r>
          </w:p>
        </w:tc>
        <w:tc>
          <w:tcPr>
            <w:tcW w:w="0" w:type="auto"/>
            <w:gridSpan w:val="2"/>
            <w:vAlign w:val="center"/>
          </w:tcPr>
          <w:p>
            <w:pPr>
              <w:spacing w:before="90" w:line="219" w:lineRule="auto"/>
              <w:ind w:left="130" w:leftChars="0"/>
              <w:jc w:val="center"/>
              <w:rPr>
                <w:rFonts w:hint="eastAsia" w:ascii="仿宋_GB2312" w:hAnsi="宋体" w:eastAsia="仿宋_GB2312" w:cs="宋体"/>
                <w:sz w:val="20"/>
                <w:szCs w:val="20"/>
              </w:rPr>
            </w:pPr>
            <w:r>
              <w:rPr>
                <w:rFonts w:hint="eastAsia" w:ascii="仿宋_GB2312" w:hAnsi="宋体" w:eastAsia="仿宋_GB2312" w:cs="宋体"/>
                <w:sz w:val="20"/>
                <w:szCs w:val="20"/>
              </w:rPr>
              <w:t>√</w:t>
            </w:r>
          </w:p>
        </w:tc>
        <w:tc>
          <w:tcPr>
            <w:tcW w:w="0" w:type="auto"/>
            <w:vAlign w:val="center"/>
          </w:tcPr>
          <w:p>
            <w:pPr>
              <w:spacing w:before="90" w:line="219" w:lineRule="auto"/>
              <w:ind w:left="171" w:leftChars="0"/>
              <w:jc w:val="center"/>
              <w:rPr>
                <w:rFonts w:hint="eastAsia" w:ascii="黑体" w:hAnsi="黑体" w:eastAsia="黑体" w:cs="宋体"/>
                <w:snapToGrid w:val="0"/>
                <w:color w:val="000000"/>
                <w:sz w:val="21"/>
                <w:szCs w:val="21"/>
                <w:lang w:val="en-US" w:eastAsia="zh-CN" w:bidi="ar-SA"/>
              </w:rPr>
            </w:pPr>
          </w:p>
        </w:tc>
        <w:tc>
          <w:tcPr>
            <w:tcW w:w="0" w:type="auto"/>
          </w:tcPr>
          <w:p>
            <w:pPr>
              <w:rPr>
                <w:rFonts w:hint="eastAsia" w:ascii="黑体" w:hAnsi="黑体" w:eastAsia="黑体" w:cs="宋体"/>
              </w:rPr>
            </w:pPr>
          </w:p>
        </w:tc>
      </w:tr>
    </w:tbl>
    <w:p>
      <w:pPr>
        <w:rPr>
          <w:rFonts w:ascii="仿宋_GB2312" w:eastAsia="仿宋_GB2312"/>
        </w:rPr>
        <w:sectPr>
          <w:footerReference r:id="rId22" w:type="default"/>
          <w:pgSz w:w="16840" w:h="11910" w:orient="landscape"/>
          <w:pgMar w:top="1701" w:right="1418" w:bottom="1134" w:left="2155" w:header="0" w:footer="1434" w:gutter="0"/>
          <w:cols w:space="720" w:num="1"/>
          <w:docGrid w:linePitch="286" w:charSpace="0"/>
        </w:sectPr>
      </w:pPr>
    </w:p>
    <w:p/>
    <w:sectPr>
      <w:footerReference r:id="rId23" w:type="default"/>
      <w:pgSz w:w="11910" w:h="16840"/>
      <w:pgMar w:top="1431" w:right="1499" w:bottom="1517" w:left="1539" w:header="0" w:footer="122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3" w:lineRule="exact"/>
      <w:rPr>
        <w:sz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98" w:lineRule="exact"/>
      <w:rPr>
        <w:sz w:val="8"/>
      </w:rPr>
    </w:pPr>
    <w:r>
      <w:pict>
        <v:shape id="_x0000_s4100" o:spid="_x0000_s4100" o:spt="202" type="#_x0000_t202" style="position:absolute;left:0pt;margin-left:62.4pt;margin-top:515.4pt;height:6.95pt;width:8.7pt;mso-position-horizontal-relative:page;mso-position-vertical-relative:page;z-index:251661312;mso-width-relative:page;mso-height-relative:page;" filled="f" stroked="f" coordsize="21600,21600" o:allowincell="f">
          <v:path/>
          <v:fill on="f" focussize="0,0"/>
          <v:stroke on="f" joinstyle="miter"/>
          <v:imagedata o:title=""/>
          <o:lock v:ext="edit"/>
          <v:textbox inset="0mm,0mm,0mm,0mm" style="layout-flow:vertical-ideographic;">
            <w:txbxContent>
              <w:p>
                <w:pPr>
                  <w:spacing w:before="20" w:line="133" w:lineRule="exact"/>
                  <w:ind w:left="20"/>
                  <w:rPr>
                    <w:rFonts w:ascii="宋体" w:hAnsi="宋体" w:eastAsia="宋体" w:cs="宋体"/>
                    <w:sz w:val="8"/>
                    <w:szCs w:val="8"/>
                  </w:rPr>
                </w:pPr>
                <w:r>
                  <w:rPr>
                    <w:rFonts w:ascii="宋体" w:hAnsi="宋体" w:eastAsia="宋体" w:cs="宋体"/>
                    <w:spacing w:val="58"/>
                    <w:position w:val="1"/>
                    <w:sz w:val="8"/>
                    <w:szCs w:val="8"/>
                  </w:rPr>
                  <w:t>-</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98" w:lineRule="exact"/>
      <w:rPr>
        <w:sz w:val="8"/>
      </w:rPr>
    </w:pPr>
    <w:r>
      <w:pict>
        <v:shape id="_x0000_s4101" o:spid="_x0000_s4101" o:spt="202" type="#_x0000_t202" style="position:absolute;left:0pt;margin-left:62.4pt;margin-top:515.4pt;height:6.95pt;width:8.7pt;mso-position-horizontal-relative:page;mso-position-vertical-relative:page;z-index:251662336;mso-width-relative:page;mso-height-relative:page;" filled="f" stroked="f" coordsize="21600,21600" o:allowincell="f">
          <v:path/>
          <v:fill on="f" focussize="0,0"/>
          <v:stroke on="f" joinstyle="miter"/>
          <v:imagedata o:title=""/>
          <o:lock v:ext="edit"/>
          <v:textbox inset="0mm,0mm,0mm,0mm" style="layout-flow:vertical-ideographic;">
            <w:txbxContent>
              <w:p>
                <w:pPr>
                  <w:spacing w:before="20" w:line="133" w:lineRule="exact"/>
                  <w:ind w:left="20"/>
                  <w:rPr>
                    <w:rFonts w:ascii="宋体" w:hAnsi="宋体" w:eastAsia="宋体" w:cs="宋体"/>
                    <w:sz w:val="8"/>
                    <w:szCs w:val="8"/>
                  </w:rPr>
                </w:pPr>
                <w:r>
                  <w:rPr>
                    <w:rFonts w:ascii="宋体" w:hAnsi="宋体" w:eastAsia="宋体" w:cs="宋体"/>
                    <w:spacing w:val="58"/>
                    <w:position w:val="1"/>
                    <w:sz w:val="8"/>
                    <w:szCs w:val="8"/>
                  </w:rPr>
                  <w:t>-</w:t>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3" w:lineRule="exact"/>
      <w:rPr>
        <w:sz w:val="17"/>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rPr>
        <w:rFonts w:ascii="仿宋" w:hAnsi="仿宋" w:eastAsia="仿宋" w:cs="仿宋"/>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98" w:lineRule="exact"/>
      <w:rPr>
        <w:sz w:val="8"/>
      </w:rPr>
    </w:pPr>
    <w:r>
      <w:pict>
        <v:shape id="_x0000_s4097" o:spid="_x0000_s4097" o:spt="202" type="#_x0000_t202" style="position:absolute;left:0pt;margin-left:61.9pt;margin-top:517.4pt;height:6.95pt;width:8.7pt;mso-position-horizontal-relative:page;mso-position-vertical-relative:page;z-index:251659264;mso-width-relative:page;mso-height-relative:page;" filled="f" stroked="f" coordsize="21600,21600" o:allowincell="f">
          <v:path/>
          <v:fill on="f" focussize="0,0"/>
          <v:stroke on="f" joinstyle="miter"/>
          <v:imagedata o:title=""/>
          <o:lock v:ext="edit"/>
          <v:textbox inset="0mm,0mm,0mm,0mm" style="layout-flow:vertical-ideographic;">
            <w:txbxContent>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98" w:lineRule="exact"/>
      <w:rPr>
        <w:sz w:val="8"/>
      </w:rPr>
    </w:pPr>
    <w:r>
      <w:pict>
        <v:shape id="_x0000_s4098" o:spid="_x0000_s4098" o:spt="202" type="#_x0000_t202" style="position:absolute;left:0pt;margin-left:60.9pt;margin-top:517.9pt;height:6.95pt;width:8.7pt;mso-position-horizontal-relative:page;mso-position-vertical-relative:page;z-index:251660288;mso-width-relative:page;mso-height-relative:page;" filled="f" stroked="f" coordsize="21600,21600" o:allowincell="f">
          <v:path/>
          <v:fill on="f" focussize="0,0"/>
          <v:stroke on="f" joinstyle="miter"/>
          <v:imagedata o:title=""/>
          <o:lock v:ext="edit"/>
          <v:textbox inset="0mm,0mm,0mm,0mm" style="layout-flow:vertical-ideographic;">
            <w:txbxContent>
              <w:p>
                <w:pPr>
                  <w:spacing w:before="20" w:line="133" w:lineRule="exact"/>
                  <w:ind w:left="20"/>
                  <w:rPr>
                    <w:rFonts w:ascii="宋体" w:hAnsi="宋体" w:eastAsia="宋体" w:cs="宋体"/>
                    <w:sz w:val="8"/>
                    <w:szCs w:val="8"/>
                  </w:rPr>
                </w:pPr>
                <w:r>
                  <w:rPr>
                    <w:rFonts w:ascii="宋体" w:hAnsi="宋体" w:eastAsia="宋体" w:cs="宋体"/>
                    <w:spacing w:val="58"/>
                    <w:position w:val="1"/>
                    <w:sz w:val="8"/>
                    <w:szCs w:val="8"/>
                  </w:rPr>
                  <w:t>-</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98" w:lineRule="exact"/>
      <w:rPr>
        <w:sz w:val="8"/>
      </w:rPr>
    </w:pPr>
    <w:r>
      <w:pict>
        <v:shape id="_x0000_s4099" o:spid="_x0000_s4099" o:spt="202" type="#_x0000_t202" style="position:absolute;left:0pt;margin-left:61.4pt;margin-top:517.9pt;height:6.95pt;width:8.7pt;mso-position-horizontal-relative:page;mso-position-vertical-relative:page;z-index:251661312;mso-width-relative:page;mso-height-relative:page;" filled="f" stroked="f" coordsize="21600,21600" o:allowincell="f">
          <v:path/>
          <v:fill on="f" focussize="0,0"/>
          <v:stroke on="f" joinstyle="miter"/>
          <v:imagedata o:title=""/>
          <o:lock v:ext="edit"/>
          <v:textbox inset="0mm,0mm,0mm,0mm" style="layout-flow:vertical-ideographic;">
            <w:txbxContent>
              <w:p>
                <w:pPr>
                  <w:spacing w:before="20" w:line="133" w:lineRule="exact"/>
                  <w:ind w:left="20"/>
                  <w:rPr>
                    <w:rFonts w:ascii="宋体" w:hAnsi="宋体" w:eastAsia="宋体" w:cs="宋体"/>
                    <w:sz w:val="8"/>
                    <w:szCs w:val="8"/>
                  </w:rPr>
                </w:pPr>
                <w:r>
                  <w:rPr>
                    <w:rFonts w:ascii="宋体" w:hAnsi="宋体" w:eastAsia="宋体" w:cs="宋体"/>
                    <w:spacing w:val="58"/>
                    <w:position w:val="1"/>
                    <w:sz w:val="8"/>
                    <w:szCs w:val="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bordersDoNotSurroundHeader w:val="false"/>
  <w:bordersDoNotSurroundFooter w:val="false"/>
  <w:documentProtection w:enforcement="0"/>
  <w:defaultTabStop w:val="420"/>
  <w:displayHorizontalDrawingGridEvery w:val="1"/>
  <w:displayVerticalDrawingGridEvery w:val="1"/>
  <w:noPunctuationKerning w:val="true"/>
  <w:characterSpacingControl w:val="doNotCompress"/>
  <w:hdrShapeDefaults>
    <o:shapelayout v:ext="edit">
      <o:idmap v:ext="edit" data="3,4"/>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kyMjgwYTc5NTg4MWZlMjZkM2FhNWY0YWFkOTk3OGQifQ=="/>
  </w:docVars>
  <w:rsids>
    <w:rsidRoot w:val="00C31AA3"/>
    <w:rsid w:val="001048BE"/>
    <w:rsid w:val="002451A5"/>
    <w:rsid w:val="00253789"/>
    <w:rsid w:val="003963A3"/>
    <w:rsid w:val="003F1D7D"/>
    <w:rsid w:val="0040375B"/>
    <w:rsid w:val="0041125D"/>
    <w:rsid w:val="00500281"/>
    <w:rsid w:val="00531417"/>
    <w:rsid w:val="00835432"/>
    <w:rsid w:val="00A31E19"/>
    <w:rsid w:val="00B37496"/>
    <w:rsid w:val="00C31AA3"/>
    <w:rsid w:val="00D5776C"/>
    <w:rsid w:val="00DE3695"/>
    <w:rsid w:val="00EA14DB"/>
    <w:rsid w:val="0D150811"/>
    <w:rsid w:val="0D1B19F6"/>
    <w:rsid w:val="0E86375F"/>
    <w:rsid w:val="11F55534"/>
    <w:rsid w:val="14B93AE8"/>
    <w:rsid w:val="1BD30A39"/>
    <w:rsid w:val="24B20778"/>
    <w:rsid w:val="355A2E18"/>
    <w:rsid w:val="3C4A7E55"/>
    <w:rsid w:val="3CC94234"/>
    <w:rsid w:val="3DA229B9"/>
    <w:rsid w:val="3FF9CFFA"/>
    <w:rsid w:val="44587BC9"/>
    <w:rsid w:val="4A056B9A"/>
    <w:rsid w:val="51467CF3"/>
    <w:rsid w:val="641B33CB"/>
    <w:rsid w:val="6EE13D95"/>
    <w:rsid w:val="71C478AD"/>
    <w:rsid w:val="748F42B8"/>
    <w:rsid w:val="7F8E3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页脚 Char"/>
    <w:basedOn w:val="8"/>
    <w:link w:val="4"/>
    <w:qFormat/>
    <w:uiPriority w:val="0"/>
    <w:rPr>
      <w:rFonts w:eastAsia="Arial"/>
      <w:snapToGrid w:val="0"/>
      <w:color w:val="000000"/>
      <w:sz w:val="18"/>
      <w:szCs w:val="18"/>
    </w:rPr>
  </w:style>
  <w:style w:type="character" w:customStyle="1" w:styleId="11">
    <w:name w:val="批注框文本 Char"/>
    <w:basedOn w:val="8"/>
    <w:link w:val="3"/>
    <w:qFormat/>
    <w:uiPriority w:val="0"/>
    <w:rPr>
      <w:rFonts w:eastAsia="Arial"/>
      <w:snapToGrid w:val="0"/>
      <w:color w:val="000000"/>
      <w:sz w:val="18"/>
      <w:szCs w:val="18"/>
    </w:rPr>
  </w:style>
  <w:style w:type="paragraph" w:customStyle="1" w:styleId="12">
    <w:name w:val="Other|1"/>
    <w:basedOn w:val="1"/>
    <w:qFormat/>
    <w:uiPriority w:val="0"/>
    <w:pPr>
      <w:widowControl w:val="0"/>
      <w:shd w:val="clear" w:color="auto" w:fill="auto"/>
      <w:spacing w:line="207" w:lineRule="exact"/>
    </w:pPr>
    <w:rPr>
      <w:rFonts w:ascii="宋体" w:hAnsi="宋体" w:eastAsia="宋体" w:cs="宋体"/>
      <w:sz w:val="17"/>
      <w:szCs w:val="17"/>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24409</Words>
  <Characters>25151</Characters>
  <Lines>202</Lines>
  <Paragraphs>57</Paragraphs>
  <TotalTime>0</TotalTime>
  <ScaleCrop>false</ScaleCrop>
  <LinksUpToDate>false</LinksUpToDate>
  <CharactersWithSpaces>25910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2022-08-09T23:51:00Z</dcterms:created>
  <dc:creator>Kingsoft-PDF</dc:creator>
  <cp:keywords>62f211d61d1b040015046833</cp:keywords>
  <cp:lastModifiedBy>greatwall</cp:lastModifiedBy>
  <cp:lastPrinted>2022-08-24T11:33:00Z</cp:lastPrinted>
  <dcterms:modified xsi:type="dcterms:W3CDTF">2023-07-31T10:00:26Z</dcterms:modified>
  <dc:subject>pdfbuilder</dc:subject>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2022-08-09T15:51:36Z</vt:filetime>
  </property>
  <property fmtid="{D5CDD505-2E9C-101B-9397-08002B2CF9AE}" pid="4" name="KSOProductBuildVer">
    <vt:lpwstr>2052-11.8.2.10125</vt:lpwstr>
  </property>
  <property fmtid="{D5CDD505-2E9C-101B-9397-08002B2CF9AE}" pid="5" name="ICV">
    <vt:lpwstr>20E036628E484408BE5471313B1E6616</vt:lpwstr>
  </property>
</Properties>
</file>